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242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39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3953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3953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1FC47F1B" w14:textId="631C2553" w:rsidR="00A45C9C" w:rsidRDefault="00A45C9C" w:rsidP="003953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C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3953F0">
        <w:rPr>
          <w:rFonts w:ascii="Times New Roman" w:hAnsi="Times New Roman" w:cs="Times New Roman"/>
          <w:sz w:val="24"/>
          <w:szCs w:val="24"/>
        </w:rPr>
        <w:br/>
      </w:r>
      <w:r w:rsidRPr="00A45C9C">
        <w:rPr>
          <w:rFonts w:ascii="Times New Roman" w:hAnsi="Times New Roman" w:cs="Times New Roman"/>
          <w:sz w:val="24"/>
          <w:szCs w:val="24"/>
        </w:rPr>
        <w:t>№ 18-З-У1 «О закупках в Приднестровской Молдавской Республике».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42A55"/>
    <w:rsid w:val="00376A3B"/>
    <w:rsid w:val="003953F0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45C9C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2021-08-02T14:22:00Z</dcterms:modified>
</cp:coreProperties>
</file>