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52" w:rsidRDefault="008F4C52" w:rsidP="008F4C52">
      <w:pPr>
        <w:tabs>
          <w:tab w:val="left" w:pos="1418"/>
        </w:tabs>
        <w:spacing w:after="0"/>
        <w:rPr>
          <w:rFonts w:ascii="Times New Roman" w:hAnsi="Times New Roman"/>
          <w:sz w:val="24"/>
          <w:szCs w:val="24"/>
        </w:rPr>
      </w:pPr>
    </w:p>
    <w:p w:rsidR="008F4C52" w:rsidRDefault="008F4C52" w:rsidP="008F4C52">
      <w:pPr>
        <w:tabs>
          <w:tab w:val="left" w:pos="1418"/>
        </w:tabs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Итоговый протокол</w:t>
      </w:r>
    </w:p>
    <w:p w:rsidR="008F4C52" w:rsidRDefault="008F4C52" w:rsidP="008F4C52">
      <w:pPr>
        <w:tabs>
          <w:tab w:val="left" w:pos="1418"/>
        </w:tabs>
        <w:spacing w:after="0"/>
        <w:ind w:firstLine="284"/>
        <w:jc w:val="center"/>
        <w:rPr>
          <w:rFonts w:ascii="Times New Roman" w:hAnsi="Times New Roman"/>
          <w:i/>
          <w:iCs/>
          <w:sz w:val="32"/>
          <w:szCs w:val="32"/>
          <w:vertAlign w:val="superscript"/>
        </w:rPr>
      </w:pPr>
      <w:r>
        <w:rPr>
          <w:rFonts w:ascii="Times New Roman" w:hAnsi="Times New Roman"/>
          <w:sz w:val="24"/>
          <w:szCs w:val="24"/>
        </w:rPr>
        <w:t>по закупке бумаги А-4 для принтера</w:t>
      </w:r>
    </w:p>
    <w:p w:rsidR="008F4C52" w:rsidRDefault="008F4C52" w:rsidP="008F4C52">
      <w:pPr>
        <w:tabs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25.03.2025</w:t>
      </w:r>
      <w:proofErr w:type="gramStart"/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б</w:t>
      </w:r>
      <w:proofErr w:type="gram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</w:p>
    <w:p w:rsidR="008F4C52" w:rsidRDefault="008F4C52" w:rsidP="008F4C52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заказчика</w:t>
      </w:r>
      <w:r w:rsidRPr="00394AC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ОАО «Бендерский хлеб»</w:t>
      </w:r>
    </w:p>
    <w:p w:rsidR="00CA4F37" w:rsidRPr="00A70EAE" w:rsidRDefault="00CA4F37" w:rsidP="008F4C52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A4F37" w:rsidRPr="00CA4F37" w:rsidRDefault="00CA4F37" w:rsidP="00CA4F3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F37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директор - </w:t>
      </w:r>
    </w:p>
    <w:p w:rsidR="008F4C52" w:rsidRDefault="008F4C52" w:rsidP="008F4C52">
      <w:pPr>
        <w:tabs>
          <w:tab w:val="left" w:pos="1418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члены комиссии</w:t>
      </w:r>
      <w:r w:rsidRPr="00394ACF">
        <w:rPr>
          <w:rFonts w:ascii="Times New Roman" w:hAnsi="Times New Roman"/>
          <w:sz w:val="24"/>
          <w:szCs w:val="24"/>
        </w:rPr>
        <w:t>:</w:t>
      </w:r>
    </w:p>
    <w:p w:rsidR="00CA4F37" w:rsidRPr="00CA4F37" w:rsidRDefault="00CA4F37" w:rsidP="00CA4F3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F37">
        <w:rPr>
          <w:rFonts w:ascii="Times New Roman" w:hAnsi="Times New Roman" w:cs="Times New Roman"/>
          <w:b/>
          <w:sz w:val="24"/>
          <w:szCs w:val="24"/>
        </w:rPr>
        <w:t xml:space="preserve"> Главный бухгалтер - </w:t>
      </w:r>
    </w:p>
    <w:p w:rsidR="00CA4F37" w:rsidRPr="00CA4F37" w:rsidRDefault="00CA4F37" w:rsidP="00CA4F3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F37" w:rsidRPr="00CA4F37" w:rsidRDefault="00CA4F37" w:rsidP="00CA4F3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F37">
        <w:rPr>
          <w:rFonts w:ascii="Times New Roman" w:hAnsi="Times New Roman" w:cs="Times New Roman"/>
          <w:b/>
          <w:sz w:val="24"/>
          <w:szCs w:val="24"/>
        </w:rPr>
        <w:t>Экономист –</w:t>
      </w:r>
    </w:p>
    <w:p w:rsidR="00CA4F37" w:rsidRPr="00CA4F37" w:rsidRDefault="00CA4F37" w:rsidP="00CA4F3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F37">
        <w:rPr>
          <w:rFonts w:ascii="Times New Roman" w:hAnsi="Times New Roman" w:cs="Times New Roman"/>
          <w:b/>
          <w:sz w:val="24"/>
          <w:szCs w:val="24"/>
        </w:rPr>
        <w:t xml:space="preserve">Секретарь комиссии: менеджер по логистике и снабжению - </w:t>
      </w:r>
    </w:p>
    <w:p w:rsidR="00CA4F37" w:rsidRPr="00CA4F37" w:rsidRDefault="00CA4F37" w:rsidP="00CA4F37">
      <w:pPr>
        <w:rPr>
          <w:rFonts w:ascii="Times New Roman" w:hAnsi="Times New Roman" w:cs="Times New Roman"/>
          <w:sz w:val="24"/>
          <w:szCs w:val="24"/>
        </w:rPr>
      </w:pPr>
      <w:r w:rsidRPr="00CA4F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4C52" w:rsidRPr="00CA4F37" w:rsidRDefault="008F4C52" w:rsidP="00CA4F37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t>1. </w:t>
      </w:r>
      <w:r w:rsidRPr="00CA4F37">
        <w:rPr>
          <w:rFonts w:ascii="Times New Roman" w:hAnsi="Times New Roman" w:cs="Times New Roman"/>
          <w:sz w:val="24"/>
          <w:szCs w:val="24"/>
        </w:rPr>
        <w:t>Вскрытии конвертов с окончательными</w:t>
      </w:r>
      <w:r w:rsidR="00CA4F37" w:rsidRPr="00CA4F37">
        <w:rPr>
          <w:rFonts w:ascii="Times New Roman" w:hAnsi="Times New Roman" w:cs="Times New Roman"/>
          <w:sz w:val="24"/>
          <w:szCs w:val="24"/>
        </w:rPr>
        <w:t xml:space="preserve">( итоговыми) </w:t>
      </w:r>
      <w:r w:rsidRPr="00CA4F37">
        <w:rPr>
          <w:rFonts w:ascii="Times New Roman" w:hAnsi="Times New Roman" w:cs="Times New Roman"/>
          <w:sz w:val="24"/>
          <w:szCs w:val="24"/>
        </w:rPr>
        <w:t xml:space="preserve"> предложениями и открытие доступа к поданным в форме электронных документов окончательным</w:t>
      </w:r>
      <w:r w:rsidR="00CA4F37" w:rsidRPr="00CA4F37">
        <w:rPr>
          <w:rFonts w:ascii="Times New Roman" w:hAnsi="Times New Roman" w:cs="Times New Roman"/>
          <w:sz w:val="24"/>
          <w:szCs w:val="24"/>
        </w:rPr>
        <w:t xml:space="preserve"> (итоговым)</w:t>
      </w:r>
      <w:r w:rsidRPr="00CA4F37">
        <w:rPr>
          <w:rFonts w:ascii="Times New Roman" w:hAnsi="Times New Roman" w:cs="Times New Roman"/>
          <w:sz w:val="24"/>
          <w:szCs w:val="24"/>
        </w:rPr>
        <w:t xml:space="preserve"> предложениям по закупке </w:t>
      </w:r>
      <w:r w:rsidR="00CA4F37" w:rsidRPr="00CA4F37">
        <w:rPr>
          <w:rFonts w:ascii="Times New Roman" w:hAnsi="Times New Roman" w:cs="Times New Roman"/>
          <w:sz w:val="24"/>
          <w:szCs w:val="24"/>
        </w:rPr>
        <w:t xml:space="preserve">бумаги А-4 для принтера </w:t>
      </w:r>
      <w:r w:rsidRPr="00CA4F37">
        <w:rPr>
          <w:rFonts w:ascii="Times New Roman" w:hAnsi="Times New Roman" w:cs="Times New Roman"/>
          <w:sz w:val="24"/>
          <w:szCs w:val="24"/>
        </w:rPr>
        <w:t>проводит комиссия по адресу</w:t>
      </w:r>
      <w:r w:rsidR="00CA4F37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CA4F3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CA4F37">
        <w:rPr>
          <w:rFonts w:ascii="Times New Roman" w:hAnsi="Times New Roman" w:cs="Times New Roman"/>
          <w:sz w:val="24"/>
          <w:szCs w:val="24"/>
        </w:rPr>
        <w:t xml:space="preserve">ендеры, </w:t>
      </w:r>
      <w:r w:rsidR="00CA4F37" w:rsidRPr="00CA4F37">
        <w:rPr>
          <w:rFonts w:ascii="Times New Roman" w:hAnsi="Times New Roman" w:cs="Times New Roman"/>
          <w:sz w:val="24"/>
          <w:szCs w:val="24"/>
        </w:rPr>
        <w:t>ул.Суворова, 116</w:t>
      </w:r>
      <w:r w:rsidR="00CA4F37" w:rsidRPr="00CA4F3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="00CA4F37" w:rsidRPr="00CA4F37">
        <w:rPr>
          <w:rFonts w:ascii="Times New Roman" w:hAnsi="Times New Roman" w:cs="Times New Roman"/>
          <w:sz w:val="24"/>
          <w:szCs w:val="24"/>
        </w:rPr>
        <w:t>в 10:00</w:t>
      </w:r>
      <w:r w:rsidR="00CA4F37">
        <w:rPr>
          <w:rFonts w:ascii="Times New Roman" w:hAnsi="Times New Roman" w:cs="Times New Roman"/>
          <w:sz w:val="24"/>
          <w:szCs w:val="24"/>
        </w:rPr>
        <w:t xml:space="preserve"> </w:t>
      </w:r>
      <w:r w:rsidR="00CA4F37" w:rsidRPr="00CA4F37">
        <w:rPr>
          <w:rFonts w:ascii="Times New Roman" w:hAnsi="Times New Roman" w:cs="Times New Roman"/>
          <w:sz w:val="24"/>
          <w:szCs w:val="24"/>
        </w:rPr>
        <w:t>часов</w:t>
      </w:r>
      <w:r w:rsidR="00CA4F37">
        <w:rPr>
          <w:rFonts w:ascii="Times New Roman" w:hAnsi="Times New Roman" w:cs="Times New Roman"/>
          <w:sz w:val="24"/>
          <w:szCs w:val="24"/>
        </w:rPr>
        <w:t xml:space="preserve">  </w:t>
      </w:r>
      <w:r w:rsidR="00CA4F37" w:rsidRPr="00CA4F37">
        <w:rPr>
          <w:rFonts w:ascii="Times New Roman" w:hAnsi="Times New Roman" w:cs="Times New Roman"/>
          <w:sz w:val="24"/>
          <w:szCs w:val="24"/>
        </w:rPr>
        <w:t>25.03.2025г.</w:t>
      </w:r>
      <w:r w:rsidRPr="00CA4F37">
        <w:rPr>
          <w:rFonts w:ascii="Times New Roman" w:hAnsi="Times New Roman" w:cs="Times New Roman"/>
          <w:sz w:val="24"/>
          <w:szCs w:val="24"/>
        </w:rPr>
        <w:t>, </w:t>
      </w:r>
      <w:r w:rsidR="00CA4F37">
        <w:rPr>
          <w:rFonts w:ascii="Times New Roman" w:hAnsi="Times New Roman" w:cs="Times New Roman"/>
          <w:sz w:val="24"/>
          <w:szCs w:val="24"/>
        </w:rPr>
        <w:t xml:space="preserve"> </w:t>
      </w:r>
      <w:r w:rsidRPr="00CA4F37">
        <w:rPr>
          <w:rFonts w:ascii="Times New Roman" w:hAnsi="Times New Roman" w:cs="Times New Roman"/>
          <w:sz w:val="24"/>
          <w:szCs w:val="24"/>
        </w:rPr>
        <w:t>на основании Протокола запроса предложений</w:t>
      </w:r>
      <w:r w:rsidR="00CA4F3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CA4F37">
        <w:rPr>
          <w:rFonts w:ascii="Times New Roman" w:hAnsi="Times New Roman" w:cs="Times New Roman"/>
          <w:sz w:val="24"/>
          <w:szCs w:val="24"/>
        </w:rPr>
        <w:t>от «</w:t>
      </w:r>
      <w:r w:rsidR="00CA4F37" w:rsidRPr="00CA4F37">
        <w:rPr>
          <w:rFonts w:ascii="Times New Roman" w:hAnsi="Times New Roman" w:cs="Times New Roman"/>
          <w:sz w:val="24"/>
          <w:szCs w:val="24"/>
        </w:rPr>
        <w:t>24</w:t>
      </w:r>
      <w:r w:rsidRPr="00CA4F37">
        <w:rPr>
          <w:rFonts w:ascii="Times New Roman" w:hAnsi="Times New Roman" w:cs="Times New Roman"/>
          <w:sz w:val="24"/>
          <w:szCs w:val="24"/>
        </w:rPr>
        <w:t xml:space="preserve">» </w:t>
      </w:r>
      <w:r w:rsidR="00CA4F37" w:rsidRPr="00CA4F37">
        <w:rPr>
          <w:rFonts w:ascii="Times New Roman" w:hAnsi="Times New Roman" w:cs="Times New Roman"/>
          <w:sz w:val="24"/>
          <w:szCs w:val="24"/>
        </w:rPr>
        <w:t>марта 2025г.</w:t>
      </w:r>
      <w:r w:rsidRPr="00CA4F37">
        <w:rPr>
          <w:rFonts w:ascii="Times New Roman" w:hAnsi="Times New Roman" w:cs="Times New Roman"/>
          <w:sz w:val="24"/>
          <w:szCs w:val="24"/>
        </w:rPr>
        <w:t xml:space="preserve"> №</w:t>
      </w:r>
      <w:r w:rsidR="00CA4F37" w:rsidRPr="00CA4F37">
        <w:rPr>
          <w:rFonts w:ascii="Times New Roman" w:hAnsi="Times New Roman" w:cs="Times New Roman"/>
          <w:sz w:val="24"/>
          <w:szCs w:val="24"/>
        </w:rPr>
        <w:t>б/н</w:t>
      </w:r>
      <w:r w:rsidRPr="00CA4F37">
        <w:rPr>
          <w:rFonts w:ascii="Times New Roman" w:hAnsi="Times New Roman" w:cs="Times New Roman"/>
          <w:sz w:val="24"/>
          <w:szCs w:val="24"/>
        </w:rPr>
        <w:t>.</w:t>
      </w:r>
    </w:p>
    <w:p w:rsidR="008F4C52" w:rsidRDefault="008F4C52" w:rsidP="008F4C52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Кворум соблюден, комиссия правомочна на принятии решений.</w:t>
      </w:r>
    </w:p>
    <w:p w:rsidR="008F4C52" w:rsidRPr="00CA4F37" w:rsidRDefault="008F4C52" w:rsidP="00CA4F37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 Поступило </w:t>
      </w:r>
      <w:r w:rsidR="00CA4F37">
        <w:rPr>
          <w:rFonts w:ascii="Times New Roman" w:hAnsi="Times New Roman"/>
          <w:sz w:val="24"/>
          <w:szCs w:val="24"/>
        </w:rPr>
        <w:t>2 (два) окончательны</w:t>
      </w:r>
      <w:proofErr w:type="gramStart"/>
      <w:r w:rsidR="00CA4F37">
        <w:rPr>
          <w:rFonts w:ascii="Times New Roman" w:hAnsi="Times New Roman"/>
          <w:sz w:val="24"/>
          <w:szCs w:val="24"/>
        </w:rPr>
        <w:t>х(</w:t>
      </w:r>
      <w:proofErr w:type="gramEnd"/>
      <w:r w:rsidR="00CA4F37">
        <w:rPr>
          <w:rFonts w:ascii="Times New Roman" w:hAnsi="Times New Roman"/>
          <w:sz w:val="24"/>
          <w:szCs w:val="24"/>
        </w:rPr>
        <w:t xml:space="preserve"> итоговых)  предложения.</w:t>
      </w:r>
    </w:p>
    <w:p w:rsidR="008F4C52" w:rsidRDefault="008F4C52" w:rsidP="008F4C52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В процессе проведения процедуры вскрытия конвертов с окончательными</w:t>
      </w:r>
      <w:r w:rsidR="00CA4F37">
        <w:rPr>
          <w:rFonts w:ascii="Times New Roman" w:hAnsi="Times New Roman"/>
          <w:sz w:val="24"/>
          <w:szCs w:val="24"/>
        </w:rPr>
        <w:t xml:space="preserve"> (итоговыми)</w:t>
      </w:r>
      <w:r>
        <w:rPr>
          <w:rFonts w:ascii="Times New Roman" w:hAnsi="Times New Roman"/>
          <w:sz w:val="24"/>
          <w:szCs w:val="24"/>
        </w:rPr>
        <w:t xml:space="preserve"> предложениями на участие в </w:t>
      </w:r>
      <w:r w:rsidRPr="003C1E21">
        <w:rPr>
          <w:rFonts w:ascii="Times New Roman" w:hAnsi="Times New Roman"/>
          <w:sz w:val="24"/>
          <w:szCs w:val="24"/>
        </w:rPr>
        <w:t xml:space="preserve">запросе предложений </w:t>
      </w:r>
      <w:proofErr w:type="gramStart"/>
      <w:r w:rsidRPr="003C1E21">
        <w:rPr>
          <w:rFonts w:ascii="Times New Roman" w:hAnsi="Times New Roman"/>
          <w:sz w:val="24"/>
          <w:szCs w:val="24"/>
        </w:rPr>
        <w:t>велась</w:t>
      </w:r>
      <w:proofErr w:type="gramEnd"/>
      <w:r w:rsidRPr="003C1E21">
        <w:rPr>
          <w:rFonts w:ascii="Times New Roman" w:hAnsi="Times New Roman"/>
          <w:sz w:val="24"/>
          <w:szCs w:val="24"/>
        </w:rPr>
        <w:t>/</w:t>
      </w:r>
      <w:r w:rsidRPr="00CA4F37">
        <w:rPr>
          <w:rFonts w:ascii="Times New Roman" w:hAnsi="Times New Roman"/>
          <w:sz w:val="24"/>
          <w:szCs w:val="24"/>
          <w:u w:val="single"/>
        </w:rPr>
        <w:t>не велась</w:t>
      </w:r>
      <w:r w:rsidRPr="003C1E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аудио- и видеозапись</w:t>
      </w:r>
      <w:r w:rsidRPr="003C1E21">
        <w:rPr>
          <w:rFonts w:ascii="Times New Roman" w:hAnsi="Times New Roman"/>
          <w:sz w:val="24"/>
          <w:szCs w:val="24"/>
        </w:rPr>
        <w:t>.</w:t>
      </w:r>
    </w:p>
    <w:p w:rsidR="00CA4F37" w:rsidRDefault="008F4C52" w:rsidP="008F4C52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На процедуре вскрытия конвертов с окончательными</w:t>
      </w:r>
      <w:r w:rsidR="00CA4F37">
        <w:rPr>
          <w:rFonts w:ascii="Times New Roman" w:hAnsi="Times New Roman"/>
          <w:sz w:val="24"/>
          <w:szCs w:val="24"/>
        </w:rPr>
        <w:t xml:space="preserve"> (итоговыми)</w:t>
      </w:r>
      <w:r>
        <w:rPr>
          <w:rFonts w:ascii="Times New Roman" w:hAnsi="Times New Roman"/>
          <w:sz w:val="24"/>
          <w:szCs w:val="24"/>
        </w:rPr>
        <w:t xml:space="preserve"> предложениями п</w:t>
      </w:r>
      <w:r w:rsidR="00CA4F37">
        <w:rPr>
          <w:rFonts w:ascii="Times New Roman" w:hAnsi="Times New Roman"/>
          <w:sz w:val="24"/>
          <w:szCs w:val="24"/>
        </w:rPr>
        <w:t>редставители участников закупки не присутствовали.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F4C52" w:rsidRDefault="00CA4F37" w:rsidP="008F4C52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Члены комиссии</w:t>
      </w:r>
      <w:r w:rsidR="008F4C52">
        <w:rPr>
          <w:rFonts w:ascii="Times New Roman" w:hAnsi="Times New Roman"/>
          <w:sz w:val="24"/>
          <w:szCs w:val="24"/>
        </w:rPr>
        <w:t xml:space="preserve"> убедилис</w:t>
      </w:r>
      <w:r>
        <w:rPr>
          <w:rFonts w:ascii="Times New Roman" w:hAnsi="Times New Roman"/>
          <w:sz w:val="24"/>
          <w:szCs w:val="24"/>
        </w:rPr>
        <w:t xml:space="preserve">ь в целостности конвертов и </w:t>
      </w:r>
      <w:proofErr w:type="spellStart"/>
      <w:r>
        <w:rPr>
          <w:rFonts w:ascii="Times New Roman" w:hAnsi="Times New Roman"/>
          <w:sz w:val="24"/>
          <w:szCs w:val="24"/>
        </w:rPr>
        <w:t>под</w:t>
      </w:r>
      <w:r w:rsidR="008F4C52">
        <w:rPr>
          <w:rFonts w:ascii="Times New Roman" w:hAnsi="Times New Roman"/>
          <w:sz w:val="24"/>
          <w:szCs w:val="24"/>
        </w:rPr>
        <w:t>аных</w:t>
      </w:r>
      <w:proofErr w:type="spellEnd"/>
      <w:r w:rsidR="008F4C52">
        <w:rPr>
          <w:rFonts w:ascii="Times New Roman" w:hAnsi="Times New Roman"/>
          <w:sz w:val="24"/>
          <w:szCs w:val="24"/>
        </w:rPr>
        <w:t xml:space="preserve"> в форме электронных документов заявок.</w:t>
      </w:r>
    </w:p>
    <w:p w:rsidR="008F4C52" w:rsidRDefault="008F4C52" w:rsidP="008F4C52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 Комиссией осуществлена регистрация окончательных</w:t>
      </w:r>
      <w:r w:rsidR="00DC4735">
        <w:rPr>
          <w:rFonts w:ascii="Times New Roman" w:hAnsi="Times New Roman"/>
          <w:sz w:val="24"/>
          <w:szCs w:val="24"/>
        </w:rPr>
        <w:t xml:space="preserve"> (итоговых)</w:t>
      </w:r>
      <w:r>
        <w:rPr>
          <w:rFonts w:ascii="Times New Roman" w:hAnsi="Times New Roman"/>
          <w:sz w:val="24"/>
          <w:szCs w:val="24"/>
        </w:rPr>
        <w:t xml:space="preserve"> предложений на участие в запросе предложений в порядке очередности их поступления</w:t>
      </w:r>
      <w:r w:rsidRPr="00CE0D9E">
        <w:rPr>
          <w:rFonts w:ascii="Times New Roman" w:hAnsi="Times New Roman"/>
          <w:sz w:val="24"/>
          <w:szCs w:val="24"/>
        </w:rPr>
        <w:t>:</w:t>
      </w:r>
    </w:p>
    <w:tbl>
      <w:tblPr>
        <w:tblStyle w:val="a3"/>
        <w:tblW w:w="9498" w:type="dxa"/>
        <w:tblInd w:w="-147" w:type="dxa"/>
        <w:tblLook w:val="04A0"/>
      </w:tblPr>
      <w:tblGrid>
        <w:gridCol w:w="2336"/>
        <w:gridCol w:w="2336"/>
        <w:gridCol w:w="2336"/>
        <w:gridCol w:w="2490"/>
      </w:tblGrid>
      <w:tr w:rsidR="008F4C52" w:rsidTr="008F4C52">
        <w:tc>
          <w:tcPr>
            <w:tcW w:w="2336" w:type="dxa"/>
            <w:vAlign w:val="center"/>
          </w:tcPr>
          <w:p w:rsidR="008F4C52" w:rsidRPr="00E92205" w:rsidRDefault="008F4C52" w:rsidP="008F4C52">
            <w:pPr>
              <w:tabs>
                <w:tab w:val="left" w:pos="1418"/>
              </w:tabs>
              <w:jc w:val="center"/>
              <w:rPr>
                <w:rFonts w:ascii="Times New Roman" w:hAnsi="Times New Roman"/>
              </w:rPr>
            </w:pPr>
            <w:r w:rsidRPr="00E92205">
              <w:rPr>
                <w:rFonts w:ascii="Times New Roman" w:hAnsi="Times New Roman"/>
              </w:rPr>
              <w:t>Регистрационный номер окончательного предложения</w:t>
            </w:r>
          </w:p>
        </w:tc>
        <w:tc>
          <w:tcPr>
            <w:tcW w:w="2336" w:type="dxa"/>
            <w:vAlign w:val="center"/>
          </w:tcPr>
          <w:p w:rsidR="008F4C52" w:rsidRPr="00E92205" w:rsidRDefault="008F4C52" w:rsidP="008F4C52">
            <w:pPr>
              <w:tabs>
                <w:tab w:val="left" w:pos="1418"/>
              </w:tabs>
              <w:jc w:val="center"/>
              <w:rPr>
                <w:rFonts w:ascii="Times New Roman" w:hAnsi="Times New Roman"/>
              </w:rPr>
            </w:pPr>
            <w:r w:rsidRPr="00E92205">
              <w:rPr>
                <w:rFonts w:ascii="Times New Roman" w:hAnsi="Times New Roman"/>
              </w:rPr>
              <w:t>Дата и время подачи окончательного предложения</w:t>
            </w:r>
          </w:p>
        </w:tc>
        <w:tc>
          <w:tcPr>
            <w:tcW w:w="2336" w:type="dxa"/>
            <w:vAlign w:val="center"/>
          </w:tcPr>
          <w:p w:rsidR="008F4C52" w:rsidRPr="00E92205" w:rsidRDefault="008F4C52" w:rsidP="008F4C52">
            <w:pPr>
              <w:tabs>
                <w:tab w:val="left" w:pos="1418"/>
              </w:tabs>
              <w:jc w:val="center"/>
              <w:rPr>
                <w:rFonts w:ascii="Times New Roman" w:hAnsi="Times New Roman"/>
              </w:rPr>
            </w:pPr>
            <w:r w:rsidRPr="00E92205">
              <w:rPr>
                <w:rFonts w:ascii="Times New Roman" w:hAnsi="Times New Roman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490" w:type="dxa"/>
            <w:vAlign w:val="center"/>
          </w:tcPr>
          <w:p w:rsidR="008F4C52" w:rsidRPr="00E92205" w:rsidRDefault="008F4C52" w:rsidP="008F4C52">
            <w:pPr>
              <w:tabs>
                <w:tab w:val="left" w:pos="141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лотов, по которым поданы окончательные предложения</w:t>
            </w:r>
          </w:p>
        </w:tc>
      </w:tr>
      <w:tr w:rsidR="008F4C52" w:rsidTr="008F4C52">
        <w:tc>
          <w:tcPr>
            <w:tcW w:w="2336" w:type="dxa"/>
          </w:tcPr>
          <w:p w:rsidR="008F4C52" w:rsidRDefault="00DC4735" w:rsidP="00DC4735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8F4C52" w:rsidRDefault="00DC4735" w:rsidP="008F4C5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25.03.2025г. 08:00</w:t>
            </w:r>
          </w:p>
        </w:tc>
        <w:tc>
          <w:tcPr>
            <w:tcW w:w="2336" w:type="dxa"/>
          </w:tcPr>
          <w:p w:rsidR="008F4C52" w:rsidRDefault="00DC4735" w:rsidP="00DC4735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«Стерлинг»</w:t>
            </w:r>
          </w:p>
        </w:tc>
        <w:tc>
          <w:tcPr>
            <w:tcW w:w="2490" w:type="dxa"/>
          </w:tcPr>
          <w:p w:rsidR="008F4C52" w:rsidRDefault="00DC4735" w:rsidP="00DC4735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</w:tr>
      <w:tr w:rsidR="008F4C52" w:rsidTr="008F4C52">
        <w:tc>
          <w:tcPr>
            <w:tcW w:w="2336" w:type="dxa"/>
          </w:tcPr>
          <w:p w:rsidR="008F4C52" w:rsidRDefault="00DC4735" w:rsidP="00DC4735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8F4C52" w:rsidRDefault="00DC4735" w:rsidP="008F4C5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25.03.2025г. 09:20</w:t>
            </w:r>
          </w:p>
        </w:tc>
        <w:tc>
          <w:tcPr>
            <w:tcW w:w="2336" w:type="dxa"/>
          </w:tcPr>
          <w:p w:rsidR="008F4C52" w:rsidRDefault="00DC4735" w:rsidP="00DC4735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«Шериф»</w:t>
            </w:r>
          </w:p>
        </w:tc>
        <w:tc>
          <w:tcPr>
            <w:tcW w:w="2490" w:type="dxa"/>
          </w:tcPr>
          <w:p w:rsidR="008F4C52" w:rsidRDefault="00DC4735" w:rsidP="00DC4735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</w:tr>
    </w:tbl>
    <w:p w:rsidR="008F4C52" w:rsidRDefault="008F4C52" w:rsidP="008F4C52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92205">
        <w:rPr>
          <w:rFonts w:ascii="Times New Roman" w:hAnsi="Times New Roman"/>
          <w:sz w:val="24"/>
          <w:szCs w:val="24"/>
        </w:rPr>
        <w:t>8. </w:t>
      </w:r>
      <w:proofErr w:type="gramStart"/>
      <w:r w:rsidRPr="00E92205">
        <w:rPr>
          <w:rFonts w:ascii="Times New Roman" w:hAnsi="Times New Roman"/>
          <w:sz w:val="24"/>
          <w:szCs w:val="24"/>
        </w:rPr>
        <w:t>Комиссией проведена оценка окончательных</w:t>
      </w:r>
      <w:r w:rsidR="00DC4735">
        <w:rPr>
          <w:rFonts w:ascii="Times New Roman" w:hAnsi="Times New Roman"/>
          <w:sz w:val="24"/>
          <w:szCs w:val="24"/>
        </w:rPr>
        <w:t xml:space="preserve"> (итоговых)</w:t>
      </w:r>
      <w:r w:rsidRPr="00E92205">
        <w:rPr>
          <w:rFonts w:ascii="Times New Roman" w:hAnsi="Times New Roman"/>
          <w:sz w:val="24"/>
          <w:szCs w:val="24"/>
        </w:rPr>
        <w:t xml:space="preserve"> предложений с учетом преимуществ, предоставляемых заказчиком в соответствии с Законом Приднестровской Молдавской Республики от 26 ноября2018 года № 318-З-</w:t>
      </w:r>
      <w:r w:rsidRPr="00E92205">
        <w:rPr>
          <w:rFonts w:ascii="Times New Roman" w:hAnsi="Times New Roman"/>
          <w:sz w:val="24"/>
          <w:szCs w:val="24"/>
          <w:lang w:val="en-US"/>
        </w:rPr>
        <w:t>VI</w:t>
      </w:r>
      <w:r w:rsidRPr="00E92205">
        <w:rPr>
          <w:rFonts w:ascii="Times New Roman" w:hAnsi="Times New Roman"/>
          <w:sz w:val="24"/>
          <w:szCs w:val="24"/>
        </w:rPr>
        <w:t xml:space="preserve"> «О закупках в Приднестровской Молдавской Республике» (САЗ 18-48), на основании критериев, указанных в документации о проведении запроса предложений, по форме согласно </w:t>
      </w:r>
      <w:r w:rsidRPr="00E92205">
        <w:rPr>
          <w:rFonts w:ascii="Times New Roman" w:hAnsi="Times New Roman"/>
          <w:sz w:val="24"/>
          <w:szCs w:val="24"/>
        </w:rPr>
        <w:lastRenderedPageBreak/>
        <w:t xml:space="preserve">Приложению № </w:t>
      </w:r>
      <w:r w:rsidR="00DC4735">
        <w:rPr>
          <w:rFonts w:ascii="Times New Roman" w:hAnsi="Times New Roman"/>
          <w:sz w:val="24"/>
          <w:szCs w:val="24"/>
        </w:rPr>
        <w:t>2</w:t>
      </w:r>
      <w:r w:rsidRPr="00E92205">
        <w:rPr>
          <w:rFonts w:ascii="Times New Roman" w:hAnsi="Times New Roman"/>
          <w:sz w:val="24"/>
          <w:szCs w:val="24"/>
        </w:rPr>
        <w:t xml:space="preserve"> к Протоколу запроса предложений от «</w:t>
      </w:r>
      <w:r w:rsidR="00DC4735">
        <w:rPr>
          <w:rFonts w:ascii="Times New Roman" w:hAnsi="Times New Roman"/>
          <w:sz w:val="24"/>
          <w:szCs w:val="24"/>
        </w:rPr>
        <w:t>24</w:t>
      </w:r>
      <w:r w:rsidRPr="00E92205">
        <w:rPr>
          <w:rFonts w:ascii="Times New Roman" w:hAnsi="Times New Roman"/>
          <w:sz w:val="24"/>
          <w:szCs w:val="24"/>
        </w:rPr>
        <w:t>»</w:t>
      </w:r>
      <w:r w:rsidR="00DC4735">
        <w:rPr>
          <w:rFonts w:ascii="Times New Roman" w:hAnsi="Times New Roman"/>
          <w:sz w:val="24"/>
          <w:szCs w:val="24"/>
        </w:rPr>
        <w:t xml:space="preserve"> марта </w:t>
      </w:r>
      <w:r w:rsidRPr="00E92205">
        <w:rPr>
          <w:rFonts w:ascii="Times New Roman" w:hAnsi="Times New Roman"/>
          <w:sz w:val="24"/>
          <w:szCs w:val="24"/>
        </w:rPr>
        <w:t xml:space="preserve"> № </w:t>
      </w:r>
      <w:r w:rsidR="00DC4735">
        <w:rPr>
          <w:rFonts w:ascii="Times New Roman" w:hAnsi="Times New Roman"/>
          <w:sz w:val="24"/>
          <w:szCs w:val="24"/>
        </w:rPr>
        <w:t>б/</w:t>
      </w:r>
      <w:proofErr w:type="spellStart"/>
      <w:r w:rsidR="00DC4735">
        <w:rPr>
          <w:rFonts w:ascii="Times New Roman" w:hAnsi="Times New Roman"/>
          <w:sz w:val="24"/>
          <w:szCs w:val="24"/>
        </w:rPr>
        <w:t>н</w:t>
      </w:r>
      <w:proofErr w:type="spellEnd"/>
      <w:r w:rsidR="00DC4735">
        <w:rPr>
          <w:rFonts w:ascii="Times New Roman" w:hAnsi="Times New Roman"/>
          <w:sz w:val="24"/>
          <w:szCs w:val="24"/>
        </w:rPr>
        <w:t xml:space="preserve"> </w:t>
      </w:r>
      <w:r w:rsidRPr="00E92205">
        <w:rPr>
          <w:rFonts w:ascii="Times New Roman" w:hAnsi="Times New Roman"/>
          <w:sz w:val="24"/>
          <w:szCs w:val="24"/>
        </w:rPr>
        <w:t>(к настоящему Протоколу прилагается).</w:t>
      </w:r>
      <w:proofErr w:type="gramEnd"/>
    </w:p>
    <w:p w:rsidR="008F4C52" w:rsidRDefault="00C227CB" w:rsidP="008F4C52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F4C52">
        <w:rPr>
          <w:rFonts w:ascii="Times New Roman" w:hAnsi="Times New Roman"/>
          <w:sz w:val="24"/>
          <w:szCs w:val="24"/>
        </w:rPr>
        <w:t>. По итогам проведенной оценки окончательных</w:t>
      </w:r>
      <w:r w:rsidR="00DC4735">
        <w:rPr>
          <w:rFonts w:ascii="Times New Roman" w:hAnsi="Times New Roman"/>
          <w:sz w:val="24"/>
          <w:szCs w:val="24"/>
        </w:rPr>
        <w:t xml:space="preserve"> (итоговых)</w:t>
      </w:r>
      <w:r w:rsidR="008F4C52">
        <w:rPr>
          <w:rFonts w:ascii="Times New Roman" w:hAnsi="Times New Roman"/>
          <w:sz w:val="24"/>
          <w:szCs w:val="24"/>
        </w:rPr>
        <w:t xml:space="preserve"> предложений комиссией присвоены порядковые номера окончательным</w:t>
      </w:r>
      <w:r w:rsidR="00DC4735">
        <w:rPr>
          <w:rFonts w:ascii="Times New Roman" w:hAnsi="Times New Roman"/>
          <w:sz w:val="24"/>
          <w:szCs w:val="24"/>
        </w:rPr>
        <w:t xml:space="preserve"> (итоговым)</w:t>
      </w:r>
      <w:r w:rsidR="008F4C52">
        <w:rPr>
          <w:rFonts w:ascii="Times New Roman" w:hAnsi="Times New Roman"/>
          <w:sz w:val="24"/>
          <w:szCs w:val="24"/>
        </w:rPr>
        <w:t xml:space="preserve"> предложениям (порядковый номер 1 присваивается лучшему окончательному</w:t>
      </w:r>
      <w:r w:rsidR="00DC4735">
        <w:rPr>
          <w:rFonts w:ascii="Times New Roman" w:hAnsi="Times New Roman"/>
          <w:sz w:val="24"/>
          <w:szCs w:val="24"/>
        </w:rPr>
        <w:t xml:space="preserve"> (итоговому)</w:t>
      </w:r>
      <w:r w:rsidR="008F4C52">
        <w:rPr>
          <w:rFonts w:ascii="Times New Roman" w:hAnsi="Times New Roman"/>
          <w:sz w:val="24"/>
          <w:szCs w:val="24"/>
        </w:rPr>
        <w:t xml:space="preserve"> предложению, набравшему наибольшее количество баллов)</w:t>
      </w:r>
      <w:r w:rsidR="008F4C52" w:rsidRPr="00445458">
        <w:rPr>
          <w:rFonts w:ascii="Times New Roman" w:hAnsi="Times New Roman"/>
          <w:sz w:val="24"/>
          <w:szCs w:val="24"/>
        </w:rPr>
        <w:t>:</w:t>
      </w:r>
    </w:p>
    <w:p w:rsidR="008F4C52" w:rsidRDefault="00C227CB" w:rsidP="008F4C52">
      <w:pPr>
        <w:tabs>
          <w:tab w:val="left" w:pos="1418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ЛОТА 1</w:t>
      </w:r>
    </w:p>
    <w:tbl>
      <w:tblPr>
        <w:tblStyle w:val="a3"/>
        <w:tblW w:w="0" w:type="auto"/>
        <w:tblLook w:val="04A0"/>
      </w:tblPr>
      <w:tblGrid>
        <w:gridCol w:w="988"/>
        <w:gridCol w:w="8357"/>
      </w:tblGrid>
      <w:tr w:rsidR="008F4C52" w:rsidTr="008F4C52">
        <w:tc>
          <w:tcPr>
            <w:tcW w:w="988" w:type="dxa"/>
            <w:vAlign w:val="center"/>
          </w:tcPr>
          <w:p w:rsidR="008F4C52" w:rsidRPr="00445458" w:rsidRDefault="008F4C52" w:rsidP="008F4C52">
            <w:pPr>
              <w:tabs>
                <w:tab w:val="left" w:pos="1418"/>
              </w:tabs>
              <w:rPr>
                <w:rFonts w:ascii="Times New Roman" w:hAnsi="Times New Roman"/>
              </w:rPr>
            </w:pPr>
            <w:r w:rsidRPr="00445458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4545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45458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44545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8357" w:type="dxa"/>
            <w:vAlign w:val="center"/>
          </w:tcPr>
          <w:p w:rsidR="008F4C52" w:rsidRPr="00445458" w:rsidRDefault="008F4C52" w:rsidP="008F4C52">
            <w:pPr>
              <w:tabs>
                <w:tab w:val="left" w:pos="1418"/>
              </w:tabs>
              <w:jc w:val="center"/>
              <w:rPr>
                <w:rFonts w:ascii="Times New Roman" w:hAnsi="Times New Roman"/>
              </w:rPr>
            </w:pPr>
            <w:r w:rsidRPr="00445458">
              <w:rPr>
                <w:rFonts w:ascii="Times New Roman" w:hAnsi="Times New Roman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8F4C52" w:rsidTr="008F4C52">
        <w:tc>
          <w:tcPr>
            <w:tcW w:w="988" w:type="dxa"/>
          </w:tcPr>
          <w:p w:rsidR="008F4C52" w:rsidRDefault="008F4C52" w:rsidP="008F4C52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7" w:type="dxa"/>
          </w:tcPr>
          <w:p w:rsidR="008F4C52" w:rsidRDefault="00C227CB" w:rsidP="00C227CB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«Стерлинг»</w:t>
            </w:r>
          </w:p>
        </w:tc>
      </w:tr>
      <w:tr w:rsidR="008F4C52" w:rsidTr="008F4C52">
        <w:tc>
          <w:tcPr>
            <w:tcW w:w="988" w:type="dxa"/>
          </w:tcPr>
          <w:p w:rsidR="008F4C52" w:rsidRDefault="00C227CB" w:rsidP="008F4C52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7" w:type="dxa"/>
          </w:tcPr>
          <w:p w:rsidR="008F4C52" w:rsidRDefault="00C227CB" w:rsidP="00C227CB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«Шериф»</w:t>
            </w:r>
          </w:p>
        </w:tc>
      </w:tr>
    </w:tbl>
    <w:p w:rsidR="008F4C52" w:rsidRDefault="008F4C52" w:rsidP="00C227CB">
      <w:pPr>
        <w:tabs>
          <w:tab w:val="left" w:pos="1418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Лучшим окончательным</w:t>
      </w:r>
      <w:r w:rsidR="00C227CB">
        <w:rPr>
          <w:rFonts w:ascii="Times New Roman" w:hAnsi="Times New Roman"/>
          <w:sz w:val="24"/>
          <w:szCs w:val="24"/>
        </w:rPr>
        <w:t xml:space="preserve"> (итоговым)</w:t>
      </w:r>
      <w:r>
        <w:rPr>
          <w:rFonts w:ascii="Times New Roman" w:hAnsi="Times New Roman"/>
          <w:sz w:val="24"/>
          <w:szCs w:val="24"/>
        </w:rPr>
        <w:t xml:space="preserve"> предложением по ЛОТУ </w:t>
      </w:r>
      <w:r w:rsidR="00C227CB">
        <w:rPr>
          <w:rFonts w:ascii="Times New Roman" w:hAnsi="Times New Roman"/>
          <w:sz w:val="24"/>
          <w:szCs w:val="24"/>
        </w:rPr>
        <w:t xml:space="preserve">№1 </w:t>
      </w:r>
      <w:r>
        <w:rPr>
          <w:rFonts w:ascii="Times New Roman" w:hAnsi="Times New Roman"/>
          <w:sz w:val="24"/>
          <w:szCs w:val="24"/>
        </w:rPr>
        <w:t xml:space="preserve">признано предложение </w:t>
      </w:r>
      <w:r w:rsidR="00C227CB">
        <w:rPr>
          <w:rFonts w:ascii="Times New Roman" w:hAnsi="Times New Roman"/>
          <w:sz w:val="24"/>
          <w:szCs w:val="24"/>
        </w:rPr>
        <w:t>ООО «Стерлинг» со следующими условиями исполнения Контракта:</w:t>
      </w:r>
    </w:p>
    <w:p w:rsidR="00C227CB" w:rsidRPr="00C227CB" w:rsidRDefault="00C227CB" w:rsidP="00C227CB">
      <w:pPr>
        <w:pStyle w:val="a4"/>
        <w:rPr>
          <w:rFonts w:ascii="Times New Roman" w:hAnsi="Times New Roman" w:cs="Times New Roman"/>
          <w:sz w:val="24"/>
          <w:szCs w:val="24"/>
        </w:rPr>
      </w:pPr>
      <w:r w:rsidRPr="006578A9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578A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-цена контракта- 612</w:t>
      </w:r>
      <w:r w:rsidRPr="00C227CB">
        <w:rPr>
          <w:rFonts w:ascii="Times New Roman" w:hAnsi="Times New Roman" w:cs="Times New Roman"/>
          <w:sz w:val="24"/>
          <w:szCs w:val="24"/>
        </w:rPr>
        <w:t xml:space="preserve">00,00 (Шестьдесят </w:t>
      </w:r>
      <w:r>
        <w:rPr>
          <w:rFonts w:ascii="Times New Roman" w:hAnsi="Times New Roman" w:cs="Times New Roman"/>
          <w:sz w:val="24"/>
          <w:szCs w:val="24"/>
        </w:rPr>
        <w:t>одна тысяча двести</w:t>
      </w:r>
      <w:r w:rsidRPr="00C227CB">
        <w:rPr>
          <w:rFonts w:ascii="Times New Roman" w:hAnsi="Times New Roman" w:cs="Times New Roman"/>
          <w:sz w:val="24"/>
          <w:szCs w:val="24"/>
        </w:rPr>
        <w:t>, 00 коп.) руб. ПМР.</w:t>
      </w:r>
    </w:p>
    <w:p w:rsidR="00C227CB" w:rsidRPr="00C227CB" w:rsidRDefault="00C227CB" w:rsidP="00C227CB">
      <w:pPr>
        <w:pStyle w:val="a4"/>
        <w:rPr>
          <w:rFonts w:ascii="Times New Roman" w:hAnsi="Times New Roman" w:cs="Times New Roman"/>
          <w:sz w:val="24"/>
          <w:szCs w:val="24"/>
        </w:rPr>
      </w:pPr>
      <w:r w:rsidRPr="00C227CB">
        <w:rPr>
          <w:rFonts w:ascii="Times New Roman" w:hAnsi="Times New Roman" w:cs="Times New Roman"/>
          <w:sz w:val="24"/>
          <w:szCs w:val="24"/>
        </w:rPr>
        <w:t xml:space="preserve">               -условия оплаты: расчет по Контракту производится Покупателем в безналичной форме путем перечисления денежных сре</w:t>
      </w:r>
      <w:proofErr w:type="gramStart"/>
      <w:r w:rsidRPr="00C227CB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C227CB">
        <w:rPr>
          <w:rFonts w:ascii="Times New Roman" w:hAnsi="Times New Roman" w:cs="Times New Roman"/>
          <w:sz w:val="24"/>
          <w:szCs w:val="24"/>
        </w:rPr>
        <w:t>ублях Приднестровской Молдавской Республики на расчетный счет Продавца в течение 10 (десяти) рабочих дней после поставки товара.</w:t>
      </w:r>
    </w:p>
    <w:p w:rsidR="00C227CB" w:rsidRPr="00C227CB" w:rsidRDefault="00C227CB" w:rsidP="00C227CB">
      <w:pPr>
        <w:pStyle w:val="a4"/>
        <w:rPr>
          <w:rFonts w:ascii="Times New Roman" w:hAnsi="Times New Roman" w:cs="Times New Roman"/>
          <w:sz w:val="24"/>
          <w:szCs w:val="24"/>
        </w:rPr>
      </w:pPr>
      <w:r w:rsidRPr="00C227CB">
        <w:rPr>
          <w:rFonts w:ascii="Times New Roman" w:hAnsi="Times New Roman" w:cs="Times New Roman"/>
          <w:sz w:val="24"/>
          <w:szCs w:val="24"/>
        </w:rPr>
        <w:t xml:space="preserve">               -условия поставки: доставка Товара осуществляется транспортом и за счет средств Поставщика по адресу: г</w:t>
      </w:r>
      <w:proofErr w:type="gramStart"/>
      <w:r w:rsidRPr="00C227C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C227CB">
        <w:rPr>
          <w:rFonts w:ascii="Times New Roman" w:hAnsi="Times New Roman" w:cs="Times New Roman"/>
          <w:sz w:val="24"/>
          <w:szCs w:val="24"/>
        </w:rPr>
        <w:t>ендеры, ул.Суворова, 116 Склад ОАО «Бендерский хлеб».</w:t>
      </w:r>
    </w:p>
    <w:p w:rsidR="00C227CB" w:rsidRPr="00C227CB" w:rsidRDefault="00C227CB" w:rsidP="00C227CB">
      <w:pPr>
        <w:pStyle w:val="a4"/>
        <w:rPr>
          <w:rFonts w:ascii="Times New Roman" w:hAnsi="Times New Roman" w:cs="Times New Roman"/>
          <w:sz w:val="24"/>
          <w:szCs w:val="24"/>
        </w:rPr>
      </w:pPr>
      <w:r w:rsidRPr="00C227CB">
        <w:rPr>
          <w:rFonts w:ascii="Times New Roman" w:hAnsi="Times New Roman" w:cs="Times New Roman"/>
          <w:sz w:val="24"/>
          <w:szCs w:val="24"/>
        </w:rPr>
        <w:t xml:space="preserve">             - сроки поставки:   в течение срока действия контракта на основании предварительной заявки покупателя, но в любом случае до момента полного исполнения Сторонами своих обязательств по Контракту и осуществления всех необходимых платежей и взаиморасчетов.                  </w:t>
      </w:r>
    </w:p>
    <w:p w:rsidR="00C227CB" w:rsidRPr="00445458" w:rsidRDefault="00C227CB" w:rsidP="00C227CB">
      <w:pPr>
        <w:tabs>
          <w:tab w:val="left" w:pos="1418"/>
        </w:tabs>
        <w:spacing w:after="0"/>
        <w:ind w:firstLine="284"/>
        <w:rPr>
          <w:rFonts w:ascii="Times New Roman" w:hAnsi="Times New Roman"/>
          <w:i/>
          <w:iCs/>
          <w:sz w:val="32"/>
          <w:szCs w:val="32"/>
          <w:vertAlign w:val="superscript"/>
        </w:rPr>
      </w:pPr>
    </w:p>
    <w:p w:rsidR="008F4C52" w:rsidRPr="003C1E21" w:rsidRDefault="00C227CB" w:rsidP="008F4C52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F4C52" w:rsidRPr="003C1E21">
        <w:rPr>
          <w:rFonts w:ascii="Times New Roman" w:hAnsi="Times New Roman" w:cs="Times New Roman"/>
          <w:sz w:val="24"/>
          <w:szCs w:val="24"/>
        </w:rPr>
        <w:t>. Публикация и хранение протокола.</w:t>
      </w:r>
    </w:p>
    <w:p w:rsidR="008F4C52" w:rsidRPr="003C1E21" w:rsidRDefault="008F4C52" w:rsidP="008F4C52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1E21">
        <w:rPr>
          <w:rFonts w:ascii="Times New Roman" w:hAnsi="Times New Roman" w:cs="Times New Roman"/>
          <w:sz w:val="24"/>
          <w:szCs w:val="24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8F4C52" w:rsidRPr="003C1E21" w:rsidRDefault="008F4C52" w:rsidP="008F4C52">
      <w:pPr>
        <w:tabs>
          <w:tab w:val="left" w:pos="1418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C1E21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хранению в течение 5 (пяти) лет </w:t>
      </w:r>
      <w:proofErr w:type="gramStart"/>
      <w:r w:rsidRPr="003C1E21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3C1E21">
        <w:rPr>
          <w:rFonts w:ascii="Times New Roman" w:hAnsi="Times New Roman" w:cs="Times New Roman"/>
          <w:sz w:val="24"/>
          <w:szCs w:val="24"/>
        </w:rPr>
        <w:t xml:space="preserve"> итогов данного запроса предложений.</w:t>
      </w:r>
    </w:p>
    <w:p w:rsidR="008F4C52" w:rsidRDefault="00C227CB" w:rsidP="008F4C52">
      <w:pPr>
        <w:tabs>
          <w:tab w:val="left" w:pos="1418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8F4C52">
        <w:rPr>
          <w:rFonts w:ascii="Times New Roman" w:hAnsi="Times New Roman"/>
          <w:sz w:val="24"/>
          <w:szCs w:val="24"/>
        </w:rPr>
        <w:t>. Подписи членов комиссии</w:t>
      </w:r>
      <w:r w:rsidR="008F4C52" w:rsidRPr="00445458">
        <w:rPr>
          <w:rFonts w:ascii="Times New Roman" w:hAnsi="Times New Roman"/>
          <w:sz w:val="24"/>
          <w:szCs w:val="24"/>
        </w:rPr>
        <w:t>:</w:t>
      </w:r>
    </w:p>
    <w:p w:rsidR="00C227CB" w:rsidRPr="00C227CB" w:rsidRDefault="006D7A6D" w:rsidP="00C227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31.2pt;margin-top:12.35pt;width:111.7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"/>
        </w:pict>
      </w:r>
      <w:r w:rsidR="00C227CB" w:rsidRPr="00C227CB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     </w:t>
      </w:r>
      <w:r w:rsidR="00A70EA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C227CB" w:rsidRPr="00C227C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C227CB" w:rsidRPr="00C227CB" w:rsidRDefault="006D7A6D" w:rsidP="00C227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3" o:spid="_x0000_s1027" type="#_x0000_t32" style="position:absolute;margin-left:331.2pt;margin-top:8.55pt;width:112.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Ky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FDGM9gXAFRldra0CA9qlfzoul3h5SuOqJaHoPfTgZys5CRvEsJF2egyG74rBnEEMCP&#10;szo2tg+QMAV0jJKcbpLwo0cUPmb5ZP44Be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"/>
        </w:pict>
      </w:r>
      <w:r w:rsidR="00C227CB" w:rsidRPr="00C227CB">
        <w:rPr>
          <w:rFonts w:ascii="Times New Roman" w:hAnsi="Times New Roman" w:cs="Times New Roman"/>
          <w:b/>
          <w:sz w:val="24"/>
          <w:szCs w:val="24"/>
        </w:rPr>
        <w:t xml:space="preserve">Члены комиссии                                           </w:t>
      </w:r>
    </w:p>
    <w:p w:rsidR="00C227CB" w:rsidRPr="00C227CB" w:rsidRDefault="006D7A6D" w:rsidP="00C227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4" o:spid="_x0000_s1028" type="#_x0000_t32" style="position:absolute;margin-left:331.2pt;margin-top:7.95pt;width:112.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zH2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ZSH8QzGFRBVqa0NDdKjejXPmn53SOmqI6rlMfjtZCA3CxnJu5RwcQaK7IYvmkEMAfw4&#10;q2Nj+wAJU0DHKMnpJgk/ekThY5ZP5g9T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"/>
        </w:pict>
      </w:r>
      <w:r w:rsidR="00C227CB" w:rsidRPr="00C227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A70EA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227CB" w:rsidRPr="00C227C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C227CB" w:rsidRPr="00C227CB" w:rsidRDefault="006D7A6D" w:rsidP="00C227CB">
      <w:pPr>
        <w:tabs>
          <w:tab w:val="left" w:pos="662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1" type="#_x0000_t32" style="position:absolute;margin-left:331.2pt;margin-top:7.15pt;width:112.5pt;height:0;z-index:251659776" o:connectortype="straight"/>
        </w:pict>
      </w:r>
      <w:r w:rsidR="00C227CB" w:rsidRPr="00C227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A70EA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C227CB" w:rsidRPr="00C227CB">
        <w:rPr>
          <w:rFonts w:ascii="Times New Roman" w:hAnsi="Times New Roman" w:cs="Times New Roman"/>
          <w:b/>
          <w:sz w:val="24"/>
          <w:szCs w:val="24"/>
        </w:rPr>
        <w:tab/>
      </w:r>
    </w:p>
    <w:p w:rsidR="00C227CB" w:rsidRPr="00C227CB" w:rsidRDefault="006D7A6D" w:rsidP="00C227CB">
      <w:pPr>
        <w:tabs>
          <w:tab w:val="left" w:pos="760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2" type="#_x0000_t32" style="position:absolute;margin-left:331.2pt;margin-top:7.75pt;width:112.5pt;height:0;z-index:251660800" o:connectortype="straight"/>
        </w:pict>
      </w:r>
      <w:r w:rsidR="00C227CB" w:rsidRPr="00C227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C227CB" w:rsidRPr="00C227CB">
        <w:rPr>
          <w:rFonts w:ascii="Times New Roman" w:hAnsi="Times New Roman" w:cs="Times New Roman"/>
          <w:b/>
          <w:sz w:val="24"/>
          <w:szCs w:val="24"/>
        </w:rPr>
        <w:tab/>
      </w:r>
    </w:p>
    <w:p w:rsidR="00C227CB" w:rsidRPr="00C227CB" w:rsidRDefault="006D7A6D" w:rsidP="00C227CB">
      <w:pPr>
        <w:tabs>
          <w:tab w:val="left" w:pos="663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7" o:spid="_x0000_s1029" type="#_x0000_t32" style="position:absolute;margin-left:331.2pt;margin-top:9.9pt;width:118.5pt;height:0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zVP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noI4xmMKyCqUlsbGqRH9WqeNf3ukNJVR1TLY/DbyUBuFjKSdynh4gwU2Q1fNIMYAvhx&#10;VsfG9gESpoCOUZLTTRJ+9IjCx2ya5ospKEe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8" o:spid="_x0000_s1030" type="#_x0000_t32" style="position:absolute;margin-left:331.2pt;margin-top:10.8pt;width:112.5pt;height: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GDD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8jGcwroCoSm1taJAe1at50fS7Q0pXHVEtj8FvJwO5WchI3qWEizNQZDd81gxiCODH&#10;WR0b2wdImAI6RklON0n40SMKH7N8Mn+c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"/>
        </w:pict>
      </w:r>
      <w:r w:rsidR="00C227CB" w:rsidRPr="00C227CB">
        <w:rPr>
          <w:rFonts w:ascii="Times New Roman" w:hAnsi="Times New Roman" w:cs="Times New Roman"/>
          <w:b/>
          <w:sz w:val="24"/>
          <w:szCs w:val="24"/>
        </w:rPr>
        <w:t xml:space="preserve">Секретарь комиссии:              </w:t>
      </w:r>
      <w:r w:rsidR="00A70EA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C227CB" w:rsidRPr="00C227C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C227CB" w:rsidRDefault="00C227CB" w:rsidP="008F4C52">
      <w:pPr>
        <w:tabs>
          <w:tab w:val="left" w:pos="1418"/>
        </w:tabs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C227CB" w:rsidRDefault="00C227CB" w:rsidP="008F4C52">
      <w:pPr>
        <w:tabs>
          <w:tab w:val="left" w:pos="1418"/>
        </w:tabs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C227CB" w:rsidRDefault="00C227CB" w:rsidP="008F4C52">
      <w:pPr>
        <w:tabs>
          <w:tab w:val="left" w:pos="1418"/>
        </w:tabs>
        <w:spacing w:after="0"/>
        <w:ind w:firstLine="284"/>
        <w:rPr>
          <w:rFonts w:ascii="Times New Roman" w:hAnsi="Times New Roman"/>
          <w:sz w:val="24"/>
          <w:szCs w:val="24"/>
        </w:rPr>
        <w:sectPr w:rsidR="00C227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27CB" w:rsidRPr="00C227CB" w:rsidRDefault="00C227CB" w:rsidP="00C227CB">
      <w:pPr>
        <w:pStyle w:val="a4"/>
        <w:ind w:left="720"/>
        <w:jc w:val="right"/>
        <w:rPr>
          <w:rFonts w:ascii="Times New Roman" w:hAnsi="Times New Roman" w:cs="Times New Roman"/>
        </w:rPr>
      </w:pPr>
      <w:r w:rsidRPr="00C227CB">
        <w:rPr>
          <w:rFonts w:ascii="Times New Roman" w:hAnsi="Times New Roman" w:cs="Times New Roman"/>
        </w:rPr>
        <w:lastRenderedPageBreak/>
        <w:t>Приложение №2</w:t>
      </w:r>
    </w:p>
    <w:p w:rsidR="00C227CB" w:rsidRPr="00C227CB" w:rsidRDefault="00C227CB" w:rsidP="00C227CB">
      <w:pPr>
        <w:pStyle w:val="a4"/>
        <w:ind w:left="720"/>
        <w:jc w:val="right"/>
        <w:rPr>
          <w:rFonts w:ascii="Times New Roman" w:hAnsi="Times New Roman" w:cs="Times New Roman"/>
        </w:rPr>
      </w:pPr>
      <w:r w:rsidRPr="00C227CB">
        <w:rPr>
          <w:rFonts w:ascii="Times New Roman" w:hAnsi="Times New Roman" w:cs="Times New Roman"/>
        </w:rPr>
        <w:t>к  Протоколу запроса предложений</w:t>
      </w:r>
    </w:p>
    <w:p w:rsidR="00C227CB" w:rsidRPr="00C227CB" w:rsidRDefault="00C227CB" w:rsidP="00C227CB">
      <w:pPr>
        <w:pStyle w:val="a4"/>
        <w:ind w:left="720"/>
        <w:jc w:val="right"/>
        <w:rPr>
          <w:rFonts w:ascii="Times New Roman" w:hAnsi="Times New Roman" w:cs="Times New Roman"/>
        </w:rPr>
      </w:pPr>
      <w:r w:rsidRPr="00C227CB">
        <w:rPr>
          <w:rFonts w:ascii="Times New Roman" w:hAnsi="Times New Roman" w:cs="Times New Roman"/>
        </w:rPr>
        <w:t>от 24.03.2025</w:t>
      </w:r>
      <w:proofErr w:type="gramStart"/>
      <w:r w:rsidRPr="00C227CB">
        <w:rPr>
          <w:rFonts w:ascii="Times New Roman" w:hAnsi="Times New Roman" w:cs="Times New Roman"/>
        </w:rPr>
        <w:t>г. № б</w:t>
      </w:r>
      <w:proofErr w:type="gramEnd"/>
      <w:r w:rsidRPr="00C227CB">
        <w:rPr>
          <w:rFonts w:ascii="Times New Roman" w:hAnsi="Times New Roman" w:cs="Times New Roman"/>
        </w:rPr>
        <w:t>/</w:t>
      </w:r>
      <w:proofErr w:type="spellStart"/>
      <w:r w:rsidRPr="00C227CB">
        <w:rPr>
          <w:rFonts w:ascii="Times New Roman" w:hAnsi="Times New Roman" w:cs="Times New Roman"/>
        </w:rPr>
        <w:t>н</w:t>
      </w:r>
      <w:proofErr w:type="spellEnd"/>
    </w:p>
    <w:p w:rsidR="00C227CB" w:rsidRPr="00C227CB" w:rsidRDefault="00C227CB" w:rsidP="00C227CB">
      <w:pPr>
        <w:pStyle w:val="a4"/>
        <w:ind w:left="720"/>
        <w:jc w:val="center"/>
        <w:rPr>
          <w:rFonts w:ascii="Times New Roman" w:hAnsi="Times New Roman" w:cs="Times New Roman"/>
        </w:rPr>
      </w:pPr>
      <w:r w:rsidRPr="00C227CB">
        <w:rPr>
          <w:rFonts w:ascii="Times New Roman" w:hAnsi="Times New Roman" w:cs="Times New Roman"/>
        </w:rPr>
        <w:t>Оценка</w:t>
      </w:r>
    </w:p>
    <w:p w:rsidR="00C227CB" w:rsidRPr="00C227CB" w:rsidRDefault="00C227CB" w:rsidP="00C227CB">
      <w:pPr>
        <w:pStyle w:val="a4"/>
        <w:ind w:left="720"/>
        <w:jc w:val="center"/>
        <w:rPr>
          <w:rFonts w:ascii="Times New Roman" w:hAnsi="Times New Roman" w:cs="Times New Roman"/>
        </w:rPr>
      </w:pPr>
      <w:r w:rsidRPr="00C227CB">
        <w:rPr>
          <w:rFonts w:ascii="Times New Roman" w:hAnsi="Times New Roman" w:cs="Times New Roman"/>
        </w:rPr>
        <w:t>допущенных заявок на основании критериев, указанных в документации о проведении запроса предложений</w:t>
      </w:r>
    </w:p>
    <w:p w:rsidR="00C227CB" w:rsidRPr="00C227CB" w:rsidRDefault="00C227CB" w:rsidP="00C227CB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227CB">
        <w:rPr>
          <w:rFonts w:ascii="Times New Roman" w:hAnsi="Times New Roman" w:cs="Times New Roman"/>
        </w:rPr>
        <w:t>Критерии оценки заявок.</w:t>
      </w:r>
    </w:p>
    <w:tbl>
      <w:tblPr>
        <w:tblStyle w:val="a3"/>
        <w:tblW w:w="0" w:type="auto"/>
        <w:tblInd w:w="1080" w:type="dxa"/>
        <w:tblLook w:val="04A0"/>
      </w:tblPr>
      <w:tblGrid>
        <w:gridCol w:w="588"/>
        <w:gridCol w:w="1842"/>
        <w:gridCol w:w="1843"/>
        <w:gridCol w:w="1985"/>
        <w:gridCol w:w="2551"/>
        <w:gridCol w:w="2410"/>
        <w:gridCol w:w="2487"/>
      </w:tblGrid>
      <w:tr w:rsidR="00C227CB" w:rsidRPr="00C227CB" w:rsidTr="00C227CB">
        <w:tc>
          <w:tcPr>
            <w:tcW w:w="588" w:type="dxa"/>
          </w:tcPr>
          <w:p w:rsidR="00C227CB" w:rsidRPr="00C227CB" w:rsidRDefault="00C227CB" w:rsidP="00C227CB">
            <w:pPr>
              <w:pStyle w:val="a4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227C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227CB">
              <w:rPr>
                <w:rFonts w:ascii="Times New Roman" w:hAnsi="Times New Roman" w:cs="Times New Roman"/>
              </w:rPr>
              <w:t>/</w:t>
            </w:r>
            <w:proofErr w:type="spellStart"/>
            <w:r w:rsidRPr="00C227C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2" w:type="dxa"/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Критерии оценки заявок</w:t>
            </w:r>
          </w:p>
        </w:tc>
        <w:tc>
          <w:tcPr>
            <w:tcW w:w="1843" w:type="dxa"/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Удельный вес групп критериев оценки</w:t>
            </w:r>
          </w:p>
        </w:tc>
        <w:tc>
          <w:tcPr>
            <w:tcW w:w="1985" w:type="dxa"/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Удельный вес критериев оценки в группе</w:t>
            </w:r>
          </w:p>
        </w:tc>
        <w:tc>
          <w:tcPr>
            <w:tcW w:w="2551" w:type="dxa"/>
          </w:tcPr>
          <w:p w:rsidR="00C227CB" w:rsidRPr="00C227CB" w:rsidRDefault="00C227CB" w:rsidP="00C227CB">
            <w:pPr>
              <w:pStyle w:val="a4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  <w:tc>
          <w:tcPr>
            <w:tcW w:w="2410" w:type="dxa"/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Параметры критерия</w:t>
            </w:r>
          </w:p>
        </w:tc>
        <w:tc>
          <w:tcPr>
            <w:tcW w:w="2487" w:type="dxa"/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Порядок оценки</w:t>
            </w:r>
          </w:p>
        </w:tc>
      </w:tr>
      <w:tr w:rsidR="00C227CB" w:rsidRPr="00C227CB" w:rsidTr="00C227CB">
        <w:tc>
          <w:tcPr>
            <w:tcW w:w="588" w:type="dxa"/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7" w:type="dxa"/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7</w:t>
            </w:r>
          </w:p>
        </w:tc>
      </w:tr>
      <w:tr w:rsidR="00C227CB" w:rsidRPr="00C227CB" w:rsidTr="00C227CB">
        <w:tc>
          <w:tcPr>
            <w:tcW w:w="588" w:type="dxa"/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C227CB" w:rsidRPr="00C227CB" w:rsidRDefault="00C227CB" w:rsidP="00C227CB">
            <w:pPr>
              <w:pStyle w:val="a4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Стоимостные:</w:t>
            </w:r>
          </w:p>
        </w:tc>
        <w:tc>
          <w:tcPr>
            <w:tcW w:w="1843" w:type="dxa"/>
          </w:tcPr>
          <w:p w:rsidR="00C227CB" w:rsidRPr="00C227CB" w:rsidRDefault="00C227CB" w:rsidP="00C227C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227CB" w:rsidRPr="00C227CB" w:rsidRDefault="00C227CB" w:rsidP="00C227C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227CB" w:rsidRPr="00C227CB" w:rsidRDefault="00C227CB" w:rsidP="00C227C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227CB" w:rsidRPr="00C227CB" w:rsidRDefault="00C227CB" w:rsidP="00C227C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C227CB" w:rsidRPr="00C227CB" w:rsidRDefault="00C227CB" w:rsidP="00C227C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227CB" w:rsidRPr="00C227CB" w:rsidTr="00C227CB">
        <w:trPr>
          <w:trHeight w:val="802"/>
        </w:trPr>
        <w:tc>
          <w:tcPr>
            <w:tcW w:w="588" w:type="dxa"/>
            <w:tcBorders>
              <w:bottom w:val="single" w:sz="4" w:space="0" w:color="auto"/>
            </w:tcBorders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Цена, предлагаемая участником закупки в рублях ПМР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C227CB" w:rsidRPr="00C227CB" w:rsidRDefault="00C227CB" w:rsidP="00C227CB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227CB">
        <w:rPr>
          <w:rFonts w:ascii="Times New Roman" w:hAnsi="Times New Roman" w:cs="Times New Roman"/>
        </w:rPr>
        <w:t>Оценка заявок.</w:t>
      </w:r>
    </w:p>
    <w:p w:rsidR="00C227CB" w:rsidRPr="00C227CB" w:rsidRDefault="00C227CB" w:rsidP="00C227CB">
      <w:pPr>
        <w:pStyle w:val="a4"/>
        <w:ind w:left="1080"/>
        <w:rPr>
          <w:rFonts w:ascii="Times New Roman" w:hAnsi="Times New Roman" w:cs="Times New Roman"/>
        </w:rPr>
      </w:pPr>
      <w:r w:rsidRPr="00C227CB">
        <w:rPr>
          <w:rFonts w:ascii="Times New Roman" w:hAnsi="Times New Roman" w:cs="Times New Roman"/>
        </w:rPr>
        <w:t>Заказчиком производится закупка бумаги А</w:t>
      </w:r>
      <w:r w:rsidR="00A70EAE">
        <w:rPr>
          <w:rFonts w:ascii="Times New Roman" w:hAnsi="Times New Roman" w:cs="Times New Roman"/>
        </w:rPr>
        <w:t>-</w:t>
      </w:r>
      <w:r w:rsidRPr="00C227CB">
        <w:rPr>
          <w:rFonts w:ascii="Times New Roman" w:hAnsi="Times New Roman" w:cs="Times New Roman"/>
        </w:rPr>
        <w:t>4 для принтера, к оценке предложений допущено 2 участника закупки.</w:t>
      </w:r>
    </w:p>
    <w:p w:rsidR="00C227CB" w:rsidRPr="00C227CB" w:rsidRDefault="00C227CB" w:rsidP="00C227CB">
      <w:pPr>
        <w:pStyle w:val="a4"/>
        <w:rPr>
          <w:rFonts w:ascii="Times New Roman" w:hAnsi="Times New Roman" w:cs="Times New Roman"/>
        </w:rPr>
      </w:pPr>
      <w:r w:rsidRPr="00C227CB">
        <w:rPr>
          <w:rFonts w:ascii="Times New Roman" w:hAnsi="Times New Roman" w:cs="Times New Roman"/>
        </w:rPr>
        <w:t xml:space="preserve">ЛОТ №1 </w:t>
      </w:r>
    </w:p>
    <w:tbl>
      <w:tblPr>
        <w:tblStyle w:val="a3"/>
        <w:tblW w:w="0" w:type="auto"/>
        <w:tblInd w:w="1080" w:type="dxa"/>
        <w:tblLook w:val="04A0"/>
      </w:tblPr>
      <w:tblGrid>
        <w:gridCol w:w="565"/>
        <w:gridCol w:w="1944"/>
        <w:gridCol w:w="2245"/>
        <w:gridCol w:w="2561"/>
        <w:gridCol w:w="1752"/>
        <w:gridCol w:w="1634"/>
        <w:gridCol w:w="1522"/>
        <w:gridCol w:w="1483"/>
      </w:tblGrid>
      <w:tr w:rsidR="00C227CB" w:rsidRPr="00C227CB" w:rsidTr="00C227CB">
        <w:trPr>
          <w:trHeight w:val="1747"/>
        </w:trPr>
        <w:tc>
          <w:tcPr>
            <w:tcW w:w="565" w:type="dxa"/>
          </w:tcPr>
          <w:p w:rsidR="00C227CB" w:rsidRPr="00C227CB" w:rsidRDefault="00C227CB" w:rsidP="00C227CB">
            <w:pPr>
              <w:pStyle w:val="a4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227C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227CB">
              <w:rPr>
                <w:rFonts w:ascii="Times New Roman" w:hAnsi="Times New Roman" w:cs="Times New Roman"/>
              </w:rPr>
              <w:t>/</w:t>
            </w:r>
            <w:proofErr w:type="spellStart"/>
            <w:r w:rsidRPr="00C227C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44" w:type="dxa"/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2245" w:type="dxa"/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561" w:type="dxa"/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Наименование участника закупк</w:t>
            </w:r>
            <w:proofErr w:type="gramStart"/>
            <w:r w:rsidRPr="00C227CB">
              <w:rPr>
                <w:rFonts w:ascii="Times New Roman" w:hAnsi="Times New Roman" w:cs="Times New Roman"/>
              </w:rPr>
              <w:t>и(</w:t>
            </w:r>
            <w:proofErr w:type="gramEnd"/>
            <w:r w:rsidRPr="00C227CB">
              <w:rPr>
                <w:rFonts w:ascii="Times New Roman" w:hAnsi="Times New Roman" w:cs="Times New Roman"/>
              </w:rPr>
              <w:t>наименование организации, фамилия, имя, отчество(при наличии) для индивидуального предпринимателя)</w:t>
            </w:r>
          </w:p>
        </w:tc>
        <w:tc>
          <w:tcPr>
            <w:tcW w:w="1752" w:type="dxa"/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634" w:type="dxa"/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22" w:type="dxa"/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Баллы, с учетом удельного веса критерия в группе</w:t>
            </w:r>
          </w:p>
        </w:tc>
        <w:tc>
          <w:tcPr>
            <w:tcW w:w="1483" w:type="dxa"/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Баллы, с учетом группы критерия в оценке</w:t>
            </w:r>
          </w:p>
        </w:tc>
      </w:tr>
      <w:tr w:rsidR="00C227CB" w:rsidRPr="00C227CB" w:rsidTr="00C227CB">
        <w:tc>
          <w:tcPr>
            <w:tcW w:w="565" w:type="dxa"/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4" w:type="dxa"/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5" w:type="dxa"/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61" w:type="dxa"/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2" w:type="dxa"/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4" w:type="dxa"/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2" w:type="dxa"/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3" w:type="dxa"/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8</w:t>
            </w:r>
          </w:p>
        </w:tc>
      </w:tr>
      <w:tr w:rsidR="00C227CB" w:rsidRPr="00C227CB" w:rsidTr="00C227CB">
        <w:trPr>
          <w:trHeight w:val="150"/>
        </w:trPr>
        <w:tc>
          <w:tcPr>
            <w:tcW w:w="565" w:type="dxa"/>
            <w:tcBorders>
              <w:bottom w:val="single" w:sz="4" w:space="0" w:color="auto"/>
            </w:tcBorders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C227CB" w:rsidRPr="00C227CB" w:rsidRDefault="00C227CB" w:rsidP="00C227CB">
            <w:pPr>
              <w:pStyle w:val="a4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61470,00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27CB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99,5</w:t>
            </w:r>
          </w:p>
        </w:tc>
      </w:tr>
      <w:tr w:rsidR="00C227CB" w:rsidRPr="00C227CB" w:rsidTr="00C227CB">
        <w:trPr>
          <w:trHeight w:val="75"/>
        </w:trPr>
        <w:tc>
          <w:tcPr>
            <w:tcW w:w="565" w:type="dxa"/>
            <w:tcBorders>
              <w:top w:val="single" w:sz="4" w:space="0" w:color="auto"/>
            </w:tcBorders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C227CB" w:rsidRPr="00C227CB" w:rsidRDefault="00C227CB" w:rsidP="00C227CB">
            <w:pPr>
              <w:pStyle w:val="a4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61200,00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100</w:t>
            </w:r>
          </w:p>
        </w:tc>
      </w:tr>
      <w:tr w:rsidR="00C227CB" w:rsidRPr="00C227CB" w:rsidTr="00C227CB">
        <w:trPr>
          <w:trHeight w:val="375"/>
        </w:trPr>
        <w:tc>
          <w:tcPr>
            <w:tcW w:w="565" w:type="dxa"/>
            <w:tcBorders>
              <w:bottom w:val="single" w:sz="4" w:space="0" w:color="auto"/>
            </w:tcBorders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C227CB" w:rsidRPr="00C227CB" w:rsidRDefault="00C227CB" w:rsidP="00C227CB">
            <w:pPr>
              <w:pStyle w:val="a4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C227CB" w:rsidRPr="00C227CB" w:rsidRDefault="00C227CB" w:rsidP="00C227C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99,5</w:t>
            </w:r>
          </w:p>
        </w:tc>
      </w:tr>
      <w:tr w:rsidR="00C227CB" w:rsidRPr="00C227CB" w:rsidTr="00C227CB">
        <w:trPr>
          <w:trHeight w:val="75"/>
        </w:trPr>
        <w:tc>
          <w:tcPr>
            <w:tcW w:w="565" w:type="dxa"/>
            <w:tcBorders>
              <w:top w:val="single" w:sz="4" w:space="0" w:color="auto"/>
            </w:tcBorders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C227CB" w:rsidRPr="00C227CB" w:rsidRDefault="00C227CB" w:rsidP="00C227CB">
            <w:pPr>
              <w:pStyle w:val="a4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C227CB" w:rsidRPr="00C227CB" w:rsidRDefault="00C227CB" w:rsidP="00C227C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C227CB" w:rsidRPr="00C227CB" w:rsidRDefault="00C227CB" w:rsidP="00C227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227CB">
              <w:rPr>
                <w:rFonts w:ascii="Times New Roman" w:hAnsi="Times New Roman" w:cs="Times New Roman"/>
              </w:rPr>
              <w:t>100</w:t>
            </w:r>
          </w:p>
        </w:tc>
      </w:tr>
    </w:tbl>
    <w:p w:rsidR="00C227CB" w:rsidRPr="00C227CB" w:rsidRDefault="00C227CB" w:rsidP="00C227CB">
      <w:pPr>
        <w:pStyle w:val="a4"/>
        <w:ind w:left="1080"/>
      </w:pPr>
    </w:p>
    <w:p w:rsidR="00C227CB" w:rsidRPr="00C227CB" w:rsidRDefault="00C227CB" w:rsidP="00C227CB">
      <w:pPr>
        <w:pStyle w:val="a4"/>
        <w:rPr>
          <w:rFonts w:ascii="Times New Roman" w:hAnsi="Times New Roman" w:cs="Times New Roman"/>
        </w:rPr>
      </w:pPr>
    </w:p>
    <w:p w:rsidR="00C227CB" w:rsidRPr="00C227CB" w:rsidRDefault="00C227CB" w:rsidP="008F4C52">
      <w:pPr>
        <w:tabs>
          <w:tab w:val="left" w:pos="1418"/>
        </w:tabs>
        <w:spacing w:after="0"/>
        <w:ind w:firstLine="284"/>
        <w:rPr>
          <w:rFonts w:ascii="Times New Roman" w:hAnsi="Times New Roman"/>
        </w:rPr>
      </w:pPr>
    </w:p>
    <w:sectPr w:rsidR="00C227CB" w:rsidRPr="00C227CB" w:rsidSect="00C227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C0D13"/>
    <w:multiLevelType w:val="hybridMultilevel"/>
    <w:tmpl w:val="EB547348"/>
    <w:lvl w:ilvl="0" w:tplc="37181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C52"/>
    <w:rsid w:val="006D7A6D"/>
    <w:rsid w:val="008F4C52"/>
    <w:rsid w:val="00A70EAE"/>
    <w:rsid w:val="00C227CB"/>
    <w:rsid w:val="00CA4F37"/>
    <w:rsid w:val="00DC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8" type="connector" idref="#_x0000_s1032"/>
        <o:r id="V:Rule9" type="connector" idref="#AutoShape 2"/>
        <o:r id="V:Rule10" type="connector" idref="#AutoShape 8"/>
        <o:r id="V:Rule11" type="connector" idref="#_x0000_s1031"/>
        <o:r id="V:Rule12" type="connector" idref="#AutoShape 7"/>
        <o:r id="V:Rule13" type="connector" idref="#AutoShape 3"/>
        <o:r id="V:Rule14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C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A4F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Агропромбанк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lumpanova</dc:creator>
  <cp:keywords/>
  <dc:description/>
  <cp:lastModifiedBy>lumpanova</cp:lastModifiedBy>
  <cp:revision>3</cp:revision>
  <dcterms:created xsi:type="dcterms:W3CDTF">2025-03-25T08:00:00Z</dcterms:created>
  <dcterms:modified xsi:type="dcterms:W3CDTF">2025-03-26T06:32:00Z</dcterms:modified>
</cp:coreProperties>
</file>