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5FC06532"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C44D84">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w:t>
            </w:r>
          </w:p>
          <w:p w14:paraId="7779BF9E" w14:textId="6E594AFC"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348D4">
              <w:rPr>
                <w:rFonts w:ascii="Times New Roman" w:eastAsia="Times New Roman" w:hAnsi="Times New Roman" w:cs="Times New Roman"/>
                <w:color w:val="333333"/>
                <w:sz w:val="24"/>
                <w:szCs w:val="24"/>
                <w:lang w:eastAsia="ru-RU"/>
              </w:rPr>
              <w:t>5</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7A2E4720" w14:textId="77909A73" w:rsidR="007131EF"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A21593">
        <w:rPr>
          <w:rFonts w:ascii="Times New Roman" w:eastAsia="Times New Roman" w:hAnsi="Times New Roman" w:cs="Times New Roman"/>
          <w:b/>
          <w:bCs/>
          <w:color w:val="333333"/>
          <w:sz w:val="24"/>
          <w:szCs w:val="24"/>
          <w:lang w:eastAsia="ru-RU"/>
        </w:rPr>
        <w:t>инвентаря противопожарного</w:t>
      </w:r>
    </w:p>
    <w:p w14:paraId="4E0DDBA6" w14:textId="5C6B7F73" w:rsidR="005C0C83" w:rsidRPr="0004579A" w:rsidRDefault="005C0C83" w:rsidP="0004579A">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color w:val="333333"/>
          <w:sz w:val="24"/>
          <w:szCs w:val="24"/>
          <w:lang w:eastAsia="ru-RU"/>
        </w:rPr>
        <w:t> </w:t>
      </w:r>
      <w:r w:rsidR="0004579A" w:rsidRPr="0004579A">
        <w:rPr>
          <w:rFonts w:ascii="Times New Roman" w:eastAsia="Times New Roman" w:hAnsi="Times New Roman" w:cs="Times New Roman"/>
          <w:b/>
          <w:color w:val="333333"/>
          <w:sz w:val="24"/>
          <w:szCs w:val="24"/>
          <w:lang w:eastAsia="ru-RU"/>
        </w:rPr>
        <w:t>для нужд ГУП «Водоснабжение и водоотведение»</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1427645A"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348D4">
        <w:rPr>
          <w:rFonts w:ascii="Times New Roman" w:eastAsia="Times New Roman" w:hAnsi="Times New Roman" w:cs="Times New Roman"/>
          <w:sz w:val="24"/>
          <w:szCs w:val="24"/>
          <w:lang w:eastAsia="ru-RU"/>
        </w:rPr>
        <w:t>5</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e"/>
            <w:rFonts w:ascii="Times New Roman" w:hAnsi="Times New Roman" w:cs="Times New Roman"/>
            <w:bCs/>
            <w:sz w:val="24"/>
            <w:szCs w:val="24"/>
            <w:lang w:val="en-US"/>
          </w:rPr>
          <w:t>omts</w:t>
        </w:r>
        <w:r w:rsidR="00733FE2" w:rsidRPr="00733FE2">
          <w:rPr>
            <w:rStyle w:val="ae"/>
            <w:rFonts w:ascii="Times New Roman" w:hAnsi="Times New Roman" w:cs="Times New Roman"/>
            <w:bCs/>
            <w:sz w:val="24"/>
            <w:szCs w:val="24"/>
          </w:rPr>
          <w:t>@vodokanal-pmr.com</w:t>
        </w:r>
      </w:hyperlink>
    </w:p>
    <w:p w14:paraId="1D7E56C5" w14:textId="4E88B445"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A21593">
        <w:rPr>
          <w:rFonts w:ascii="Times New Roman" w:hAnsi="Times New Roman" w:cs="Times New Roman"/>
          <w:bCs/>
          <w:sz w:val="24"/>
          <w:szCs w:val="24"/>
          <w:lang w:eastAsia="ru-RU"/>
        </w:rPr>
        <w:t>Инвентарь противопожарный</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216497"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Способ определения поставщика:</w:t>
      </w:r>
      <w:r w:rsidRPr="00216497">
        <w:rPr>
          <w:rFonts w:ascii="Times New Roman" w:hAnsi="Times New Roman" w:cs="Times New Roman"/>
          <w:sz w:val="24"/>
          <w:szCs w:val="24"/>
          <w:lang w:eastAsia="ru-RU"/>
        </w:rPr>
        <w:t xml:space="preserve"> запрос предложений.</w:t>
      </w:r>
    </w:p>
    <w:p w14:paraId="70421A32" w14:textId="77777777" w:rsidR="0004579A" w:rsidRPr="00216497" w:rsidRDefault="0004579A" w:rsidP="0004579A">
      <w:pPr>
        <w:spacing w:after="0" w:line="240" w:lineRule="auto"/>
        <w:ind w:firstLine="357"/>
        <w:jc w:val="both"/>
        <w:rPr>
          <w:rFonts w:ascii="Times New Roman" w:hAnsi="Times New Roman" w:cs="Times New Roman"/>
          <w:sz w:val="24"/>
          <w:szCs w:val="24"/>
          <w:lang w:eastAsia="ru-RU"/>
        </w:rPr>
      </w:pPr>
    </w:p>
    <w:p w14:paraId="32F3E940" w14:textId="2D6EF1A8" w:rsidR="004F5E7F" w:rsidRPr="008F19E3" w:rsidRDefault="004F5E7F" w:rsidP="004F5E7F">
      <w:pPr>
        <w:ind w:left="360"/>
        <w:jc w:val="both"/>
        <w:rPr>
          <w:rFonts w:ascii="Times New Roman" w:hAnsi="Times New Roman" w:cs="Times New Roman"/>
          <w:sz w:val="24"/>
          <w:szCs w:val="24"/>
          <w:lang w:eastAsia="ru-RU"/>
        </w:rPr>
      </w:pPr>
      <w:r w:rsidRPr="008F19E3">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8F19E3">
        <w:rPr>
          <w:rFonts w:ascii="Times New Roman" w:hAnsi="Times New Roman" w:cs="Times New Roman"/>
          <w:b/>
          <w:sz w:val="24"/>
          <w:szCs w:val="24"/>
          <w:lang w:eastAsia="ru-RU"/>
        </w:rPr>
        <w:t>предложений:</w:t>
      </w:r>
      <w:r w:rsidRPr="008F19E3">
        <w:rPr>
          <w:rFonts w:ascii="Times New Roman" w:hAnsi="Times New Roman" w:cs="Times New Roman"/>
          <w:sz w:val="24"/>
          <w:szCs w:val="24"/>
          <w:lang w:eastAsia="ru-RU"/>
        </w:rPr>
        <w:t xml:space="preserve">  с</w:t>
      </w:r>
      <w:proofErr w:type="gramEnd"/>
      <w:r w:rsidRPr="008F19E3">
        <w:rPr>
          <w:rFonts w:ascii="Times New Roman" w:hAnsi="Times New Roman" w:cs="Times New Roman"/>
          <w:sz w:val="24"/>
          <w:szCs w:val="24"/>
          <w:lang w:eastAsia="ru-RU"/>
        </w:rPr>
        <w:t xml:space="preserve"> </w:t>
      </w:r>
      <w:r w:rsidR="008F19E3" w:rsidRPr="008F19E3">
        <w:rPr>
          <w:rFonts w:ascii="Times New Roman" w:hAnsi="Times New Roman" w:cs="Times New Roman"/>
          <w:sz w:val="24"/>
          <w:szCs w:val="24"/>
          <w:lang w:eastAsia="ru-RU"/>
        </w:rPr>
        <w:t>11 марта</w:t>
      </w:r>
      <w:r w:rsidRPr="008F19E3">
        <w:rPr>
          <w:rFonts w:ascii="Times New Roman" w:hAnsi="Times New Roman" w:cs="Times New Roman"/>
          <w:sz w:val="24"/>
          <w:szCs w:val="24"/>
          <w:lang w:eastAsia="ru-RU"/>
        </w:rPr>
        <w:t xml:space="preserve"> 202</w:t>
      </w:r>
      <w:r w:rsidR="00D348D4" w:rsidRPr="008F19E3">
        <w:rPr>
          <w:rFonts w:ascii="Times New Roman" w:hAnsi="Times New Roman" w:cs="Times New Roman"/>
          <w:sz w:val="24"/>
          <w:szCs w:val="24"/>
          <w:lang w:eastAsia="ru-RU"/>
        </w:rPr>
        <w:t>5</w:t>
      </w:r>
      <w:r w:rsidRPr="008F19E3">
        <w:rPr>
          <w:rFonts w:ascii="Times New Roman" w:hAnsi="Times New Roman" w:cs="Times New Roman"/>
          <w:sz w:val="24"/>
          <w:szCs w:val="24"/>
          <w:lang w:eastAsia="ru-RU"/>
        </w:rPr>
        <w:t xml:space="preserve"> года </w:t>
      </w:r>
      <w:r w:rsidR="00D332D7" w:rsidRPr="008F19E3">
        <w:rPr>
          <w:rFonts w:ascii="Times New Roman" w:hAnsi="Times New Roman" w:cs="Times New Roman"/>
          <w:sz w:val="24"/>
          <w:szCs w:val="24"/>
          <w:lang w:eastAsia="ru-RU"/>
        </w:rPr>
        <w:t>п</w:t>
      </w:r>
      <w:r w:rsidRPr="008F19E3">
        <w:rPr>
          <w:rFonts w:ascii="Times New Roman" w:hAnsi="Times New Roman" w:cs="Times New Roman"/>
          <w:sz w:val="24"/>
          <w:szCs w:val="24"/>
          <w:lang w:eastAsia="ru-RU"/>
        </w:rPr>
        <w:t xml:space="preserve">о </w:t>
      </w:r>
      <w:r w:rsidR="008F19E3" w:rsidRPr="008F19E3">
        <w:rPr>
          <w:rFonts w:ascii="Times New Roman" w:hAnsi="Times New Roman" w:cs="Times New Roman"/>
          <w:sz w:val="24"/>
          <w:szCs w:val="24"/>
          <w:lang w:eastAsia="ru-RU"/>
        </w:rPr>
        <w:t>19 марта</w:t>
      </w:r>
      <w:r w:rsidRPr="008F19E3">
        <w:rPr>
          <w:rFonts w:ascii="Times New Roman" w:hAnsi="Times New Roman" w:cs="Times New Roman"/>
          <w:sz w:val="24"/>
          <w:szCs w:val="24"/>
          <w:lang w:eastAsia="ru-RU"/>
        </w:rPr>
        <w:t xml:space="preserve"> 202</w:t>
      </w:r>
      <w:r w:rsidR="00D348D4" w:rsidRPr="008F19E3">
        <w:rPr>
          <w:rFonts w:ascii="Times New Roman" w:hAnsi="Times New Roman" w:cs="Times New Roman"/>
          <w:sz w:val="24"/>
          <w:szCs w:val="24"/>
          <w:lang w:eastAsia="ru-RU"/>
        </w:rPr>
        <w:t>5</w:t>
      </w:r>
      <w:r w:rsidRPr="008F19E3">
        <w:rPr>
          <w:rFonts w:ascii="Times New Roman" w:hAnsi="Times New Roman" w:cs="Times New Roman"/>
          <w:sz w:val="24"/>
          <w:szCs w:val="24"/>
          <w:lang w:eastAsia="ru-RU"/>
        </w:rPr>
        <w:t xml:space="preserve"> года.</w:t>
      </w:r>
    </w:p>
    <w:p w14:paraId="5248041B" w14:textId="5357EEFA" w:rsidR="004F5E7F" w:rsidRPr="008F19E3" w:rsidRDefault="004F5E7F" w:rsidP="004F5E7F">
      <w:pPr>
        <w:ind w:firstLine="360"/>
        <w:jc w:val="both"/>
        <w:rPr>
          <w:rFonts w:ascii="Times New Roman" w:hAnsi="Times New Roman" w:cs="Times New Roman"/>
        </w:rPr>
      </w:pPr>
      <w:r w:rsidRPr="008F19E3">
        <w:rPr>
          <w:rFonts w:ascii="Times New Roman" w:hAnsi="Times New Roman" w:cs="Times New Roman"/>
          <w:sz w:val="24"/>
          <w:szCs w:val="24"/>
          <w:lang w:eastAsia="ru-RU"/>
        </w:rPr>
        <w:t>Заявки на участие в запросе предложений принимаются</w:t>
      </w:r>
      <w:r w:rsidRPr="008F19E3">
        <w:rPr>
          <w:rFonts w:ascii="Times New Roman" w:hAnsi="Times New Roman" w:cs="Times New Roman"/>
          <w:b/>
          <w:bCs/>
          <w:sz w:val="24"/>
          <w:szCs w:val="24"/>
          <w:lang w:eastAsia="ru-RU"/>
        </w:rPr>
        <w:t> </w:t>
      </w:r>
      <w:r w:rsidRPr="008F19E3">
        <w:rPr>
          <w:rFonts w:ascii="Times New Roman" w:hAnsi="Times New Roman" w:cs="Times New Roman"/>
          <w:sz w:val="24"/>
          <w:szCs w:val="24"/>
          <w:lang w:eastAsia="ru-RU"/>
        </w:rPr>
        <w:t>в рабочие дни с 8-00 часов до 1</w:t>
      </w:r>
      <w:r w:rsidR="00D332D7" w:rsidRPr="008F19E3">
        <w:rPr>
          <w:rFonts w:ascii="Times New Roman" w:hAnsi="Times New Roman" w:cs="Times New Roman"/>
          <w:sz w:val="24"/>
          <w:szCs w:val="24"/>
          <w:lang w:eastAsia="ru-RU"/>
        </w:rPr>
        <w:t>6</w:t>
      </w:r>
      <w:r w:rsidRPr="008F19E3">
        <w:rPr>
          <w:rFonts w:ascii="Times New Roman" w:hAnsi="Times New Roman" w:cs="Times New Roman"/>
          <w:sz w:val="24"/>
          <w:szCs w:val="24"/>
          <w:lang w:eastAsia="ru-RU"/>
        </w:rPr>
        <w:t>-</w:t>
      </w:r>
      <w:r w:rsidR="00D332D7" w:rsidRPr="008F19E3">
        <w:rPr>
          <w:rFonts w:ascii="Times New Roman" w:hAnsi="Times New Roman" w:cs="Times New Roman"/>
          <w:sz w:val="24"/>
          <w:szCs w:val="24"/>
          <w:lang w:eastAsia="ru-RU"/>
        </w:rPr>
        <w:t>3</w:t>
      </w:r>
      <w:r w:rsidRPr="008F19E3">
        <w:rPr>
          <w:rFonts w:ascii="Times New Roman" w:hAnsi="Times New Roman" w:cs="Times New Roman"/>
          <w:sz w:val="24"/>
          <w:szCs w:val="24"/>
          <w:lang w:eastAsia="ru-RU"/>
        </w:rPr>
        <w:t xml:space="preserve">0 часов </w:t>
      </w:r>
      <w:r w:rsidR="00A62FE7" w:rsidRPr="008F19E3">
        <w:rPr>
          <w:rFonts w:ascii="Times New Roman" w:hAnsi="Times New Roman" w:cs="Times New Roman"/>
          <w:sz w:val="24"/>
          <w:szCs w:val="24"/>
          <w:lang w:eastAsia="ru-RU"/>
        </w:rPr>
        <w:t xml:space="preserve">(обеденный перерыв с 12-00 часов до 13-00 часов) </w:t>
      </w:r>
      <w:r w:rsidRPr="008F19E3">
        <w:rPr>
          <w:rFonts w:ascii="Times New Roman" w:hAnsi="Times New Roman" w:cs="Times New Roman"/>
          <w:sz w:val="24"/>
          <w:szCs w:val="24"/>
          <w:lang w:eastAsia="ru-RU"/>
        </w:rPr>
        <w:t xml:space="preserve">по адресу: </w:t>
      </w:r>
      <w:r w:rsidRPr="008F19E3">
        <w:rPr>
          <w:rFonts w:ascii="Times New Roman" w:hAnsi="Times New Roman" w:cs="Times New Roman"/>
        </w:rPr>
        <w:t xml:space="preserve">г. </w:t>
      </w:r>
      <w:proofErr w:type="gramStart"/>
      <w:r w:rsidRPr="008F19E3">
        <w:rPr>
          <w:rFonts w:ascii="Times New Roman" w:hAnsi="Times New Roman" w:cs="Times New Roman"/>
        </w:rPr>
        <w:t xml:space="preserve">Тирасполь, </w:t>
      </w:r>
      <w:r w:rsidR="00A77F11" w:rsidRPr="008F19E3">
        <w:rPr>
          <w:rFonts w:ascii="Times New Roman" w:hAnsi="Times New Roman" w:cs="Times New Roman"/>
        </w:rPr>
        <w:t xml:space="preserve">  </w:t>
      </w:r>
      <w:proofErr w:type="gramEnd"/>
      <w:r w:rsidR="00A77F11" w:rsidRPr="008F19E3">
        <w:rPr>
          <w:rFonts w:ascii="Times New Roman" w:hAnsi="Times New Roman" w:cs="Times New Roman"/>
        </w:rPr>
        <w:t xml:space="preserve">                    </w:t>
      </w:r>
      <w:r w:rsidRPr="008F19E3">
        <w:rPr>
          <w:rFonts w:ascii="Times New Roman" w:hAnsi="Times New Roman" w:cs="Times New Roman"/>
        </w:rPr>
        <w:t>ул. Луначарского, 9 (</w:t>
      </w:r>
      <w:proofErr w:type="spellStart"/>
      <w:r w:rsidR="00550FED" w:rsidRPr="008F19E3">
        <w:rPr>
          <w:rFonts w:ascii="Times New Roman" w:hAnsi="Times New Roman" w:cs="Times New Roman"/>
        </w:rPr>
        <w:t>каб</w:t>
      </w:r>
      <w:proofErr w:type="spellEnd"/>
      <w:r w:rsidR="00550FED" w:rsidRPr="008F19E3">
        <w:rPr>
          <w:rFonts w:ascii="Times New Roman" w:hAnsi="Times New Roman" w:cs="Times New Roman"/>
        </w:rPr>
        <w:t>. №</w:t>
      </w:r>
      <w:r w:rsidR="0004579A" w:rsidRPr="008F19E3">
        <w:rPr>
          <w:rFonts w:ascii="Times New Roman" w:hAnsi="Times New Roman" w:cs="Times New Roman"/>
        </w:rPr>
        <w:t xml:space="preserve"> </w:t>
      </w:r>
      <w:r w:rsidR="00E60552" w:rsidRPr="008F19E3">
        <w:rPr>
          <w:rFonts w:ascii="Times New Roman" w:hAnsi="Times New Roman" w:cs="Times New Roman"/>
        </w:rPr>
        <w:t>1</w:t>
      </w:r>
      <w:r w:rsidR="0004579A" w:rsidRPr="008F19E3">
        <w:rPr>
          <w:rFonts w:ascii="Times New Roman" w:hAnsi="Times New Roman" w:cs="Times New Roman"/>
        </w:rPr>
        <w:t>5</w:t>
      </w:r>
      <w:r w:rsidRPr="008F19E3">
        <w:rPr>
          <w:rFonts w:ascii="Times New Roman" w:hAnsi="Times New Roman" w:cs="Times New Roman"/>
        </w:rPr>
        <w:t>)</w:t>
      </w:r>
      <w:r w:rsidR="00A62FE7" w:rsidRPr="008F19E3">
        <w:rPr>
          <w:rFonts w:ascii="Times New Roman" w:hAnsi="Times New Roman" w:cs="Times New Roman"/>
        </w:rPr>
        <w:t>.</w:t>
      </w:r>
    </w:p>
    <w:p w14:paraId="2FD26111" w14:textId="0B6D17C2" w:rsidR="00A62FE7" w:rsidRPr="008F19E3" w:rsidRDefault="00A62FE7" w:rsidP="00A62FE7">
      <w:pPr>
        <w:ind w:firstLine="360"/>
        <w:jc w:val="both"/>
        <w:rPr>
          <w:rFonts w:ascii="Times New Roman" w:hAnsi="Times New Roman" w:cs="Times New Roman"/>
          <w:b/>
          <w:bCs/>
          <w:sz w:val="24"/>
          <w:szCs w:val="24"/>
          <w:lang w:eastAsia="ru-RU"/>
        </w:rPr>
      </w:pPr>
      <w:r w:rsidRPr="008F19E3">
        <w:rPr>
          <w:rFonts w:ascii="Times New Roman" w:hAnsi="Times New Roman" w:cs="Times New Roman"/>
          <w:b/>
          <w:bCs/>
          <w:sz w:val="24"/>
          <w:szCs w:val="24"/>
          <w:lang w:eastAsia="ru-RU"/>
        </w:rPr>
        <w:t xml:space="preserve">Дата и время начала подачи заявок </w:t>
      </w:r>
      <w:r w:rsidR="00E60552" w:rsidRPr="008F19E3">
        <w:rPr>
          <w:rFonts w:ascii="Times New Roman" w:hAnsi="Times New Roman" w:cs="Times New Roman"/>
          <w:b/>
          <w:bCs/>
          <w:sz w:val="24"/>
          <w:szCs w:val="24"/>
          <w:lang w:eastAsia="ru-RU"/>
        </w:rPr>
        <w:t>–</w:t>
      </w:r>
      <w:r w:rsidRPr="008F19E3">
        <w:rPr>
          <w:rFonts w:ascii="Times New Roman" w:hAnsi="Times New Roman" w:cs="Times New Roman"/>
          <w:b/>
          <w:bCs/>
          <w:sz w:val="24"/>
          <w:szCs w:val="24"/>
          <w:lang w:eastAsia="ru-RU"/>
        </w:rPr>
        <w:t xml:space="preserve"> </w:t>
      </w:r>
      <w:r w:rsidR="008F19E3" w:rsidRPr="008F19E3">
        <w:rPr>
          <w:rFonts w:ascii="Times New Roman" w:hAnsi="Times New Roman" w:cs="Times New Roman"/>
          <w:bCs/>
          <w:sz w:val="24"/>
          <w:szCs w:val="24"/>
          <w:lang w:eastAsia="ru-RU"/>
        </w:rPr>
        <w:t>11 марта</w:t>
      </w:r>
      <w:r w:rsidRPr="008F19E3">
        <w:rPr>
          <w:rFonts w:ascii="Times New Roman" w:hAnsi="Times New Roman" w:cs="Times New Roman"/>
          <w:bCs/>
          <w:sz w:val="24"/>
          <w:szCs w:val="24"/>
          <w:lang w:eastAsia="ru-RU"/>
        </w:rPr>
        <w:t xml:space="preserve"> 202</w:t>
      </w:r>
      <w:r w:rsidR="00D348D4" w:rsidRPr="008F19E3">
        <w:rPr>
          <w:rFonts w:ascii="Times New Roman" w:hAnsi="Times New Roman" w:cs="Times New Roman"/>
          <w:bCs/>
          <w:sz w:val="24"/>
          <w:szCs w:val="24"/>
          <w:lang w:eastAsia="ru-RU"/>
        </w:rPr>
        <w:t>5</w:t>
      </w:r>
      <w:r w:rsidRPr="008F19E3">
        <w:rPr>
          <w:rFonts w:ascii="Times New Roman" w:hAnsi="Times New Roman" w:cs="Times New Roman"/>
          <w:bCs/>
          <w:sz w:val="24"/>
          <w:szCs w:val="24"/>
          <w:lang w:eastAsia="ru-RU"/>
        </w:rPr>
        <w:t xml:space="preserve"> года в 8-00 часов</w:t>
      </w:r>
    </w:p>
    <w:p w14:paraId="34E29A2D" w14:textId="379854B4" w:rsidR="00A62FE7" w:rsidRPr="008F19E3" w:rsidRDefault="00A62FE7" w:rsidP="00CC7C29">
      <w:pPr>
        <w:ind w:firstLine="360"/>
        <w:jc w:val="both"/>
        <w:rPr>
          <w:rFonts w:ascii="Times New Roman" w:hAnsi="Times New Roman" w:cs="Times New Roman"/>
          <w:b/>
          <w:bCs/>
          <w:sz w:val="24"/>
          <w:szCs w:val="24"/>
          <w:lang w:eastAsia="ru-RU"/>
        </w:rPr>
      </w:pPr>
      <w:r w:rsidRPr="008F19E3">
        <w:rPr>
          <w:rFonts w:ascii="Times New Roman" w:hAnsi="Times New Roman" w:cs="Times New Roman"/>
          <w:b/>
          <w:bCs/>
          <w:sz w:val="24"/>
          <w:szCs w:val="24"/>
          <w:lang w:eastAsia="ru-RU"/>
        </w:rPr>
        <w:t xml:space="preserve">Дата и время окончания подачи заявок </w:t>
      </w:r>
      <w:r w:rsidR="00E60552" w:rsidRPr="008F19E3">
        <w:rPr>
          <w:rFonts w:ascii="Times New Roman" w:hAnsi="Times New Roman" w:cs="Times New Roman"/>
          <w:b/>
          <w:bCs/>
          <w:sz w:val="24"/>
          <w:szCs w:val="24"/>
          <w:lang w:eastAsia="ru-RU"/>
        </w:rPr>
        <w:t>–</w:t>
      </w:r>
      <w:r w:rsidRPr="008F19E3">
        <w:rPr>
          <w:rFonts w:ascii="Times New Roman" w:hAnsi="Times New Roman" w:cs="Times New Roman"/>
          <w:b/>
          <w:bCs/>
          <w:sz w:val="24"/>
          <w:szCs w:val="24"/>
          <w:lang w:eastAsia="ru-RU"/>
        </w:rPr>
        <w:t xml:space="preserve"> </w:t>
      </w:r>
      <w:r w:rsidR="008F19E3" w:rsidRPr="008F19E3">
        <w:rPr>
          <w:rFonts w:ascii="Times New Roman" w:hAnsi="Times New Roman" w:cs="Times New Roman"/>
          <w:bCs/>
          <w:sz w:val="24"/>
          <w:szCs w:val="24"/>
          <w:lang w:eastAsia="ru-RU"/>
        </w:rPr>
        <w:t>19 марта</w:t>
      </w:r>
      <w:r w:rsidR="0056193A" w:rsidRPr="008F19E3">
        <w:rPr>
          <w:rFonts w:ascii="Times New Roman" w:hAnsi="Times New Roman" w:cs="Times New Roman"/>
          <w:bCs/>
          <w:sz w:val="24"/>
          <w:szCs w:val="24"/>
          <w:lang w:eastAsia="ru-RU"/>
        </w:rPr>
        <w:t xml:space="preserve"> </w:t>
      </w:r>
      <w:r w:rsidRPr="008F19E3">
        <w:rPr>
          <w:rFonts w:ascii="Times New Roman" w:hAnsi="Times New Roman" w:cs="Times New Roman"/>
          <w:bCs/>
          <w:sz w:val="24"/>
          <w:szCs w:val="24"/>
          <w:lang w:eastAsia="ru-RU"/>
        </w:rPr>
        <w:t>202</w:t>
      </w:r>
      <w:r w:rsidR="00D348D4" w:rsidRPr="008F19E3">
        <w:rPr>
          <w:rFonts w:ascii="Times New Roman" w:hAnsi="Times New Roman" w:cs="Times New Roman"/>
          <w:bCs/>
          <w:sz w:val="24"/>
          <w:szCs w:val="24"/>
          <w:lang w:eastAsia="ru-RU"/>
        </w:rPr>
        <w:t>5</w:t>
      </w:r>
      <w:r w:rsidRPr="008F19E3">
        <w:rPr>
          <w:rFonts w:ascii="Times New Roman" w:hAnsi="Times New Roman" w:cs="Times New Roman"/>
          <w:bCs/>
          <w:sz w:val="24"/>
          <w:szCs w:val="24"/>
          <w:lang w:eastAsia="ru-RU"/>
        </w:rPr>
        <w:t xml:space="preserve"> года в </w:t>
      </w:r>
      <w:r w:rsidR="00E60552" w:rsidRPr="008F19E3">
        <w:rPr>
          <w:rFonts w:ascii="Times New Roman" w:hAnsi="Times New Roman" w:cs="Times New Roman"/>
          <w:bCs/>
          <w:sz w:val="24"/>
          <w:szCs w:val="24"/>
          <w:lang w:eastAsia="ru-RU"/>
        </w:rPr>
        <w:t>09</w:t>
      </w:r>
      <w:r w:rsidRPr="008F19E3">
        <w:rPr>
          <w:rFonts w:ascii="Times New Roman" w:hAnsi="Times New Roman" w:cs="Times New Roman"/>
          <w:bCs/>
          <w:sz w:val="24"/>
          <w:szCs w:val="24"/>
          <w:lang w:eastAsia="ru-RU"/>
        </w:rPr>
        <w:t xml:space="preserve"> часов </w:t>
      </w:r>
      <w:r w:rsidR="00F95178" w:rsidRPr="008F19E3">
        <w:rPr>
          <w:rFonts w:ascii="Times New Roman" w:hAnsi="Times New Roman" w:cs="Times New Roman"/>
          <w:bCs/>
          <w:sz w:val="24"/>
          <w:szCs w:val="24"/>
          <w:lang w:eastAsia="ru-RU"/>
        </w:rPr>
        <w:t>0</w:t>
      </w:r>
      <w:r w:rsidRPr="008F19E3">
        <w:rPr>
          <w:rFonts w:ascii="Times New Roman" w:hAnsi="Times New Roman" w:cs="Times New Roman"/>
          <w:bCs/>
          <w:sz w:val="24"/>
          <w:szCs w:val="24"/>
          <w:lang w:eastAsia="ru-RU"/>
        </w:rPr>
        <w:t>0 минут.</w:t>
      </w:r>
      <w:r w:rsidRPr="008F19E3">
        <w:rPr>
          <w:rFonts w:ascii="Times New Roman" w:hAnsi="Times New Roman" w:cs="Times New Roman"/>
          <w:b/>
          <w:bCs/>
          <w:sz w:val="24"/>
          <w:szCs w:val="24"/>
          <w:lang w:eastAsia="ru-RU"/>
        </w:rPr>
        <w:t xml:space="preserve"> </w:t>
      </w:r>
    </w:p>
    <w:p w14:paraId="77E0955C" w14:textId="561F0387" w:rsidR="00733FE2" w:rsidRPr="008F19E3" w:rsidRDefault="0072210B"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
          <w:bCs/>
          <w:sz w:val="24"/>
          <w:szCs w:val="24"/>
          <w:lang w:eastAsia="ru-RU"/>
        </w:rPr>
        <w:t xml:space="preserve">Порядок подачи заявок: </w:t>
      </w:r>
      <w:r w:rsidR="00733FE2" w:rsidRPr="008F19E3">
        <w:rPr>
          <w:rFonts w:ascii="Times New Roman" w:hAnsi="Times New Roman" w:cs="Times New Roman"/>
          <w:bCs/>
          <w:sz w:val="24"/>
          <w:szCs w:val="24"/>
          <w:lang w:eastAsia="ru-RU"/>
        </w:rPr>
        <w:t>Заявки подаются</w:t>
      </w:r>
      <w:r w:rsidR="00733FE2" w:rsidRPr="008F19E3">
        <w:rPr>
          <w:rFonts w:ascii="Times New Roman" w:hAnsi="Times New Roman" w:cs="Times New Roman"/>
          <w:b/>
          <w:bCs/>
          <w:sz w:val="24"/>
          <w:szCs w:val="24"/>
          <w:lang w:eastAsia="ru-RU"/>
        </w:rPr>
        <w:t xml:space="preserve"> </w:t>
      </w:r>
      <w:r w:rsidR="00733FE2" w:rsidRPr="008F19E3">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F19E3" w:rsidRPr="008F19E3">
        <w:rPr>
          <w:rFonts w:ascii="Times New Roman" w:hAnsi="Times New Roman" w:cs="Times New Roman"/>
          <w:bCs/>
          <w:sz w:val="24"/>
          <w:szCs w:val="24"/>
          <w:lang w:eastAsia="ru-RU"/>
        </w:rPr>
        <w:t>19</w:t>
      </w:r>
      <w:r w:rsidR="00733FE2" w:rsidRPr="008F19E3">
        <w:rPr>
          <w:rFonts w:ascii="Times New Roman" w:hAnsi="Times New Roman" w:cs="Times New Roman"/>
          <w:bCs/>
          <w:sz w:val="24"/>
          <w:szCs w:val="24"/>
          <w:lang w:eastAsia="ru-RU"/>
        </w:rPr>
        <w:t xml:space="preserve">» </w:t>
      </w:r>
      <w:r w:rsidR="008A488A" w:rsidRPr="008F19E3">
        <w:rPr>
          <w:rFonts w:ascii="Times New Roman" w:hAnsi="Times New Roman" w:cs="Times New Roman"/>
          <w:bCs/>
          <w:sz w:val="24"/>
          <w:szCs w:val="24"/>
          <w:lang w:eastAsia="ru-RU"/>
        </w:rPr>
        <w:t>ма</w:t>
      </w:r>
      <w:r w:rsidR="008F19E3" w:rsidRPr="008F19E3">
        <w:rPr>
          <w:rFonts w:ascii="Times New Roman" w:hAnsi="Times New Roman" w:cs="Times New Roman"/>
          <w:bCs/>
          <w:sz w:val="24"/>
          <w:szCs w:val="24"/>
          <w:lang w:eastAsia="ru-RU"/>
        </w:rPr>
        <w:t>рта</w:t>
      </w:r>
      <w:r w:rsidR="00733FE2" w:rsidRPr="008F19E3">
        <w:rPr>
          <w:rFonts w:ascii="Times New Roman" w:hAnsi="Times New Roman" w:cs="Times New Roman"/>
          <w:bCs/>
          <w:sz w:val="24"/>
          <w:szCs w:val="24"/>
          <w:lang w:eastAsia="ru-RU"/>
        </w:rPr>
        <w:t xml:space="preserve"> 202</w:t>
      </w:r>
      <w:r w:rsidR="00D348D4" w:rsidRPr="008F19E3">
        <w:rPr>
          <w:rFonts w:ascii="Times New Roman" w:hAnsi="Times New Roman" w:cs="Times New Roman"/>
          <w:bCs/>
          <w:sz w:val="24"/>
          <w:szCs w:val="24"/>
          <w:lang w:eastAsia="ru-RU"/>
        </w:rPr>
        <w:t>5</w:t>
      </w:r>
      <w:r w:rsidR="00733FE2" w:rsidRPr="008F19E3">
        <w:rPr>
          <w:rFonts w:ascii="Times New Roman" w:hAnsi="Times New Roman" w:cs="Times New Roman"/>
          <w:bCs/>
          <w:sz w:val="24"/>
          <w:szCs w:val="24"/>
          <w:lang w:eastAsia="ru-RU"/>
        </w:rPr>
        <w:t xml:space="preserve"> года в 0</w:t>
      </w:r>
      <w:r w:rsidR="008A488A" w:rsidRPr="008F19E3">
        <w:rPr>
          <w:rFonts w:ascii="Times New Roman" w:hAnsi="Times New Roman" w:cs="Times New Roman"/>
          <w:bCs/>
          <w:sz w:val="24"/>
          <w:szCs w:val="24"/>
          <w:lang w:eastAsia="ru-RU"/>
        </w:rPr>
        <w:t>9</w:t>
      </w:r>
      <w:r w:rsidR="00733FE2" w:rsidRPr="008F19E3">
        <w:rPr>
          <w:rFonts w:ascii="Times New Roman" w:hAnsi="Times New Roman" w:cs="Times New Roman"/>
          <w:bCs/>
          <w:sz w:val="24"/>
          <w:szCs w:val="24"/>
          <w:lang w:eastAsia="ru-RU"/>
        </w:rPr>
        <w:t xml:space="preserve"> часов </w:t>
      </w:r>
      <w:r w:rsidR="00F95178" w:rsidRPr="008F19E3">
        <w:rPr>
          <w:rFonts w:ascii="Times New Roman" w:hAnsi="Times New Roman" w:cs="Times New Roman"/>
          <w:bCs/>
          <w:sz w:val="24"/>
          <w:szCs w:val="24"/>
          <w:lang w:eastAsia="ru-RU"/>
        </w:rPr>
        <w:t>0</w:t>
      </w:r>
      <w:r w:rsidR="00733FE2" w:rsidRPr="008F19E3">
        <w:rPr>
          <w:rFonts w:ascii="Times New Roman" w:hAnsi="Times New Roman" w:cs="Times New Roman"/>
          <w:bCs/>
          <w:sz w:val="24"/>
          <w:szCs w:val="24"/>
          <w:lang w:eastAsia="ru-RU"/>
        </w:rPr>
        <w:t xml:space="preserve">0 минут, на электронный адрес: </w:t>
      </w:r>
      <w:hyperlink r:id="rId7" w:history="1">
        <w:r w:rsidR="00733FE2" w:rsidRPr="008F19E3">
          <w:rPr>
            <w:rStyle w:val="ae"/>
            <w:rFonts w:ascii="Times New Roman" w:hAnsi="Times New Roman" w:cs="Times New Roman"/>
            <w:bCs/>
            <w:sz w:val="24"/>
            <w:szCs w:val="24"/>
            <w:lang w:val="en-US" w:eastAsia="ru-RU"/>
          </w:rPr>
          <w:t>omts</w:t>
        </w:r>
        <w:r w:rsidR="00733FE2" w:rsidRPr="008F19E3">
          <w:rPr>
            <w:rStyle w:val="ae"/>
            <w:rFonts w:ascii="Times New Roman" w:hAnsi="Times New Roman" w:cs="Times New Roman"/>
            <w:bCs/>
            <w:sz w:val="24"/>
            <w:szCs w:val="24"/>
            <w:lang w:eastAsia="ru-RU"/>
          </w:rPr>
          <w:t>@vodokanal-pmr.com</w:t>
        </w:r>
      </w:hyperlink>
      <w:r w:rsidR="00733FE2" w:rsidRPr="008F19E3">
        <w:rPr>
          <w:rFonts w:ascii="Times New Roman" w:hAnsi="Times New Roman" w:cs="Times New Roman"/>
          <w:bCs/>
          <w:sz w:val="24"/>
          <w:szCs w:val="24"/>
          <w:lang w:eastAsia="ru-RU"/>
        </w:rPr>
        <w:t xml:space="preserve"> </w:t>
      </w:r>
    </w:p>
    <w:p w14:paraId="286BEB2B" w14:textId="38A0B965" w:rsidR="00F051E7" w:rsidRPr="008F19E3" w:rsidRDefault="00F051E7" w:rsidP="00F051E7">
      <w:pPr>
        <w:pStyle w:val="a5"/>
        <w:spacing w:after="0" w:line="240" w:lineRule="auto"/>
        <w:ind w:left="0" w:firstLine="426"/>
        <w:jc w:val="both"/>
        <w:rPr>
          <w:rFonts w:ascii="Times New Roman" w:hAnsi="Times New Roman" w:cs="Times New Roman"/>
          <w:bCs/>
          <w:sz w:val="24"/>
          <w:szCs w:val="24"/>
        </w:rPr>
      </w:pPr>
      <w:r w:rsidRPr="008F19E3">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8F19E3" w:rsidRDefault="008E0255" w:rsidP="00F051E7">
      <w:pPr>
        <w:pStyle w:val="a5"/>
        <w:spacing w:after="0" w:line="240" w:lineRule="auto"/>
        <w:ind w:left="0" w:firstLine="426"/>
        <w:jc w:val="both"/>
        <w:rPr>
          <w:rFonts w:ascii="Times New Roman" w:hAnsi="Times New Roman" w:cs="Times New Roman"/>
          <w:bCs/>
          <w:sz w:val="24"/>
          <w:szCs w:val="24"/>
        </w:rPr>
      </w:pPr>
      <w:r w:rsidRPr="008F19E3">
        <w:rPr>
          <w:rFonts w:ascii="Times New Roman" w:hAnsi="Times New Roman" w:cs="Times New Roman"/>
          <w:bCs/>
          <w:sz w:val="24"/>
          <w:szCs w:val="24"/>
        </w:rPr>
        <w:t>Все листы заявки на участие в запросе предложений, поданной в форме</w:t>
      </w:r>
      <w:r w:rsidR="00F051E7" w:rsidRPr="008F19E3">
        <w:rPr>
          <w:rFonts w:ascii="Times New Roman" w:hAnsi="Times New Roman" w:cs="Times New Roman"/>
          <w:bCs/>
          <w:sz w:val="24"/>
          <w:szCs w:val="24"/>
          <w:lang w:eastAsia="ru-RU"/>
        </w:rPr>
        <w:t xml:space="preserve"> </w:t>
      </w:r>
      <w:r w:rsidR="00F051E7" w:rsidRPr="008F19E3">
        <w:rPr>
          <w:rFonts w:ascii="Times New Roman" w:hAnsi="Times New Roman" w:cs="Times New Roman"/>
          <w:bCs/>
          <w:sz w:val="24"/>
          <w:szCs w:val="24"/>
        </w:rPr>
        <w:t>электронного документа</w:t>
      </w:r>
      <w:r w:rsidRPr="008F19E3">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8F19E3">
        <w:rPr>
          <w:rFonts w:ascii="Times New Roman" w:hAnsi="Times New Roman" w:cs="Times New Roman"/>
          <w:bCs/>
          <w:sz w:val="24"/>
          <w:szCs w:val="24"/>
          <w:lang w:eastAsia="ru-RU"/>
        </w:rPr>
        <w:t>запроса предложений</w:t>
      </w:r>
      <w:r w:rsidRPr="008F19E3">
        <w:rPr>
          <w:rFonts w:ascii="Times New Roman" w:hAnsi="Times New Roman" w:cs="Times New Roman"/>
          <w:bCs/>
          <w:sz w:val="24"/>
          <w:szCs w:val="24"/>
          <w:lang w:eastAsia="ru-RU"/>
        </w:rPr>
        <w:t>.</w:t>
      </w:r>
    </w:p>
    <w:p w14:paraId="06060E22" w14:textId="77777777"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 xml:space="preserve">Предложения, поступающие </w:t>
      </w:r>
      <w:proofErr w:type="gramStart"/>
      <w:r w:rsidRPr="008F19E3">
        <w:rPr>
          <w:rFonts w:ascii="Times New Roman" w:hAnsi="Times New Roman" w:cs="Times New Roman"/>
          <w:bCs/>
          <w:sz w:val="24"/>
          <w:szCs w:val="24"/>
          <w:lang w:eastAsia="ru-RU"/>
        </w:rPr>
        <w:t>в письменной форме</w:t>
      </w:r>
      <w:proofErr w:type="gramEnd"/>
      <w:r w:rsidRPr="008F19E3">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8F19E3" w:rsidRDefault="00733FE2" w:rsidP="00733FE2">
      <w:pPr>
        <w:spacing w:after="0" w:line="240" w:lineRule="auto"/>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предмет закупки с указанием номеров лотов;</w:t>
      </w:r>
    </w:p>
    <w:p w14:paraId="51A78BD6" w14:textId="6B4CFD76"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 xml:space="preserve">слова: </w:t>
      </w:r>
      <w:r w:rsidRPr="008F19E3">
        <w:rPr>
          <w:rFonts w:ascii="Times New Roman" w:hAnsi="Times New Roman" w:cs="Times New Roman"/>
          <w:bCs/>
          <w:i/>
          <w:sz w:val="24"/>
          <w:szCs w:val="24"/>
          <w:u w:val="single"/>
          <w:lang w:eastAsia="ru-RU"/>
        </w:rPr>
        <w:t>«Не вскрывать до 0</w:t>
      </w:r>
      <w:r w:rsidR="008A488A" w:rsidRPr="008F19E3">
        <w:rPr>
          <w:rFonts w:ascii="Times New Roman" w:hAnsi="Times New Roman" w:cs="Times New Roman"/>
          <w:bCs/>
          <w:i/>
          <w:sz w:val="24"/>
          <w:szCs w:val="24"/>
          <w:u w:val="single"/>
          <w:lang w:eastAsia="ru-RU"/>
        </w:rPr>
        <w:t>9</w:t>
      </w:r>
      <w:r w:rsidRPr="008F19E3">
        <w:rPr>
          <w:rFonts w:ascii="Times New Roman" w:hAnsi="Times New Roman" w:cs="Times New Roman"/>
          <w:bCs/>
          <w:i/>
          <w:sz w:val="24"/>
          <w:szCs w:val="24"/>
          <w:u w:val="single"/>
          <w:lang w:eastAsia="ru-RU"/>
        </w:rPr>
        <w:t xml:space="preserve"> часов </w:t>
      </w:r>
      <w:r w:rsidR="00F95178" w:rsidRPr="008F19E3">
        <w:rPr>
          <w:rFonts w:ascii="Times New Roman" w:hAnsi="Times New Roman" w:cs="Times New Roman"/>
          <w:bCs/>
          <w:i/>
          <w:sz w:val="24"/>
          <w:szCs w:val="24"/>
          <w:u w:val="single"/>
          <w:lang w:eastAsia="ru-RU"/>
        </w:rPr>
        <w:t>0</w:t>
      </w:r>
      <w:r w:rsidRPr="008F19E3">
        <w:rPr>
          <w:rFonts w:ascii="Times New Roman" w:hAnsi="Times New Roman" w:cs="Times New Roman"/>
          <w:bCs/>
          <w:i/>
          <w:sz w:val="24"/>
          <w:szCs w:val="24"/>
          <w:u w:val="single"/>
          <w:lang w:eastAsia="ru-RU"/>
        </w:rPr>
        <w:t xml:space="preserve">0 минут, по местному времени, </w:t>
      </w:r>
      <w:r w:rsidR="008F19E3" w:rsidRPr="008F19E3">
        <w:rPr>
          <w:rFonts w:ascii="Times New Roman" w:hAnsi="Times New Roman" w:cs="Times New Roman"/>
          <w:bCs/>
          <w:i/>
          <w:sz w:val="24"/>
          <w:szCs w:val="24"/>
          <w:u w:val="single"/>
          <w:lang w:eastAsia="ru-RU"/>
        </w:rPr>
        <w:t>19.03</w:t>
      </w:r>
      <w:r w:rsidRPr="008F19E3">
        <w:rPr>
          <w:rFonts w:ascii="Times New Roman" w:hAnsi="Times New Roman" w:cs="Times New Roman"/>
          <w:bCs/>
          <w:i/>
          <w:sz w:val="24"/>
          <w:szCs w:val="24"/>
          <w:u w:val="single"/>
          <w:lang w:eastAsia="ru-RU"/>
        </w:rPr>
        <w:t>.202</w:t>
      </w:r>
      <w:r w:rsidR="00D348D4" w:rsidRPr="008F19E3">
        <w:rPr>
          <w:rFonts w:ascii="Times New Roman" w:hAnsi="Times New Roman" w:cs="Times New Roman"/>
          <w:bCs/>
          <w:i/>
          <w:sz w:val="24"/>
          <w:szCs w:val="24"/>
          <w:u w:val="single"/>
          <w:lang w:eastAsia="ru-RU"/>
        </w:rPr>
        <w:t>5</w:t>
      </w:r>
      <w:r w:rsidRPr="008F19E3">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E8D6272" w14:textId="30CA930A" w:rsidR="002E4FF4" w:rsidRDefault="00A21593" w:rsidP="00952183">
      <w:pPr>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Инвентарь противопожарный</w:t>
      </w:r>
      <w:r w:rsidR="002E4FF4">
        <w:rPr>
          <w:rFonts w:ascii="Times New Roman" w:hAnsi="Times New Roman" w:cs="Times New Roman"/>
          <w:b/>
          <w:sz w:val="24"/>
          <w:szCs w:val="24"/>
          <w:lang w:eastAsia="ru-RU"/>
        </w:rPr>
        <w:t>.</w:t>
      </w:r>
    </w:p>
    <w:p w14:paraId="118D42A5" w14:textId="77777777" w:rsidR="002E4FF4" w:rsidRDefault="002E4FF4" w:rsidP="002E4FF4">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41EFA459" w14:textId="77777777" w:rsidR="00DD3741" w:rsidRDefault="00DD3741" w:rsidP="002E4FF4">
      <w:pPr>
        <w:shd w:val="clear" w:color="auto" w:fill="FFFFFF"/>
        <w:spacing w:after="0" w:line="240" w:lineRule="auto"/>
        <w:ind w:left="357"/>
        <w:jc w:val="both"/>
        <w:rPr>
          <w:rFonts w:ascii="Times New Roman" w:hAnsi="Times New Roman" w:cs="Times New Roman"/>
          <w:sz w:val="24"/>
          <w:szCs w:val="24"/>
          <w:lang w:eastAsia="ru-RU"/>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3260"/>
        <w:gridCol w:w="992"/>
        <w:gridCol w:w="992"/>
        <w:gridCol w:w="1134"/>
        <w:gridCol w:w="1984"/>
      </w:tblGrid>
      <w:tr w:rsidR="00D348D4" w:rsidRPr="00A21593" w14:paraId="0AB6E205" w14:textId="263F8CB0" w:rsidTr="008F19E3">
        <w:trPr>
          <w:trHeight w:val="352"/>
          <w:jc w:val="center"/>
        </w:trPr>
        <w:tc>
          <w:tcPr>
            <w:tcW w:w="846" w:type="dxa"/>
            <w:shd w:val="clear" w:color="000000" w:fill="D9D9D9"/>
          </w:tcPr>
          <w:p w14:paraId="1A2D729C" w14:textId="06818100" w:rsidR="00D348D4" w:rsidRPr="00A21593" w:rsidRDefault="00D348D4" w:rsidP="0056191E">
            <w:pPr>
              <w:spacing w:after="0" w:line="240" w:lineRule="auto"/>
              <w:jc w:val="center"/>
              <w:rPr>
                <w:rFonts w:ascii="Times New Roman" w:eastAsia="Times New Roman" w:hAnsi="Times New Roman" w:cs="Times New Roman"/>
                <w:bCs/>
                <w:color w:val="000000"/>
              </w:rPr>
            </w:pPr>
            <w:r w:rsidRPr="00A21593">
              <w:rPr>
                <w:rFonts w:ascii="Times New Roman" w:eastAsia="Times New Roman" w:hAnsi="Times New Roman" w:cs="Times New Roman"/>
                <w:b/>
                <w:bCs/>
                <w:lang w:eastAsia="ru-RU"/>
              </w:rPr>
              <w:t xml:space="preserve">№ Лота </w:t>
            </w:r>
          </w:p>
        </w:tc>
        <w:tc>
          <w:tcPr>
            <w:tcW w:w="709" w:type="dxa"/>
            <w:shd w:val="clear" w:color="000000" w:fill="D9D9D9"/>
            <w:vAlign w:val="center"/>
          </w:tcPr>
          <w:p w14:paraId="4889E65F" w14:textId="77777777" w:rsidR="00D348D4" w:rsidRPr="00A21593" w:rsidRDefault="00D348D4" w:rsidP="0056191E">
            <w:pPr>
              <w:spacing w:after="0" w:line="240" w:lineRule="auto"/>
              <w:jc w:val="center"/>
              <w:rPr>
                <w:rFonts w:ascii="Times New Roman" w:eastAsia="Times New Roman" w:hAnsi="Times New Roman" w:cs="Times New Roman"/>
                <w:b/>
                <w:bCs/>
                <w:lang w:eastAsia="ru-RU"/>
              </w:rPr>
            </w:pPr>
            <w:r w:rsidRPr="00A21593">
              <w:rPr>
                <w:rFonts w:ascii="Times New Roman" w:eastAsia="Times New Roman" w:hAnsi="Times New Roman" w:cs="Times New Roman"/>
                <w:b/>
                <w:bCs/>
                <w:lang w:eastAsia="ru-RU"/>
              </w:rPr>
              <w:t>№ п/п</w:t>
            </w:r>
          </w:p>
          <w:p w14:paraId="6D57A399" w14:textId="77777777" w:rsidR="00D348D4" w:rsidRPr="00A21593" w:rsidRDefault="00D348D4" w:rsidP="0056191E">
            <w:pPr>
              <w:spacing w:after="0" w:line="240" w:lineRule="auto"/>
              <w:jc w:val="center"/>
              <w:rPr>
                <w:rFonts w:ascii="Times New Roman" w:eastAsia="Times New Roman" w:hAnsi="Times New Roman" w:cs="Times New Roman"/>
                <w:b/>
                <w:bCs/>
                <w:lang w:eastAsia="ru-RU"/>
              </w:rPr>
            </w:pPr>
          </w:p>
          <w:p w14:paraId="3C7F2F84" w14:textId="313E9293" w:rsidR="00D348D4" w:rsidRPr="00A21593" w:rsidRDefault="00D348D4" w:rsidP="0056191E">
            <w:pPr>
              <w:spacing w:after="0" w:line="240" w:lineRule="auto"/>
              <w:jc w:val="center"/>
              <w:rPr>
                <w:rFonts w:ascii="Times New Roman" w:eastAsia="Times New Roman" w:hAnsi="Times New Roman" w:cs="Times New Roman"/>
                <w:bCs/>
                <w:color w:val="000000"/>
              </w:rPr>
            </w:pPr>
          </w:p>
        </w:tc>
        <w:tc>
          <w:tcPr>
            <w:tcW w:w="3260" w:type="dxa"/>
            <w:shd w:val="clear" w:color="000000" w:fill="D9D9D9"/>
            <w:vAlign w:val="center"/>
          </w:tcPr>
          <w:p w14:paraId="764EAB59" w14:textId="7660E6A1" w:rsidR="00D348D4" w:rsidRPr="00A21593" w:rsidRDefault="00D348D4" w:rsidP="0056191E">
            <w:pPr>
              <w:spacing w:after="0" w:line="240" w:lineRule="auto"/>
              <w:jc w:val="center"/>
              <w:rPr>
                <w:rFonts w:ascii="Times New Roman" w:eastAsia="Times New Roman" w:hAnsi="Times New Roman" w:cs="Times New Roman"/>
                <w:bCs/>
                <w:color w:val="000000"/>
              </w:rPr>
            </w:pPr>
            <w:r w:rsidRPr="00A21593">
              <w:rPr>
                <w:rFonts w:ascii="Times New Roman" w:eastAsia="Times New Roman" w:hAnsi="Times New Roman" w:cs="Times New Roman"/>
                <w:b/>
                <w:bCs/>
                <w:lang w:eastAsia="ru-RU"/>
              </w:rPr>
              <w:t>Наименование и основные характеристики объекта закупки</w:t>
            </w:r>
          </w:p>
        </w:tc>
        <w:tc>
          <w:tcPr>
            <w:tcW w:w="992" w:type="dxa"/>
            <w:shd w:val="clear" w:color="000000" w:fill="D9D9D9"/>
            <w:vAlign w:val="center"/>
          </w:tcPr>
          <w:p w14:paraId="0DF948A3" w14:textId="77777777" w:rsidR="00D348D4" w:rsidRPr="00A21593" w:rsidRDefault="00D348D4" w:rsidP="0056191E">
            <w:pPr>
              <w:spacing w:after="0" w:line="240" w:lineRule="auto"/>
              <w:jc w:val="center"/>
              <w:rPr>
                <w:rFonts w:ascii="Times New Roman" w:eastAsia="Times New Roman" w:hAnsi="Times New Roman" w:cs="Times New Roman"/>
                <w:b/>
                <w:bCs/>
                <w:lang w:eastAsia="ru-RU"/>
              </w:rPr>
            </w:pPr>
            <w:r w:rsidRPr="00A21593">
              <w:rPr>
                <w:rFonts w:ascii="Times New Roman" w:eastAsia="Times New Roman" w:hAnsi="Times New Roman" w:cs="Times New Roman"/>
                <w:b/>
                <w:bCs/>
                <w:lang w:eastAsia="ru-RU"/>
              </w:rPr>
              <w:t>Ед.</w:t>
            </w:r>
          </w:p>
          <w:p w14:paraId="431071B7" w14:textId="2F645714" w:rsidR="00D348D4" w:rsidRPr="00A21593" w:rsidRDefault="00D348D4" w:rsidP="0056191E">
            <w:pPr>
              <w:spacing w:after="0" w:line="240" w:lineRule="auto"/>
              <w:jc w:val="center"/>
              <w:rPr>
                <w:rFonts w:ascii="Times New Roman" w:eastAsia="Times New Roman" w:hAnsi="Times New Roman" w:cs="Times New Roman"/>
                <w:bCs/>
                <w:color w:val="000000"/>
              </w:rPr>
            </w:pPr>
            <w:r w:rsidRPr="00A21593">
              <w:rPr>
                <w:rFonts w:ascii="Times New Roman" w:eastAsia="Times New Roman" w:hAnsi="Times New Roman" w:cs="Times New Roman"/>
                <w:b/>
                <w:bCs/>
                <w:lang w:eastAsia="ru-RU"/>
              </w:rPr>
              <w:t>изм</w:t>
            </w:r>
          </w:p>
        </w:tc>
        <w:tc>
          <w:tcPr>
            <w:tcW w:w="992" w:type="dxa"/>
            <w:shd w:val="clear" w:color="auto" w:fill="D9D9D9" w:themeFill="background1" w:themeFillShade="D9"/>
            <w:vAlign w:val="center"/>
          </w:tcPr>
          <w:p w14:paraId="68E74109" w14:textId="3B97BF06" w:rsidR="00D348D4" w:rsidRPr="00A21593" w:rsidRDefault="00D348D4" w:rsidP="0056191E">
            <w:pPr>
              <w:spacing w:after="0" w:line="240" w:lineRule="auto"/>
              <w:jc w:val="center"/>
              <w:rPr>
                <w:rFonts w:ascii="Times New Roman" w:eastAsia="Times New Roman" w:hAnsi="Times New Roman" w:cs="Times New Roman"/>
                <w:b/>
                <w:bCs/>
                <w:color w:val="000000"/>
              </w:rPr>
            </w:pPr>
            <w:r w:rsidRPr="00A21593">
              <w:rPr>
                <w:rFonts w:ascii="Times New Roman" w:eastAsia="Times New Roman" w:hAnsi="Times New Roman" w:cs="Times New Roman"/>
                <w:b/>
                <w:bCs/>
                <w:color w:val="000000"/>
              </w:rPr>
              <w:t>Кол-во</w:t>
            </w:r>
          </w:p>
        </w:tc>
        <w:tc>
          <w:tcPr>
            <w:tcW w:w="1134" w:type="dxa"/>
            <w:shd w:val="clear" w:color="auto" w:fill="D9D9D9" w:themeFill="background1" w:themeFillShade="D9"/>
            <w:vAlign w:val="center"/>
          </w:tcPr>
          <w:p w14:paraId="6ABCD916" w14:textId="421A1EE9" w:rsidR="00D348D4" w:rsidRPr="00A21593" w:rsidRDefault="00D348D4" w:rsidP="0056191E">
            <w:pPr>
              <w:spacing w:after="0" w:line="240" w:lineRule="auto"/>
              <w:jc w:val="center"/>
              <w:rPr>
                <w:rFonts w:ascii="Times New Roman" w:eastAsia="Times New Roman" w:hAnsi="Times New Roman" w:cs="Times New Roman"/>
                <w:b/>
                <w:bCs/>
                <w:color w:val="000000"/>
              </w:rPr>
            </w:pPr>
            <w:r w:rsidRPr="00A21593">
              <w:rPr>
                <w:rFonts w:ascii="Times New Roman" w:eastAsia="Times New Roman" w:hAnsi="Times New Roman" w:cs="Times New Roman"/>
                <w:b/>
                <w:bCs/>
                <w:color w:val="000000"/>
              </w:rPr>
              <w:t>Миним</w:t>
            </w:r>
            <w:r w:rsidR="00A21593">
              <w:rPr>
                <w:rFonts w:ascii="Times New Roman" w:eastAsia="Times New Roman" w:hAnsi="Times New Roman" w:cs="Times New Roman"/>
                <w:b/>
                <w:bCs/>
                <w:color w:val="000000"/>
              </w:rPr>
              <w:t>.</w:t>
            </w:r>
            <w:r w:rsidRPr="00A21593">
              <w:rPr>
                <w:rFonts w:ascii="Times New Roman" w:eastAsia="Times New Roman" w:hAnsi="Times New Roman" w:cs="Times New Roman"/>
                <w:b/>
                <w:bCs/>
                <w:color w:val="000000"/>
              </w:rPr>
              <w:t xml:space="preserve"> цена за ед. товара</w:t>
            </w:r>
          </w:p>
        </w:tc>
        <w:tc>
          <w:tcPr>
            <w:tcW w:w="1984" w:type="dxa"/>
            <w:shd w:val="clear" w:color="auto" w:fill="D9D9D9" w:themeFill="background1" w:themeFillShade="D9"/>
            <w:vAlign w:val="center"/>
          </w:tcPr>
          <w:p w14:paraId="6F0503A4" w14:textId="101936C3" w:rsidR="00D348D4" w:rsidRPr="00A21593" w:rsidRDefault="00D348D4" w:rsidP="0056191E">
            <w:pPr>
              <w:spacing w:after="0" w:line="240" w:lineRule="auto"/>
              <w:jc w:val="center"/>
              <w:rPr>
                <w:rFonts w:ascii="Times New Roman" w:eastAsia="Times New Roman" w:hAnsi="Times New Roman" w:cs="Times New Roman"/>
                <w:b/>
                <w:bCs/>
                <w:color w:val="000000"/>
              </w:rPr>
            </w:pPr>
            <w:r w:rsidRPr="00A21593">
              <w:rPr>
                <w:rFonts w:ascii="Times New Roman" w:eastAsia="Times New Roman" w:hAnsi="Times New Roman" w:cs="Times New Roman"/>
                <w:b/>
                <w:bCs/>
                <w:color w:val="000000"/>
              </w:rPr>
              <w:t>Начальная (</w:t>
            </w:r>
            <w:proofErr w:type="spellStart"/>
            <w:r w:rsidRPr="00A21593">
              <w:rPr>
                <w:rFonts w:ascii="Times New Roman" w:eastAsia="Times New Roman" w:hAnsi="Times New Roman" w:cs="Times New Roman"/>
                <w:b/>
                <w:bCs/>
                <w:color w:val="000000"/>
              </w:rPr>
              <w:t>м</w:t>
            </w:r>
            <w:r w:rsidR="008F19E3">
              <w:rPr>
                <w:rFonts w:ascii="Times New Roman" w:eastAsia="Times New Roman" w:hAnsi="Times New Roman" w:cs="Times New Roman"/>
                <w:b/>
                <w:bCs/>
                <w:color w:val="000000"/>
              </w:rPr>
              <w:t>акми</w:t>
            </w:r>
            <w:r w:rsidRPr="00A21593">
              <w:rPr>
                <w:rFonts w:ascii="Times New Roman" w:eastAsia="Times New Roman" w:hAnsi="Times New Roman" w:cs="Times New Roman"/>
                <w:b/>
                <w:bCs/>
                <w:color w:val="000000"/>
              </w:rPr>
              <w:t>мальная</w:t>
            </w:r>
            <w:proofErr w:type="spellEnd"/>
            <w:r w:rsidRPr="00A21593">
              <w:rPr>
                <w:rFonts w:ascii="Times New Roman" w:eastAsia="Times New Roman" w:hAnsi="Times New Roman" w:cs="Times New Roman"/>
                <w:b/>
                <w:bCs/>
                <w:color w:val="000000"/>
              </w:rPr>
              <w:t>) цена контракта</w:t>
            </w:r>
          </w:p>
        </w:tc>
      </w:tr>
      <w:tr w:rsidR="00D348D4" w:rsidRPr="00A21593" w14:paraId="0B0A1130" w14:textId="77777777" w:rsidTr="008F19E3">
        <w:trPr>
          <w:trHeight w:val="352"/>
          <w:jc w:val="center"/>
        </w:trPr>
        <w:tc>
          <w:tcPr>
            <w:tcW w:w="846" w:type="dxa"/>
            <w:shd w:val="clear" w:color="000000" w:fill="D9D9D9"/>
          </w:tcPr>
          <w:p w14:paraId="768B562A" w14:textId="1C4209D3" w:rsidR="00D348D4" w:rsidRPr="00A21593" w:rsidRDefault="00D348D4" w:rsidP="0056191E">
            <w:pPr>
              <w:spacing w:after="0" w:line="240" w:lineRule="auto"/>
              <w:jc w:val="center"/>
              <w:rPr>
                <w:rFonts w:ascii="Times New Roman" w:eastAsia="Times New Roman" w:hAnsi="Times New Roman" w:cs="Times New Roman"/>
                <w:b/>
                <w:bCs/>
                <w:lang w:eastAsia="ru-RU"/>
              </w:rPr>
            </w:pPr>
            <w:r w:rsidRPr="00A21593">
              <w:rPr>
                <w:rFonts w:ascii="Times New Roman" w:eastAsia="Times New Roman" w:hAnsi="Times New Roman" w:cs="Times New Roman"/>
                <w:b/>
                <w:bCs/>
                <w:lang w:eastAsia="ru-RU"/>
              </w:rPr>
              <w:t>1</w:t>
            </w:r>
          </w:p>
        </w:tc>
        <w:tc>
          <w:tcPr>
            <w:tcW w:w="709" w:type="dxa"/>
            <w:shd w:val="clear" w:color="000000" w:fill="D9D9D9"/>
            <w:vAlign w:val="center"/>
          </w:tcPr>
          <w:p w14:paraId="5A75814B" w14:textId="77777777" w:rsidR="00D348D4" w:rsidRPr="00A21593" w:rsidRDefault="00D348D4" w:rsidP="0056191E">
            <w:pPr>
              <w:spacing w:after="0" w:line="240" w:lineRule="auto"/>
              <w:jc w:val="center"/>
              <w:rPr>
                <w:rFonts w:ascii="Times New Roman" w:eastAsia="Times New Roman" w:hAnsi="Times New Roman" w:cs="Times New Roman"/>
                <w:b/>
                <w:bCs/>
                <w:lang w:eastAsia="ru-RU"/>
              </w:rPr>
            </w:pPr>
          </w:p>
        </w:tc>
        <w:tc>
          <w:tcPr>
            <w:tcW w:w="3260" w:type="dxa"/>
            <w:shd w:val="clear" w:color="000000" w:fill="D9D9D9"/>
            <w:vAlign w:val="center"/>
          </w:tcPr>
          <w:p w14:paraId="68EDF3C9" w14:textId="16E2B1D7" w:rsidR="00D348D4" w:rsidRPr="00A21593" w:rsidRDefault="00A21593" w:rsidP="0056191E">
            <w:pPr>
              <w:spacing w:after="0" w:line="240" w:lineRule="auto"/>
              <w:jc w:val="center"/>
              <w:rPr>
                <w:rFonts w:ascii="Times New Roman" w:eastAsia="Times New Roman" w:hAnsi="Times New Roman" w:cs="Times New Roman"/>
                <w:b/>
                <w:bCs/>
                <w:lang w:eastAsia="ru-RU"/>
              </w:rPr>
            </w:pPr>
            <w:r w:rsidRPr="00A21593">
              <w:rPr>
                <w:rFonts w:ascii="Times New Roman" w:eastAsia="Times New Roman" w:hAnsi="Times New Roman" w:cs="Times New Roman"/>
                <w:b/>
                <w:bCs/>
                <w:lang w:eastAsia="ru-RU"/>
              </w:rPr>
              <w:t>Инвентарь противопожарный</w:t>
            </w:r>
          </w:p>
        </w:tc>
        <w:tc>
          <w:tcPr>
            <w:tcW w:w="992" w:type="dxa"/>
            <w:shd w:val="clear" w:color="000000" w:fill="D9D9D9"/>
            <w:vAlign w:val="center"/>
          </w:tcPr>
          <w:p w14:paraId="0BAE422F" w14:textId="77777777" w:rsidR="00D348D4" w:rsidRPr="00A21593" w:rsidRDefault="00D348D4" w:rsidP="0056191E">
            <w:pPr>
              <w:spacing w:after="0" w:line="240" w:lineRule="auto"/>
              <w:jc w:val="center"/>
              <w:rPr>
                <w:rFonts w:ascii="Times New Roman" w:eastAsia="Times New Roman" w:hAnsi="Times New Roman" w:cs="Times New Roman"/>
                <w:b/>
                <w:bCs/>
                <w:lang w:eastAsia="ru-RU"/>
              </w:rPr>
            </w:pPr>
          </w:p>
        </w:tc>
        <w:tc>
          <w:tcPr>
            <w:tcW w:w="992" w:type="dxa"/>
            <w:shd w:val="clear" w:color="auto" w:fill="D9D9D9" w:themeFill="background1" w:themeFillShade="D9"/>
            <w:vAlign w:val="center"/>
          </w:tcPr>
          <w:p w14:paraId="372DC896" w14:textId="77777777" w:rsidR="00D348D4" w:rsidRPr="00A21593" w:rsidRDefault="00D348D4" w:rsidP="0056191E">
            <w:pPr>
              <w:spacing w:after="0" w:line="240" w:lineRule="auto"/>
              <w:jc w:val="center"/>
              <w:rPr>
                <w:rFonts w:ascii="Times New Roman" w:eastAsia="Times New Roman" w:hAnsi="Times New Roman" w:cs="Times New Roman"/>
                <w:b/>
                <w:bCs/>
                <w:color w:val="000000"/>
              </w:rPr>
            </w:pPr>
          </w:p>
        </w:tc>
        <w:tc>
          <w:tcPr>
            <w:tcW w:w="1134" w:type="dxa"/>
            <w:shd w:val="clear" w:color="auto" w:fill="D9D9D9" w:themeFill="background1" w:themeFillShade="D9"/>
          </w:tcPr>
          <w:p w14:paraId="79FA6CE8" w14:textId="77777777" w:rsidR="00D348D4" w:rsidRPr="00A21593" w:rsidRDefault="00D348D4" w:rsidP="0056191E">
            <w:pPr>
              <w:spacing w:after="0" w:line="240" w:lineRule="auto"/>
              <w:jc w:val="center"/>
              <w:rPr>
                <w:rFonts w:ascii="Times New Roman" w:eastAsia="Times New Roman" w:hAnsi="Times New Roman" w:cs="Times New Roman"/>
                <w:b/>
                <w:bCs/>
                <w:color w:val="000000"/>
              </w:rPr>
            </w:pPr>
          </w:p>
        </w:tc>
        <w:tc>
          <w:tcPr>
            <w:tcW w:w="1984" w:type="dxa"/>
            <w:shd w:val="clear" w:color="auto" w:fill="D9D9D9" w:themeFill="background1" w:themeFillShade="D9"/>
            <w:vAlign w:val="center"/>
          </w:tcPr>
          <w:p w14:paraId="7274EF37" w14:textId="69E10E9C" w:rsidR="00D348D4" w:rsidRPr="00A21593" w:rsidRDefault="00D348D4" w:rsidP="0056191E">
            <w:pPr>
              <w:spacing w:after="0" w:line="240" w:lineRule="auto"/>
              <w:jc w:val="center"/>
              <w:rPr>
                <w:rFonts w:ascii="Times New Roman" w:eastAsia="Times New Roman" w:hAnsi="Times New Roman" w:cs="Times New Roman"/>
                <w:b/>
                <w:bCs/>
                <w:color w:val="000000"/>
              </w:rPr>
            </w:pPr>
          </w:p>
        </w:tc>
      </w:tr>
      <w:tr w:rsidR="00B26CD3" w:rsidRPr="00A21593" w14:paraId="2FF28570" w14:textId="2E69A443" w:rsidTr="008F19E3">
        <w:trPr>
          <w:trHeight w:val="352"/>
          <w:jc w:val="center"/>
        </w:trPr>
        <w:tc>
          <w:tcPr>
            <w:tcW w:w="846" w:type="dxa"/>
          </w:tcPr>
          <w:p w14:paraId="7A0CD456"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250994F0" w14:textId="5C9277DA"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1</w:t>
            </w:r>
          </w:p>
        </w:tc>
        <w:tc>
          <w:tcPr>
            <w:tcW w:w="3260" w:type="dxa"/>
            <w:tcBorders>
              <w:top w:val="single" w:sz="4" w:space="0" w:color="auto"/>
              <w:left w:val="nil"/>
              <w:bottom w:val="single" w:sz="4" w:space="0" w:color="auto"/>
              <w:right w:val="single" w:sz="4" w:space="0" w:color="auto"/>
            </w:tcBorders>
            <w:shd w:val="clear" w:color="auto" w:fill="auto"/>
            <w:vAlign w:val="bottom"/>
          </w:tcPr>
          <w:p w14:paraId="7BA37AB9" w14:textId="2E4E8C10" w:rsidR="00B26CD3" w:rsidRPr="00A21593" w:rsidRDefault="00B26CD3" w:rsidP="00B26CD3">
            <w:pPr>
              <w:pStyle w:val="af2"/>
            </w:pPr>
            <w:r w:rsidRPr="000C64F6">
              <w:rPr>
                <w:color w:val="000000"/>
                <w:sz w:val="24"/>
                <w:szCs w:val="24"/>
              </w:rPr>
              <w:t>Гайка ГСН ø51мм (ГЦ-50А)</w:t>
            </w:r>
          </w:p>
        </w:tc>
        <w:tc>
          <w:tcPr>
            <w:tcW w:w="992" w:type="dxa"/>
            <w:tcBorders>
              <w:top w:val="single" w:sz="4" w:space="0" w:color="auto"/>
              <w:left w:val="nil"/>
              <w:bottom w:val="single" w:sz="4" w:space="0" w:color="auto"/>
              <w:right w:val="single" w:sz="4" w:space="0" w:color="auto"/>
            </w:tcBorders>
            <w:shd w:val="clear" w:color="auto" w:fill="auto"/>
            <w:vAlign w:val="bottom"/>
          </w:tcPr>
          <w:p w14:paraId="49A80C9C" w14:textId="7D1DA959" w:rsidR="00B26CD3" w:rsidRPr="00A21593" w:rsidRDefault="00B26CD3" w:rsidP="00B26CD3">
            <w:pPr>
              <w:pStyle w:val="af2"/>
              <w:jc w:val="center"/>
            </w:pPr>
            <w:r w:rsidRPr="000C64F6">
              <w:rPr>
                <w:color w:val="000000"/>
                <w:sz w:val="24"/>
                <w:szCs w:val="24"/>
              </w:rPr>
              <w:t>шт.</w:t>
            </w:r>
          </w:p>
        </w:tc>
        <w:tc>
          <w:tcPr>
            <w:tcW w:w="992" w:type="dxa"/>
            <w:tcBorders>
              <w:top w:val="single" w:sz="4" w:space="0" w:color="auto"/>
              <w:left w:val="nil"/>
              <w:bottom w:val="single" w:sz="4" w:space="0" w:color="auto"/>
              <w:right w:val="single" w:sz="4" w:space="0" w:color="auto"/>
            </w:tcBorders>
            <w:shd w:val="clear" w:color="auto" w:fill="auto"/>
            <w:vAlign w:val="bottom"/>
          </w:tcPr>
          <w:p w14:paraId="4EF88AD2" w14:textId="16E6D8B0" w:rsidR="00B26CD3" w:rsidRPr="00A21593" w:rsidRDefault="00B26CD3" w:rsidP="00B26CD3">
            <w:pPr>
              <w:pStyle w:val="af2"/>
              <w:jc w:val="center"/>
            </w:pPr>
            <w:r w:rsidRPr="000C64F6">
              <w:rPr>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CA3F5D" w14:textId="56A729DE" w:rsidR="00B26CD3" w:rsidRPr="00A21593" w:rsidRDefault="00B26CD3" w:rsidP="00B26CD3">
            <w:pPr>
              <w:pStyle w:val="af2"/>
              <w:jc w:val="center"/>
              <w:rPr>
                <w:color w:val="000000"/>
              </w:rPr>
            </w:pPr>
            <w:r>
              <w:rPr>
                <w:sz w:val="24"/>
                <w:szCs w:val="24"/>
              </w:rPr>
              <w:t>54,00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5CF7795" w14:textId="5E4E5345" w:rsidR="00B26CD3" w:rsidRPr="00A21593" w:rsidRDefault="00B26CD3" w:rsidP="00B26CD3">
            <w:pPr>
              <w:pStyle w:val="af2"/>
              <w:jc w:val="center"/>
              <w:rPr>
                <w:color w:val="000000"/>
              </w:rPr>
            </w:pPr>
            <w:r>
              <w:rPr>
                <w:color w:val="000000"/>
                <w:sz w:val="24"/>
                <w:szCs w:val="24"/>
              </w:rPr>
              <w:t>540,00</w:t>
            </w:r>
          </w:p>
        </w:tc>
      </w:tr>
      <w:tr w:rsidR="00B26CD3" w:rsidRPr="00A21593" w14:paraId="71CE1317" w14:textId="232B4F6B" w:rsidTr="008F19E3">
        <w:trPr>
          <w:trHeight w:val="352"/>
          <w:jc w:val="center"/>
        </w:trPr>
        <w:tc>
          <w:tcPr>
            <w:tcW w:w="846" w:type="dxa"/>
          </w:tcPr>
          <w:p w14:paraId="43DF1163"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05F5E9CA" w14:textId="593AE7E5"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2</w:t>
            </w:r>
          </w:p>
        </w:tc>
        <w:tc>
          <w:tcPr>
            <w:tcW w:w="3260" w:type="dxa"/>
            <w:tcBorders>
              <w:top w:val="nil"/>
              <w:left w:val="nil"/>
              <w:bottom w:val="single" w:sz="4" w:space="0" w:color="auto"/>
              <w:right w:val="single" w:sz="4" w:space="0" w:color="auto"/>
            </w:tcBorders>
            <w:shd w:val="clear" w:color="auto" w:fill="auto"/>
            <w:vAlign w:val="bottom"/>
          </w:tcPr>
          <w:p w14:paraId="4616A487" w14:textId="2FA4AF67" w:rsidR="00B26CD3" w:rsidRPr="00A21593" w:rsidRDefault="00B26CD3" w:rsidP="00B26CD3">
            <w:pPr>
              <w:pStyle w:val="af2"/>
            </w:pPr>
            <w:r w:rsidRPr="000C64F6">
              <w:rPr>
                <w:color w:val="000000"/>
                <w:sz w:val="24"/>
                <w:szCs w:val="24"/>
              </w:rPr>
              <w:t xml:space="preserve">Головка пожарная </w:t>
            </w:r>
            <w:proofErr w:type="gramStart"/>
            <w:r w:rsidRPr="000C64F6">
              <w:rPr>
                <w:color w:val="000000"/>
                <w:sz w:val="24"/>
                <w:szCs w:val="24"/>
              </w:rPr>
              <w:t>алюминий  ø</w:t>
            </w:r>
            <w:proofErr w:type="gramEnd"/>
            <w:r w:rsidRPr="000C64F6">
              <w:rPr>
                <w:color w:val="000000"/>
                <w:sz w:val="24"/>
                <w:szCs w:val="24"/>
              </w:rPr>
              <w:t>100 (ГР-100)</w:t>
            </w:r>
          </w:p>
        </w:tc>
        <w:tc>
          <w:tcPr>
            <w:tcW w:w="992" w:type="dxa"/>
            <w:tcBorders>
              <w:top w:val="nil"/>
              <w:left w:val="nil"/>
              <w:bottom w:val="single" w:sz="4" w:space="0" w:color="auto"/>
              <w:right w:val="single" w:sz="4" w:space="0" w:color="auto"/>
            </w:tcBorders>
            <w:shd w:val="clear" w:color="auto" w:fill="auto"/>
            <w:vAlign w:val="bottom"/>
          </w:tcPr>
          <w:p w14:paraId="6DB2A715" w14:textId="33FEB54F"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79C0BAE0" w14:textId="02E87A13" w:rsidR="00B26CD3" w:rsidRPr="00A21593" w:rsidRDefault="00B26CD3" w:rsidP="00B26CD3">
            <w:pPr>
              <w:pStyle w:val="af2"/>
              <w:jc w:val="center"/>
            </w:pPr>
            <w:r w:rsidRPr="000C64F6">
              <w:rPr>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445A0163" w14:textId="2CC19C55" w:rsidR="00B26CD3" w:rsidRPr="00A21593" w:rsidRDefault="00B26CD3" w:rsidP="00B26CD3">
            <w:pPr>
              <w:pStyle w:val="af2"/>
              <w:jc w:val="center"/>
              <w:rPr>
                <w:color w:val="000000"/>
              </w:rPr>
            </w:pPr>
            <w:r>
              <w:rPr>
                <w:sz w:val="24"/>
                <w:szCs w:val="24"/>
              </w:rPr>
              <w:t>195,00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4F928FDD" w14:textId="343B68CE" w:rsidR="00B26CD3" w:rsidRPr="00A21593" w:rsidRDefault="00B26CD3" w:rsidP="00B26CD3">
            <w:pPr>
              <w:pStyle w:val="af2"/>
              <w:jc w:val="center"/>
              <w:rPr>
                <w:color w:val="000000"/>
              </w:rPr>
            </w:pPr>
            <w:r>
              <w:rPr>
                <w:color w:val="000000"/>
                <w:sz w:val="24"/>
                <w:szCs w:val="24"/>
              </w:rPr>
              <w:t>780,00</w:t>
            </w:r>
          </w:p>
        </w:tc>
      </w:tr>
      <w:tr w:rsidR="00B26CD3" w:rsidRPr="00A21593" w14:paraId="2FF73D40" w14:textId="44A602E0" w:rsidTr="008F19E3">
        <w:trPr>
          <w:trHeight w:val="352"/>
          <w:jc w:val="center"/>
        </w:trPr>
        <w:tc>
          <w:tcPr>
            <w:tcW w:w="846" w:type="dxa"/>
          </w:tcPr>
          <w:p w14:paraId="362B1BEF"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09BF52F8" w14:textId="5FAACA98"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3</w:t>
            </w:r>
          </w:p>
        </w:tc>
        <w:tc>
          <w:tcPr>
            <w:tcW w:w="3260" w:type="dxa"/>
            <w:tcBorders>
              <w:top w:val="nil"/>
              <w:left w:val="nil"/>
              <w:bottom w:val="single" w:sz="4" w:space="0" w:color="auto"/>
              <w:right w:val="single" w:sz="4" w:space="0" w:color="auto"/>
            </w:tcBorders>
            <w:shd w:val="clear" w:color="auto" w:fill="auto"/>
            <w:vAlign w:val="bottom"/>
          </w:tcPr>
          <w:p w14:paraId="0BDEA015" w14:textId="6E6ED6E3" w:rsidR="00B26CD3" w:rsidRPr="00A21593" w:rsidRDefault="00B26CD3" w:rsidP="00B26CD3">
            <w:pPr>
              <w:pStyle w:val="af2"/>
            </w:pPr>
            <w:r w:rsidRPr="00691139">
              <w:rPr>
                <w:color w:val="000000"/>
                <w:sz w:val="24"/>
                <w:szCs w:val="24"/>
              </w:rPr>
              <w:t>Кошма (противопожарное полотно) 1500х2000мм</w:t>
            </w:r>
          </w:p>
        </w:tc>
        <w:tc>
          <w:tcPr>
            <w:tcW w:w="992" w:type="dxa"/>
            <w:tcBorders>
              <w:top w:val="nil"/>
              <w:left w:val="nil"/>
              <w:bottom w:val="single" w:sz="4" w:space="0" w:color="auto"/>
              <w:right w:val="single" w:sz="4" w:space="0" w:color="auto"/>
            </w:tcBorders>
            <w:shd w:val="clear" w:color="auto" w:fill="auto"/>
            <w:vAlign w:val="center"/>
          </w:tcPr>
          <w:p w14:paraId="76AFEAA4" w14:textId="26D462F2"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center"/>
          </w:tcPr>
          <w:p w14:paraId="55C98B70" w14:textId="28E98CA6" w:rsidR="00B26CD3" w:rsidRPr="00A21593" w:rsidRDefault="00B26CD3" w:rsidP="00B26CD3">
            <w:pPr>
              <w:pStyle w:val="af2"/>
              <w:jc w:val="center"/>
            </w:pPr>
            <w:r w:rsidRPr="000C64F6">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6D17A6F2" w14:textId="0BBCF910" w:rsidR="00B26CD3" w:rsidRPr="00A21593" w:rsidRDefault="00B26CD3" w:rsidP="00B26CD3">
            <w:pPr>
              <w:pStyle w:val="af2"/>
              <w:jc w:val="center"/>
              <w:rPr>
                <w:color w:val="000000"/>
              </w:rPr>
            </w:pPr>
            <w:r>
              <w:rPr>
                <w:sz w:val="24"/>
                <w:szCs w:val="24"/>
              </w:rPr>
              <w:t>295,00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FC9334D" w14:textId="320B0133" w:rsidR="00B26CD3" w:rsidRPr="00A21593" w:rsidRDefault="00B26CD3" w:rsidP="00B26CD3">
            <w:pPr>
              <w:pStyle w:val="af2"/>
              <w:jc w:val="center"/>
              <w:rPr>
                <w:color w:val="000000"/>
              </w:rPr>
            </w:pPr>
            <w:r>
              <w:rPr>
                <w:color w:val="000000"/>
                <w:sz w:val="24"/>
                <w:szCs w:val="24"/>
              </w:rPr>
              <w:t>295,00</w:t>
            </w:r>
          </w:p>
        </w:tc>
      </w:tr>
      <w:tr w:rsidR="00B26CD3" w:rsidRPr="00A21593" w14:paraId="7659961B" w14:textId="54C1E857" w:rsidTr="008F19E3">
        <w:trPr>
          <w:trHeight w:val="352"/>
          <w:jc w:val="center"/>
        </w:trPr>
        <w:tc>
          <w:tcPr>
            <w:tcW w:w="846" w:type="dxa"/>
          </w:tcPr>
          <w:p w14:paraId="355E5A5A"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3AF599DD" w14:textId="2EDB7D30"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4</w:t>
            </w:r>
          </w:p>
        </w:tc>
        <w:tc>
          <w:tcPr>
            <w:tcW w:w="3260" w:type="dxa"/>
            <w:tcBorders>
              <w:top w:val="nil"/>
              <w:left w:val="nil"/>
              <w:bottom w:val="single" w:sz="4" w:space="0" w:color="auto"/>
              <w:right w:val="single" w:sz="4" w:space="0" w:color="auto"/>
            </w:tcBorders>
            <w:shd w:val="clear" w:color="auto" w:fill="auto"/>
            <w:vAlign w:val="bottom"/>
          </w:tcPr>
          <w:p w14:paraId="7B1C9669" w14:textId="235CD0F2" w:rsidR="00B26CD3" w:rsidRPr="00A21593" w:rsidRDefault="00B26CD3" w:rsidP="00B26CD3">
            <w:pPr>
              <w:pStyle w:val="af2"/>
            </w:pPr>
            <w:r w:rsidRPr="000C64F6">
              <w:rPr>
                <w:color w:val="000000"/>
                <w:sz w:val="24"/>
                <w:szCs w:val="24"/>
              </w:rPr>
              <w:t>Огнетушитель ОП -2</w:t>
            </w:r>
          </w:p>
        </w:tc>
        <w:tc>
          <w:tcPr>
            <w:tcW w:w="992" w:type="dxa"/>
            <w:tcBorders>
              <w:top w:val="nil"/>
              <w:left w:val="nil"/>
              <w:bottom w:val="single" w:sz="4" w:space="0" w:color="auto"/>
              <w:right w:val="single" w:sz="4" w:space="0" w:color="auto"/>
            </w:tcBorders>
            <w:shd w:val="clear" w:color="auto" w:fill="auto"/>
            <w:vAlign w:val="bottom"/>
          </w:tcPr>
          <w:p w14:paraId="12C34643" w14:textId="3DF2AB7A"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686B4597" w14:textId="763847ED" w:rsidR="00B26CD3" w:rsidRPr="00A21593" w:rsidRDefault="00B26CD3" w:rsidP="00B26CD3">
            <w:pPr>
              <w:pStyle w:val="af2"/>
              <w:jc w:val="center"/>
            </w:pPr>
            <w:r w:rsidRPr="000C64F6">
              <w:rPr>
                <w:color w:val="000000"/>
                <w:sz w:val="24"/>
                <w:szCs w:val="24"/>
              </w:rPr>
              <w:t>48</w:t>
            </w:r>
          </w:p>
        </w:tc>
        <w:tc>
          <w:tcPr>
            <w:tcW w:w="1134" w:type="dxa"/>
            <w:tcBorders>
              <w:top w:val="nil"/>
              <w:left w:val="nil"/>
              <w:bottom w:val="single" w:sz="4" w:space="0" w:color="auto"/>
              <w:right w:val="single" w:sz="4" w:space="0" w:color="auto"/>
            </w:tcBorders>
            <w:shd w:val="clear" w:color="auto" w:fill="auto"/>
            <w:vAlign w:val="center"/>
          </w:tcPr>
          <w:p w14:paraId="3F8DE458" w14:textId="0302BBBB" w:rsidR="00B26CD3" w:rsidRPr="00A21593" w:rsidRDefault="00B26CD3" w:rsidP="00B26CD3">
            <w:pPr>
              <w:pStyle w:val="af2"/>
              <w:jc w:val="center"/>
              <w:rPr>
                <w:color w:val="000000"/>
              </w:rPr>
            </w:pPr>
            <w:r>
              <w:rPr>
                <w:sz w:val="24"/>
                <w:szCs w:val="24"/>
              </w:rPr>
              <w:t>186,00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DFB2381" w14:textId="67FF536F" w:rsidR="00B26CD3" w:rsidRPr="00A21593" w:rsidRDefault="00B26CD3" w:rsidP="00B26CD3">
            <w:pPr>
              <w:pStyle w:val="af2"/>
              <w:jc w:val="center"/>
              <w:rPr>
                <w:color w:val="000000"/>
              </w:rPr>
            </w:pPr>
            <w:r>
              <w:rPr>
                <w:color w:val="000000"/>
                <w:sz w:val="24"/>
                <w:szCs w:val="24"/>
              </w:rPr>
              <w:t>8928,00</w:t>
            </w:r>
          </w:p>
        </w:tc>
      </w:tr>
      <w:tr w:rsidR="00B26CD3" w:rsidRPr="00A21593" w14:paraId="28A7A4FE" w14:textId="168DD3CC" w:rsidTr="008F19E3">
        <w:trPr>
          <w:trHeight w:val="352"/>
          <w:jc w:val="center"/>
        </w:trPr>
        <w:tc>
          <w:tcPr>
            <w:tcW w:w="846" w:type="dxa"/>
          </w:tcPr>
          <w:p w14:paraId="11A42574"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65E08B5C" w14:textId="7FBD0635"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5</w:t>
            </w:r>
          </w:p>
        </w:tc>
        <w:tc>
          <w:tcPr>
            <w:tcW w:w="3260" w:type="dxa"/>
            <w:tcBorders>
              <w:top w:val="nil"/>
              <w:left w:val="nil"/>
              <w:bottom w:val="single" w:sz="4" w:space="0" w:color="auto"/>
              <w:right w:val="single" w:sz="4" w:space="0" w:color="auto"/>
            </w:tcBorders>
            <w:shd w:val="clear" w:color="auto" w:fill="auto"/>
            <w:vAlign w:val="bottom"/>
          </w:tcPr>
          <w:p w14:paraId="724F2482" w14:textId="6B044783" w:rsidR="00B26CD3" w:rsidRPr="00A21593" w:rsidRDefault="00B26CD3" w:rsidP="00B26CD3">
            <w:pPr>
              <w:pStyle w:val="af2"/>
            </w:pPr>
            <w:r w:rsidRPr="000C64F6">
              <w:rPr>
                <w:color w:val="000000"/>
                <w:sz w:val="24"/>
                <w:szCs w:val="24"/>
              </w:rPr>
              <w:t>Огнетушитель ОП -9</w:t>
            </w:r>
          </w:p>
        </w:tc>
        <w:tc>
          <w:tcPr>
            <w:tcW w:w="992" w:type="dxa"/>
            <w:tcBorders>
              <w:top w:val="nil"/>
              <w:left w:val="nil"/>
              <w:bottom w:val="single" w:sz="4" w:space="0" w:color="auto"/>
              <w:right w:val="single" w:sz="4" w:space="0" w:color="auto"/>
            </w:tcBorders>
            <w:shd w:val="clear" w:color="auto" w:fill="auto"/>
            <w:vAlign w:val="bottom"/>
          </w:tcPr>
          <w:p w14:paraId="61387221" w14:textId="73D54EF5"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4D7F5333" w14:textId="7C615BCB" w:rsidR="00B26CD3" w:rsidRPr="00A21593" w:rsidRDefault="00B26CD3" w:rsidP="00B26CD3">
            <w:pPr>
              <w:pStyle w:val="af2"/>
              <w:jc w:val="center"/>
            </w:pPr>
            <w:r w:rsidRPr="000C64F6">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12E454B2" w14:textId="58C935FD" w:rsidR="00B26CD3" w:rsidRPr="00A21593" w:rsidRDefault="00B26CD3" w:rsidP="00B26CD3">
            <w:pPr>
              <w:pStyle w:val="af2"/>
              <w:jc w:val="center"/>
              <w:rPr>
                <w:color w:val="000000"/>
              </w:rPr>
            </w:pPr>
            <w:r>
              <w:rPr>
                <w:sz w:val="24"/>
                <w:szCs w:val="24"/>
              </w:rPr>
              <w:t>405,00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A02FAF8" w14:textId="521B31C2" w:rsidR="00B26CD3" w:rsidRPr="00A21593" w:rsidRDefault="00B26CD3" w:rsidP="00B26CD3">
            <w:pPr>
              <w:pStyle w:val="af2"/>
              <w:jc w:val="center"/>
              <w:rPr>
                <w:color w:val="000000"/>
              </w:rPr>
            </w:pPr>
            <w:r>
              <w:rPr>
                <w:color w:val="000000"/>
                <w:sz w:val="24"/>
                <w:szCs w:val="24"/>
              </w:rPr>
              <w:t>405,00</w:t>
            </w:r>
          </w:p>
        </w:tc>
      </w:tr>
      <w:tr w:rsidR="00B26CD3" w:rsidRPr="00A21593" w14:paraId="77E5C67E" w14:textId="3F62EF55" w:rsidTr="008F19E3">
        <w:trPr>
          <w:trHeight w:val="352"/>
          <w:jc w:val="center"/>
        </w:trPr>
        <w:tc>
          <w:tcPr>
            <w:tcW w:w="846" w:type="dxa"/>
          </w:tcPr>
          <w:p w14:paraId="123997DD"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42717978" w14:textId="613D92E7"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6</w:t>
            </w:r>
          </w:p>
        </w:tc>
        <w:tc>
          <w:tcPr>
            <w:tcW w:w="3260" w:type="dxa"/>
            <w:tcBorders>
              <w:top w:val="nil"/>
              <w:left w:val="nil"/>
              <w:bottom w:val="single" w:sz="4" w:space="0" w:color="auto"/>
              <w:right w:val="single" w:sz="4" w:space="0" w:color="auto"/>
            </w:tcBorders>
            <w:shd w:val="clear" w:color="auto" w:fill="auto"/>
            <w:vAlign w:val="bottom"/>
          </w:tcPr>
          <w:p w14:paraId="164DB83A" w14:textId="4D54F96A" w:rsidR="00B26CD3" w:rsidRPr="00A21593" w:rsidRDefault="00B26CD3" w:rsidP="00B26CD3">
            <w:pPr>
              <w:pStyle w:val="af2"/>
            </w:pPr>
            <w:r w:rsidRPr="000C64F6">
              <w:rPr>
                <w:color w:val="000000"/>
                <w:sz w:val="24"/>
                <w:szCs w:val="24"/>
              </w:rPr>
              <w:t>Огнетушитель ОП-5</w:t>
            </w:r>
          </w:p>
        </w:tc>
        <w:tc>
          <w:tcPr>
            <w:tcW w:w="992" w:type="dxa"/>
            <w:tcBorders>
              <w:top w:val="nil"/>
              <w:left w:val="nil"/>
              <w:bottom w:val="single" w:sz="4" w:space="0" w:color="auto"/>
              <w:right w:val="single" w:sz="4" w:space="0" w:color="auto"/>
            </w:tcBorders>
            <w:shd w:val="clear" w:color="auto" w:fill="auto"/>
            <w:vAlign w:val="bottom"/>
          </w:tcPr>
          <w:p w14:paraId="3EA1556C" w14:textId="73C26C35"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4E56ED98" w14:textId="0D110834" w:rsidR="00B26CD3" w:rsidRPr="00A21593" w:rsidRDefault="00B26CD3" w:rsidP="00B26CD3">
            <w:pPr>
              <w:pStyle w:val="af2"/>
              <w:jc w:val="center"/>
            </w:pPr>
            <w:r w:rsidRPr="000C64F6">
              <w:rPr>
                <w:color w:val="000000"/>
                <w:sz w:val="24"/>
                <w:szCs w:val="24"/>
              </w:rPr>
              <w:t>15</w:t>
            </w:r>
          </w:p>
        </w:tc>
        <w:tc>
          <w:tcPr>
            <w:tcW w:w="1134" w:type="dxa"/>
            <w:tcBorders>
              <w:top w:val="nil"/>
              <w:left w:val="nil"/>
              <w:bottom w:val="single" w:sz="4" w:space="0" w:color="auto"/>
              <w:right w:val="single" w:sz="4" w:space="0" w:color="auto"/>
            </w:tcBorders>
            <w:shd w:val="clear" w:color="auto" w:fill="auto"/>
            <w:vAlign w:val="center"/>
          </w:tcPr>
          <w:p w14:paraId="658AD7FF" w14:textId="4CD22FED" w:rsidR="00B26CD3" w:rsidRPr="00A21593" w:rsidRDefault="00B26CD3" w:rsidP="00B26CD3">
            <w:pPr>
              <w:pStyle w:val="af2"/>
              <w:jc w:val="center"/>
              <w:rPr>
                <w:color w:val="000000"/>
              </w:rPr>
            </w:pPr>
            <w:r>
              <w:rPr>
                <w:sz w:val="24"/>
                <w:szCs w:val="24"/>
              </w:rPr>
              <w:t>315,00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518477A7" w14:textId="3B3E76D9" w:rsidR="00B26CD3" w:rsidRPr="00A21593" w:rsidRDefault="00B26CD3" w:rsidP="00B26CD3">
            <w:pPr>
              <w:pStyle w:val="af2"/>
              <w:jc w:val="center"/>
              <w:rPr>
                <w:color w:val="000000"/>
              </w:rPr>
            </w:pPr>
            <w:r>
              <w:rPr>
                <w:color w:val="000000"/>
                <w:sz w:val="24"/>
                <w:szCs w:val="24"/>
              </w:rPr>
              <w:t>4725,00</w:t>
            </w:r>
          </w:p>
        </w:tc>
      </w:tr>
      <w:tr w:rsidR="00B26CD3" w:rsidRPr="00A21593" w14:paraId="492D9B5C" w14:textId="61EF3176" w:rsidTr="008F19E3">
        <w:trPr>
          <w:trHeight w:val="352"/>
          <w:jc w:val="center"/>
        </w:trPr>
        <w:tc>
          <w:tcPr>
            <w:tcW w:w="846" w:type="dxa"/>
          </w:tcPr>
          <w:p w14:paraId="46A9ADF1"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44FCCDA7" w14:textId="4683BAFF"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7</w:t>
            </w:r>
          </w:p>
        </w:tc>
        <w:tc>
          <w:tcPr>
            <w:tcW w:w="3260" w:type="dxa"/>
            <w:tcBorders>
              <w:top w:val="nil"/>
              <w:left w:val="nil"/>
              <w:bottom w:val="single" w:sz="4" w:space="0" w:color="auto"/>
              <w:right w:val="single" w:sz="4" w:space="0" w:color="auto"/>
            </w:tcBorders>
            <w:shd w:val="clear" w:color="auto" w:fill="auto"/>
            <w:vAlign w:val="bottom"/>
          </w:tcPr>
          <w:p w14:paraId="316A5F81" w14:textId="603A559D" w:rsidR="00B26CD3" w:rsidRPr="00A21593" w:rsidRDefault="00B26CD3" w:rsidP="00B26CD3">
            <w:pPr>
              <w:pStyle w:val="af2"/>
            </w:pPr>
            <w:r w:rsidRPr="000C64F6">
              <w:rPr>
                <w:color w:val="000000"/>
                <w:sz w:val="24"/>
                <w:szCs w:val="24"/>
              </w:rPr>
              <w:t>Огнетушитель ОУ -5</w:t>
            </w:r>
          </w:p>
        </w:tc>
        <w:tc>
          <w:tcPr>
            <w:tcW w:w="992" w:type="dxa"/>
            <w:tcBorders>
              <w:top w:val="nil"/>
              <w:left w:val="nil"/>
              <w:bottom w:val="single" w:sz="4" w:space="0" w:color="auto"/>
              <w:right w:val="single" w:sz="4" w:space="0" w:color="auto"/>
            </w:tcBorders>
            <w:shd w:val="clear" w:color="auto" w:fill="auto"/>
            <w:vAlign w:val="bottom"/>
          </w:tcPr>
          <w:p w14:paraId="58DE978D" w14:textId="6A047F95"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6E68E532" w14:textId="05D727E0" w:rsidR="00B26CD3" w:rsidRPr="00A21593" w:rsidRDefault="00B26CD3" w:rsidP="00B26CD3">
            <w:pPr>
              <w:pStyle w:val="af2"/>
              <w:jc w:val="center"/>
            </w:pPr>
            <w:r w:rsidRPr="000C64F6">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tcPr>
          <w:p w14:paraId="37283DB5" w14:textId="5D740AE5" w:rsidR="00B26CD3" w:rsidRPr="00A21593" w:rsidRDefault="00B26CD3" w:rsidP="00B26CD3">
            <w:pPr>
              <w:pStyle w:val="af2"/>
              <w:jc w:val="center"/>
              <w:rPr>
                <w:color w:val="000000"/>
              </w:rPr>
            </w:pPr>
            <w:r>
              <w:rPr>
                <w:sz w:val="24"/>
                <w:szCs w:val="24"/>
              </w:rPr>
              <w:t>735,00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0495602" w14:textId="7F97407A" w:rsidR="00B26CD3" w:rsidRPr="00A21593" w:rsidRDefault="00B26CD3" w:rsidP="00B26CD3">
            <w:pPr>
              <w:pStyle w:val="af2"/>
              <w:jc w:val="center"/>
              <w:rPr>
                <w:color w:val="000000"/>
              </w:rPr>
            </w:pPr>
            <w:r>
              <w:rPr>
                <w:color w:val="000000"/>
                <w:sz w:val="24"/>
                <w:szCs w:val="24"/>
              </w:rPr>
              <w:t>1470,00</w:t>
            </w:r>
          </w:p>
        </w:tc>
      </w:tr>
      <w:tr w:rsidR="00B26CD3" w:rsidRPr="00A21593" w14:paraId="133962F1" w14:textId="087551EA" w:rsidTr="008F19E3">
        <w:trPr>
          <w:trHeight w:val="352"/>
          <w:jc w:val="center"/>
        </w:trPr>
        <w:tc>
          <w:tcPr>
            <w:tcW w:w="846" w:type="dxa"/>
          </w:tcPr>
          <w:p w14:paraId="111479F0"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75ADFD59" w14:textId="7682C034"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8</w:t>
            </w:r>
          </w:p>
        </w:tc>
        <w:tc>
          <w:tcPr>
            <w:tcW w:w="3260" w:type="dxa"/>
            <w:tcBorders>
              <w:top w:val="nil"/>
              <w:left w:val="nil"/>
              <w:bottom w:val="single" w:sz="4" w:space="0" w:color="auto"/>
              <w:right w:val="single" w:sz="4" w:space="0" w:color="auto"/>
            </w:tcBorders>
            <w:shd w:val="clear" w:color="auto" w:fill="auto"/>
            <w:vAlign w:val="bottom"/>
          </w:tcPr>
          <w:p w14:paraId="2EDD32DF" w14:textId="3123FA88" w:rsidR="00B26CD3" w:rsidRPr="00A21593" w:rsidRDefault="00B26CD3" w:rsidP="00B26CD3">
            <w:pPr>
              <w:pStyle w:val="af2"/>
            </w:pPr>
            <w:r w:rsidRPr="000C64F6">
              <w:rPr>
                <w:color w:val="000000"/>
                <w:sz w:val="24"/>
                <w:szCs w:val="24"/>
              </w:rPr>
              <w:t xml:space="preserve">Рукав </w:t>
            </w:r>
            <w:proofErr w:type="gramStart"/>
            <w:r w:rsidRPr="000C64F6">
              <w:rPr>
                <w:color w:val="000000"/>
                <w:sz w:val="24"/>
                <w:szCs w:val="24"/>
              </w:rPr>
              <w:t>пожарный  ø</w:t>
            </w:r>
            <w:proofErr w:type="gramEnd"/>
            <w:r w:rsidRPr="000C64F6">
              <w:rPr>
                <w:color w:val="000000"/>
                <w:sz w:val="24"/>
                <w:szCs w:val="24"/>
              </w:rPr>
              <w:t>51 (20м)</w:t>
            </w:r>
          </w:p>
        </w:tc>
        <w:tc>
          <w:tcPr>
            <w:tcW w:w="992" w:type="dxa"/>
            <w:tcBorders>
              <w:top w:val="nil"/>
              <w:left w:val="nil"/>
              <w:bottom w:val="single" w:sz="4" w:space="0" w:color="auto"/>
              <w:right w:val="single" w:sz="4" w:space="0" w:color="auto"/>
            </w:tcBorders>
            <w:shd w:val="clear" w:color="auto" w:fill="auto"/>
            <w:vAlign w:val="bottom"/>
          </w:tcPr>
          <w:p w14:paraId="76F57272" w14:textId="0BF34725"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41346CA9" w14:textId="1D892180" w:rsidR="00B26CD3" w:rsidRPr="00A21593" w:rsidRDefault="00B26CD3" w:rsidP="00B26CD3">
            <w:pPr>
              <w:pStyle w:val="af2"/>
              <w:jc w:val="center"/>
            </w:pPr>
            <w:r w:rsidRPr="000C64F6">
              <w:rPr>
                <w:color w:val="000000"/>
                <w:sz w:val="24"/>
                <w:szCs w:val="24"/>
              </w:rPr>
              <w:t>50</w:t>
            </w:r>
          </w:p>
        </w:tc>
        <w:tc>
          <w:tcPr>
            <w:tcW w:w="1134" w:type="dxa"/>
            <w:tcBorders>
              <w:top w:val="nil"/>
              <w:left w:val="nil"/>
              <w:bottom w:val="single" w:sz="4" w:space="0" w:color="auto"/>
              <w:right w:val="single" w:sz="4" w:space="0" w:color="auto"/>
            </w:tcBorders>
            <w:shd w:val="clear" w:color="auto" w:fill="auto"/>
            <w:vAlign w:val="center"/>
          </w:tcPr>
          <w:p w14:paraId="6A5A7FC4" w14:textId="417968DC" w:rsidR="00B26CD3" w:rsidRPr="00A21593" w:rsidRDefault="00B26CD3" w:rsidP="00B26CD3">
            <w:pPr>
              <w:pStyle w:val="af2"/>
              <w:jc w:val="center"/>
              <w:rPr>
                <w:color w:val="000000"/>
              </w:rPr>
            </w:pPr>
            <w:r>
              <w:rPr>
                <w:sz w:val="24"/>
                <w:szCs w:val="24"/>
              </w:rPr>
              <w:t>870,00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7D4208D" w14:textId="6860117C" w:rsidR="00B26CD3" w:rsidRPr="00A21593" w:rsidRDefault="00B26CD3" w:rsidP="00B26CD3">
            <w:pPr>
              <w:pStyle w:val="af2"/>
              <w:jc w:val="center"/>
              <w:rPr>
                <w:color w:val="000000"/>
              </w:rPr>
            </w:pPr>
            <w:r>
              <w:rPr>
                <w:color w:val="000000"/>
                <w:sz w:val="24"/>
                <w:szCs w:val="24"/>
              </w:rPr>
              <w:t>43500,00</w:t>
            </w:r>
          </w:p>
        </w:tc>
      </w:tr>
      <w:tr w:rsidR="00B26CD3" w:rsidRPr="00A21593" w14:paraId="54047D69" w14:textId="3FF190F2" w:rsidTr="008F19E3">
        <w:trPr>
          <w:trHeight w:val="352"/>
          <w:jc w:val="center"/>
        </w:trPr>
        <w:tc>
          <w:tcPr>
            <w:tcW w:w="846" w:type="dxa"/>
          </w:tcPr>
          <w:p w14:paraId="03978180"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1B957F56" w14:textId="5996A728"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9</w:t>
            </w:r>
          </w:p>
        </w:tc>
        <w:tc>
          <w:tcPr>
            <w:tcW w:w="3260" w:type="dxa"/>
            <w:tcBorders>
              <w:top w:val="nil"/>
              <w:left w:val="nil"/>
              <w:bottom w:val="single" w:sz="4" w:space="0" w:color="auto"/>
              <w:right w:val="single" w:sz="4" w:space="0" w:color="auto"/>
            </w:tcBorders>
            <w:shd w:val="clear" w:color="auto" w:fill="auto"/>
            <w:vAlign w:val="bottom"/>
          </w:tcPr>
          <w:p w14:paraId="5142BA2B" w14:textId="3432083A" w:rsidR="00B26CD3" w:rsidRPr="00A21593" w:rsidRDefault="00B26CD3" w:rsidP="00B26CD3">
            <w:pPr>
              <w:pStyle w:val="af2"/>
            </w:pPr>
            <w:r w:rsidRPr="000C64F6">
              <w:rPr>
                <w:color w:val="000000"/>
                <w:sz w:val="24"/>
                <w:szCs w:val="24"/>
              </w:rPr>
              <w:t>Щит пожарный ЩП-В напольный закрытый</w:t>
            </w:r>
          </w:p>
        </w:tc>
        <w:tc>
          <w:tcPr>
            <w:tcW w:w="992" w:type="dxa"/>
            <w:tcBorders>
              <w:top w:val="nil"/>
              <w:left w:val="nil"/>
              <w:bottom w:val="single" w:sz="4" w:space="0" w:color="auto"/>
              <w:right w:val="single" w:sz="4" w:space="0" w:color="auto"/>
            </w:tcBorders>
            <w:shd w:val="clear" w:color="auto" w:fill="auto"/>
            <w:vAlign w:val="bottom"/>
          </w:tcPr>
          <w:p w14:paraId="07ECD8BE" w14:textId="04312E8A"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2443B1B0" w14:textId="5887F2F6" w:rsidR="00B26CD3" w:rsidRPr="00A21593" w:rsidRDefault="00B26CD3" w:rsidP="00B26CD3">
            <w:pPr>
              <w:pStyle w:val="af2"/>
              <w:jc w:val="center"/>
            </w:pPr>
            <w:r w:rsidRPr="000C64F6">
              <w:rPr>
                <w:color w:val="000000"/>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512FF235" w14:textId="4C283AC1" w:rsidR="00B26CD3" w:rsidRPr="00A21593" w:rsidRDefault="00B26CD3" w:rsidP="00B26CD3">
            <w:pPr>
              <w:pStyle w:val="af2"/>
              <w:jc w:val="center"/>
              <w:rPr>
                <w:color w:val="000000"/>
              </w:rPr>
            </w:pPr>
            <w:r>
              <w:rPr>
                <w:sz w:val="24"/>
                <w:szCs w:val="24"/>
              </w:rPr>
              <w:t>3200,00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15277F2" w14:textId="6F43117C" w:rsidR="00B26CD3" w:rsidRPr="00A21593" w:rsidRDefault="00B26CD3" w:rsidP="00B26CD3">
            <w:pPr>
              <w:pStyle w:val="af2"/>
              <w:jc w:val="center"/>
              <w:rPr>
                <w:color w:val="000000"/>
              </w:rPr>
            </w:pPr>
            <w:r>
              <w:rPr>
                <w:color w:val="000000"/>
                <w:sz w:val="24"/>
                <w:szCs w:val="24"/>
              </w:rPr>
              <w:t>3200,00</w:t>
            </w:r>
          </w:p>
        </w:tc>
      </w:tr>
      <w:tr w:rsidR="00B26CD3" w:rsidRPr="00A21593" w14:paraId="40DA33EE" w14:textId="43D04532" w:rsidTr="008F19E3">
        <w:trPr>
          <w:trHeight w:val="352"/>
          <w:jc w:val="center"/>
        </w:trPr>
        <w:tc>
          <w:tcPr>
            <w:tcW w:w="846" w:type="dxa"/>
          </w:tcPr>
          <w:p w14:paraId="1DC87E33" w14:textId="77777777" w:rsidR="00B26CD3" w:rsidRPr="00A21593" w:rsidRDefault="00B26CD3" w:rsidP="00B26CD3">
            <w:pPr>
              <w:spacing w:after="0" w:line="240" w:lineRule="auto"/>
              <w:jc w:val="center"/>
              <w:rPr>
                <w:rFonts w:ascii="Times New Roman" w:eastAsia="Times New Roman" w:hAnsi="Times New Roman" w:cs="Times New Roman"/>
                <w:color w:val="000000"/>
              </w:rPr>
            </w:pPr>
          </w:p>
        </w:tc>
        <w:tc>
          <w:tcPr>
            <w:tcW w:w="709" w:type="dxa"/>
            <w:vAlign w:val="center"/>
          </w:tcPr>
          <w:p w14:paraId="4B4C0221" w14:textId="664FC86A" w:rsidR="00B26CD3" w:rsidRPr="00A21593" w:rsidRDefault="00B26CD3" w:rsidP="00B26CD3">
            <w:pPr>
              <w:spacing w:after="0" w:line="240" w:lineRule="auto"/>
              <w:jc w:val="center"/>
              <w:rPr>
                <w:rFonts w:ascii="Times New Roman" w:eastAsia="Times New Roman" w:hAnsi="Times New Roman" w:cs="Times New Roman"/>
                <w:color w:val="000000"/>
              </w:rPr>
            </w:pPr>
            <w:r w:rsidRPr="00A21593">
              <w:rPr>
                <w:rFonts w:ascii="Times New Roman" w:eastAsia="Times New Roman" w:hAnsi="Times New Roman" w:cs="Times New Roman"/>
                <w:color w:val="000000"/>
              </w:rPr>
              <w:t>10</w:t>
            </w:r>
          </w:p>
        </w:tc>
        <w:tc>
          <w:tcPr>
            <w:tcW w:w="3260" w:type="dxa"/>
            <w:tcBorders>
              <w:top w:val="nil"/>
              <w:left w:val="nil"/>
              <w:bottom w:val="single" w:sz="4" w:space="0" w:color="auto"/>
              <w:right w:val="single" w:sz="4" w:space="0" w:color="auto"/>
            </w:tcBorders>
            <w:shd w:val="clear" w:color="auto" w:fill="auto"/>
            <w:vAlign w:val="bottom"/>
          </w:tcPr>
          <w:p w14:paraId="3DFA95CA" w14:textId="326D33CF" w:rsidR="00B26CD3" w:rsidRPr="00A21593" w:rsidRDefault="00B26CD3" w:rsidP="00B26CD3">
            <w:pPr>
              <w:pStyle w:val="af2"/>
            </w:pPr>
            <w:r w:rsidRPr="000C64F6">
              <w:rPr>
                <w:color w:val="000000"/>
                <w:sz w:val="24"/>
                <w:szCs w:val="24"/>
              </w:rPr>
              <w:t>Щит пожарный ЩП-В напольный открытый</w:t>
            </w:r>
          </w:p>
        </w:tc>
        <w:tc>
          <w:tcPr>
            <w:tcW w:w="992" w:type="dxa"/>
            <w:tcBorders>
              <w:top w:val="nil"/>
              <w:left w:val="nil"/>
              <w:bottom w:val="single" w:sz="4" w:space="0" w:color="auto"/>
              <w:right w:val="single" w:sz="4" w:space="0" w:color="auto"/>
            </w:tcBorders>
            <w:shd w:val="clear" w:color="auto" w:fill="auto"/>
            <w:vAlign w:val="bottom"/>
          </w:tcPr>
          <w:p w14:paraId="51512C24" w14:textId="41459641" w:rsidR="00B26CD3" w:rsidRPr="00A21593" w:rsidRDefault="00B26CD3" w:rsidP="00B26CD3">
            <w:pPr>
              <w:pStyle w:val="af2"/>
              <w:jc w:val="center"/>
            </w:pPr>
            <w:r w:rsidRPr="000C64F6">
              <w:rPr>
                <w:color w:val="000000"/>
                <w:sz w:val="24"/>
                <w:szCs w:val="24"/>
              </w:rPr>
              <w:t>шт.</w:t>
            </w:r>
          </w:p>
        </w:tc>
        <w:tc>
          <w:tcPr>
            <w:tcW w:w="992" w:type="dxa"/>
            <w:tcBorders>
              <w:top w:val="nil"/>
              <w:left w:val="nil"/>
              <w:bottom w:val="single" w:sz="4" w:space="0" w:color="auto"/>
              <w:right w:val="single" w:sz="4" w:space="0" w:color="auto"/>
            </w:tcBorders>
            <w:shd w:val="clear" w:color="auto" w:fill="auto"/>
            <w:vAlign w:val="bottom"/>
          </w:tcPr>
          <w:p w14:paraId="32173F0A" w14:textId="530FF7FD" w:rsidR="00B26CD3" w:rsidRPr="00A21593" w:rsidRDefault="00B26CD3" w:rsidP="00B26CD3">
            <w:pPr>
              <w:pStyle w:val="af2"/>
              <w:jc w:val="center"/>
            </w:pPr>
            <w:r w:rsidRPr="000C64F6">
              <w:rPr>
                <w:color w:val="000000"/>
                <w:sz w:val="24"/>
                <w:szCs w:val="24"/>
              </w:rPr>
              <w:t>2</w:t>
            </w:r>
          </w:p>
        </w:tc>
        <w:tc>
          <w:tcPr>
            <w:tcW w:w="1134" w:type="dxa"/>
            <w:tcBorders>
              <w:top w:val="nil"/>
              <w:left w:val="nil"/>
              <w:bottom w:val="single" w:sz="4" w:space="0" w:color="auto"/>
              <w:right w:val="single" w:sz="4" w:space="0" w:color="auto"/>
            </w:tcBorders>
            <w:shd w:val="clear" w:color="auto" w:fill="auto"/>
            <w:vAlign w:val="center"/>
          </w:tcPr>
          <w:p w14:paraId="3CDAEB30" w14:textId="50A10FB6" w:rsidR="00B26CD3" w:rsidRPr="00A21593" w:rsidRDefault="00B26CD3" w:rsidP="00B26CD3">
            <w:pPr>
              <w:pStyle w:val="af2"/>
              <w:jc w:val="center"/>
              <w:rPr>
                <w:color w:val="000000"/>
              </w:rPr>
            </w:pPr>
            <w:r>
              <w:rPr>
                <w:sz w:val="24"/>
                <w:szCs w:val="24"/>
              </w:rPr>
              <w:t>2800,00</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27FB778A" w14:textId="585BEAD8" w:rsidR="00B26CD3" w:rsidRPr="00A21593" w:rsidRDefault="00B26CD3" w:rsidP="00B26CD3">
            <w:pPr>
              <w:pStyle w:val="af2"/>
              <w:jc w:val="center"/>
              <w:rPr>
                <w:color w:val="000000"/>
              </w:rPr>
            </w:pPr>
            <w:r>
              <w:rPr>
                <w:color w:val="000000"/>
                <w:sz w:val="24"/>
                <w:szCs w:val="24"/>
              </w:rPr>
              <w:t>5600,00</w:t>
            </w:r>
          </w:p>
        </w:tc>
      </w:tr>
      <w:tr w:rsidR="00D348D4" w:rsidRPr="00A21593" w14:paraId="3F075E1B" w14:textId="77777777" w:rsidTr="008F19E3">
        <w:trPr>
          <w:trHeight w:val="352"/>
          <w:jc w:val="center"/>
        </w:trPr>
        <w:tc>
          <w:tcPr>
            <w:tcW w:w="6799" w:type="dxa"/>
            <w:gridSpan w:val="5"/>
          </w:tcPr>
          <w:p w14:paraId="7F0A8DE5" w14:textId="46A0819D" w:rsidR="00D348D4" w:rsidRPr="00A21593" w:rsidRDefault="00D348D4" w:rsidP="007A6DE0">
            <w:pPr>
              <w:pStyle w:val="af2"/>
              <w:rPr>
                <w:b/>
                <w:color w:val="000000"/>
              </w:rPr>
            </w:pPr>
            <w:r w:rsidRPr="00A21593">
              <w:rPr>
                <w:b/>
                <w:color w:val="000000"/>
              </w:rPr>
              <w:t>ИТОГО:</w:t>
            </w:r>
          </w:p>
        </w:tc>
        <w:tc>
          <w:tcPr>
            <w:tcW w:w="1134" w:type="dxa"/>
            <w:shd w:val="clear" w:color="000000" w:fill="FFFFFF"/>
          </w:tcPr>
          <w:p w14:paraId="28C4878F" w14:textId="77777777" w:rsidR="00D348D4" w:rsidRPr="00A21593" w:rsidRDefault="00D348D4" w:rsidP="00DD3741">
            <w:pPr>
              <w:pStyle w:val="af2"/>
              <w:jc w:val="center"/>
              <w:rPr>
                <w:b/>
                <w:color w:val="000000"/>
              </w:rPr>
            </w:pPr>
          </w:p>
        </w:tc>
        <w:tc>
          <w:tcPr>
            <w:tcW w:w="1984" w:type="dxa"/>
            <w:shd w:val="clear" w:color="000000" w:fill="FFFFFF"/>
            <w:vAlign w:val="center"/>
          </w:tcPr>
          <w:p w14:paraId="52F2933D" w14:textId="7FD6D838" w:rsidR="00D348D4" w:rsidRPr="00A21593" w:rsidRDefault="00B26CD3" w:rsidP="00DD3741">
            <w:pPr>
              <w:pStyle w:val="af2"/>
              <w:jc w:val="center"/>
              <w:rPr>
                <w:b/>
                <w:color w:val="000000"/>
              </w:rPr>
            </w:pPr>
            <w:r>
              <w:rPr>
                <w:b/>
                <w:color w:val="000000"/>
              </w:rPr>
              <w:t>69 443,00</w:t>
            </w:r>
          </w:p>
        </w:tc>
      </w:tr>
    </w:tbl>
    <w:p w14:paraId="39A0EFF0" w14:textId="77777777" w:rsidR="0056191E"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0BE98A8D" w:rsidR="000A06BC" w:rsidRPr="00E55EC6"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B26CD3">
        <w:rPr>
          <w:rFonts w:ascii="Times New Roman" w:eastAsia="Times New Roman" w:hAnsi="Times New Roman" w:cs="Times New Roman"/>
          <w:b/>
          <w:bCs/>
          <w:sz w:val="24"/>
          <w:szCs w:val="24"/>
          <w:lang w:eastAsia="ru-RU"/>
        </w:rPr>
        <w:t>69 443,00</w:t>
      </w:r>
      <w:r w:rsidR="00425467" w:rsidRPr="00425467">
        <w:rPr>
          <w:rFonts w:ascii="Times New Roman" w:eastAsia="Times New Roman" w:hAnsi="Times New Roman" w:cs="Times New Roman"/>
          <w:b/>
          <w:bCs/>
          <w:sz w:val="24"/>
          <w:szCs w:val="24"/>
          <w:lang w:eastAsia="ru-RU"/>
        </w:rPr>
        <w:t xml:space="preserve"> </w:t>
      </w:r>
      <w:r w:rsidR="0056193A" w:rsidRPr="00E55EC6">
        <w:rPr>
          <w:rFonts w:ascii="Times New Roman" w:eastAsia="Times New Roman" w:hAnsi="Times New Roman" w:cs="Times New Roman"/>
          <w:b/>
          <w:sz w:val="24"/>
          <w:szCs w:val="24"/>
          <w:lang w:eastAsia="ru-RU"/>
        </w:rPr>
        <w:t>(</w:t>
      </w:r>
      <w:r w:rsidR="00B26CD3">
        <w:rPr>
          <w:rFonts w:ascii="Times New Roman" w:eastAsia="Times New Roman" w:hAnsi="Times New Roman" w:cs="Times New Roman"/>
          <w:b/>
          <w:sz w:val="24"/>
          <w:szCs w:val="24"/>
          <w:lang w:eastAsia="ru-RU"/>
        </w:rPr>
        <w:t>шестьдесят девять тысяч четыреста сорок три</w:t>
      </w:r>
      <w:r w:rsidR="00370C74">
        <w:rPr>
          <w:rFonts w:ascii="Times New Roman" w:eastAsia="Times New Roman" w:hAnsi="Times New Roman" w:cs="Times New Roman"/>
          <w:b/>
          <w:sz w:val="24"/>
          <w:szCs w:val="24"/>
          <w:lang w:eastAsia="ru-RU"/>
        </w:rPr>
        <w:t xml:space="preserve"> рубл</w:t>
      </w:r>
      <w:r w:rsidR="00B26CD3">
        <w:rPr>
          <w:rFonts w:ascii="Times New Roman" w:eastAsia="Times New Roman" w:hAnsi="Times New Roman" w:cs="Times New Roman"/>
          <w:b/>
          <w:sz w:val="24"/>
          <w:szCs w:val="24"/>
          <w:lang w:eastAsia="ru-RU"/>
        </w:rPr>
        <w:t>я</w:t>
      </w:r>
      <w:r w:rsidR="00370C74">
        <w:rPr>
          <w:rFonts w:ascii="Times New Roman" w:eastAsia="Times New Roman" w:hAnsi="Times New Roman" w:cs="Times New Roman"/>
          <w:b/>
          <w:sz w:val="24"/>
          <w:szCs w:val="24"/>
          <w:lang w:eastAsia="ru-RU"/>
        </w:rPr>
        <w:t xml:space="preserve"> 00</w:t>
      </w:r>
      <w:r w:rsidR="00425467">
        <w:rPr>
          <w:rFonts w:ascii="Times New Roman" w:eastAsia="Times New Roman" w:hAnsi="Times New Roman" w:cs="Times New Roman"/>
          <w:b/>
          <w:sz w:val="24"/>
          <w:szCs w:val="24"/>
          <w:lang w:eastAsia="ru-RU"/>
        </w:rPr>
        <w:t xml:space="preserve"> копеек</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2A0EAADC" w:rsidR="0088169E" w:rsidRP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9E2C1D">
        <w:rPr>
          <w:rFonts w:ascii="Times New Roman" w:eastAsia="Times New Roman" w:hAnsi="Times New Roman" w:cs="Times New Roman"/>
          <w:sz w:val="24"/>
          <w:szCs w:val="24"/>
          <w:lang w:eastAsia="ru-RU"/>
        </w:rPr>
        <w:t>инвентаря противопожарного</w:t>
      </w:r>
      <w:r w:rsidRPr="0088169E">
        <w:rPr>
          <w:rFonts w:ascii="Times New Roman" w:eastAsia="Times New Roman" w:hAnsi="Times New Roman" w:cs="Times New Roman"/>
          <w:bCs/>
          <w:sz w:val="24"/>
          <w:szCs w:val="24"/>
          <w:lang w:eastAsia="ru-RU" w:bidi="ru-RU"/>
        </w:rPr>
        <w:t xml:space="preserve"> было</w:t>
      </w:r>
      <w:r w:rsidRPr="0088169E">
        <w:rPr>
          <w:rFonts w:ascii="Times New Roman" w:eastAsia="Times New Roman" w:hAnsi="Times New Roman" w:cs="Times New Roman"/>
          <w:sz w:val="24"/>
          <w:szCs w:val="24"/>
          <w:lang w:eastAsia="ru-RU"/>
        </w:rPr>
        <w:t xml:space="preserve"> получено </w:t>
      </w:r>
      <w:r w:rsidR="00B26CD3">
        <w:rPr>
          <w:rFonts w:ascii="Times New Roman" w:eastAsia="Times New Roman" w:hAnsi="Times New Roman" w:cs="Times New Roman"/>
          <w:sz w:val="24"/>
          <w:szCs w:val="24"/>
          <w:lang w:eastAsia="ru-RU"/>
        </w:rPr>
        <w:t>3</w:t>
      </w:r>
      <w:r w:rsidRPr="0088169E">
        <w:rPr>
          <w:rFonts w:ascii="Times New Roman" w:eastAsia="Times New Roman" w:hAnsi="Times New Roman" w:cs="Times New Roman"/>
          <w:sz w:val="24"/>
          <w:szCs w:val="24"/>
          <w:lang w:eastAsia="ru-RU"/>
        </w:rPr>
        <w:t xml:space="preserve"> (</w:t>
      </w:r>
      <w:r w:rsidR="00B26CD3">
        <w:rPr>
          <w:rFonts w:ascii="Times New Roman" w:eastAsia="Times New Roman" w:hAnsi="Times New Roman" w:cs="Times New Roman"/>
          <w:sz w:val="24"/>
          <w:szCs w:val="24"/>
          <w:lang w:eastAsia="ru-RU"/>
        </w:rPr>
        <w:t>три</w:t>
      </w:r>
      <w:r w:rsidRPr="0088169E">
        <w:rPr>
          <w:rFonts w:ascii="Times New Roman" w:eastAsia="Times New Roman" w:hAnsi="Times New Roman" w:cs="Times New Roman"/>
          <w:sz w:val="24"/>
          <w:szCs w:val="24"/>
          <w:lang w:eastAsia="ru-RU"/>
        </w:rPr>
        <w:t>) коммерческих предложения:</w:t>
      </w:r>
    </w:p>
    <w:tbl>
      <w:tblPr>
        <w:tblW w:w="10608" w:type="dxa"/>
        <w:tblInd w:w="-719" w:type="dxa"/>
        <w:tblLayout w:type="fixed"/>
        <w:tblLook w:val="04A0" w:firstRow="1" w:lastRow="0" w:firstColumn="1" w:lastColumn="0" w:noHBand="0" w:noVBand="1"/>
      </w:tblPr>
      <w:tblGrid>
        <w:gridCol w:w="543"/>
        <w:gridCol w:w="3545"/>
        <w:gridCol w:w="708"/>
        <w:gridCol w:w="709"/>
        <w:gridCol w:w="1134"/>
        <w:gridCol w:w="1134"/>
        <w:gridCol w:w="1134"/>
        <w:gridCol w:w="1701"/>
      </w:tblGrid>
      <w:tr w:rsidR="00B26CD3" w:rsidRPr="00007DB3" w14:paraId="3DE36892" w14:textId="77777777" w:rsidTr="00D354E2">
        <w:trPr>
          <w:trHeight w:val="1035"/>
        </w:trPr>
        <w:tc>
          <w:tcPr>
            <w:tcW w:w="543"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FBD89A6"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 п/п</w:t>
            </w:r>
          </w:p>
        </w:tc>
        <w:tc>
          <w:tcPr>
            <w:tcW w:w="3545" w:type="dxa"/>
            <w:tcBorders>
              <w:top w:val="single" w:sz="8" w:space="0" w:color="auto"/>
              <w:left w:val="nil"/>
              <w:bottom w:val="single" w:sz="8" w:space="0" w:color="auto"/>
              <w:right w:val="single" w:sz="4" w:space="0" w:color="auto"/>
            </w:tcBorders>
            <w:shd w:val="clear" w:color="000000" w:fill="D9D9D9"/>
            <w:vAlign w:val="center"/>
            <w:hideMark/>
          </w:tcPr>
          <w:p w14:paraId="755662F8"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Наименование и основные характеристики объекта закупки</w:t>
            </w:r>
          </w:p>
        </w:tc>
        <w:tc>
          <w:tcPr>
            <w:tcW w:w="708" w:type="dxa"/>
            <w:tcBorders>
              <w:top w:val="single" w:sz="8" w:space="0" w:color="auto"/>
              <w:left w:val="nil"/>
              <w:bottom w:val="single" w:sz="8" w:space="0" w:color="auto"/>
              <w:right w:val="single" w:sz="4" w:space="0" w:color="auto"/>
            </w:tcBorders>
            <w:shd w:val="clear" w:color="000000" w:fill="D9D9D9"/>
            <w:noWrap/>
            <w:vAlign w:val="center"/>
            <w:hideMark/>
          </w:tcPr>
          <w:p w14:paraId="0E1FB0BE"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proofErr w:type="spellStart"/>
            <w:r w:rsidRPr="00007DB3">
              <w:rPr>
                <w:rFonts w:ascii="Times New Roman" w:eastAsia="Times New Roman" w:hAnsi="Times New Roman" w:cs="Times New Roman"/>
                <w:b/>
                <w:bCs/>
                <w:sz w:val="24"/>
                <w:szCs w:val="24"/>
                <w:lang w:eastAsia="ru-RU"/>
              </w:rPr>
              <w:t>Ед</w:t>
            </w:r>
            <w:proofErr w:type="spellEnd"/>
          </w:p>
          <w:p w14:paraId="70CC2B2F"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изм</w:t>
            </w:r>
          </w:p>
        </w:tc>
        <w:tc>
          <w:tcPr>
            <w:tcW w:w="709" w:type="dxa"/>
            <w:tcBorders>
              <w:top w:val="single" w:sz="8" w:space="0" w:color="auto"/>
              <w:left w:val="nil"/>
              <w:bottom w:val="single" w:sz="8" w:space="0" w:color="auto"/>
              <w:right w:val="single" w:sz="4" w:space="0" w:color="auto"/>
            </w:tcBorders>
            <w:shd w:val="clear" w:color="000000" w:fill="D9D9D9"/>
            <w:noWrap/>
            <w:vAlign w:val="center"/>
            <w:hideMark/>
          </w:tcPr>
          <w:p w14:paraId="63A192D2"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Кол-во</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488A8018" w14:textId="77777777" w:rsidR="00B26CD3" w:rsidRDefault="00B26CD3" w:rsidP="00D354E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КП</w:t>
            </w:r>
          </w:p>
          <w:p w14:paraId="0460F196"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№1</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1620CB4E" w14:textId="77777777" w:rsidR="00B26CD3" w:rsidRDefault="00B26CD3" w:rsidP="00D354E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КП</w:t>
            </w:r>
            <w:r w:rsidRPr="00007DB3">
              <w:rPr>
                <w:rFonts w:ascii="Times New Roman" w:eastAsia="Times New Roman" w:hAnsi="Times New Roman" w:cs="Times New Roman"/>
                <w:b/>
                <w:bCs/>
                <w:sz w:val="24"/>
                <w:szCs w:val="24"/>
                <w:lang w:eastAsia="ru-RU"/>
              </w:rPr>
              <w:t xml:space="preserve"> </w:t>
            </w:r>
          </w:p>
          <w:p w14:paraId="03243194" w14:textId="77777777" w:rsidR="00B26CD3" w:rsidRPr="00007DB3" w:rsidRDefault="00B26CD3" w:rsidP="00D354E2">
            <w:pPr>
              <w:spacing w:after="0" w:line="240" w:lineRule="auto"/>
              <w:jc w:val="center"/>
              <w:rPr>
                <w:rFonts w:ascii="Times New Roman" w:eastAsia="Times New Roman" w:hAnsi="Times New Roman" w:cs="Times New Roman"/>
                <w:b/>
                <w:bCs/>
                <w:sz w:val="24"/>
                <w:szCs w:val="24"/>
                <w:lang w:eastAsia="ru-RU"/>
              </w:rPr>
            </w:pPr>
            <w:r w:rsidRPr="00007DB3">
              <w:rPr>
                <w:rFonts w:ascii="Times New Roman" w:eastAsia="Times New Roman" w:hAnsi="Times New Roman" w:cs="Times New Roman"/>
                <w:b/>
                <w:bCs/>
                <w:sz w:val="24"/>
                <w:szCs w:val="24"/>
                <w:lang w:eastAsia="ru-RU"/>
              </w:rPr>
              <w:t>№2</w:t>
            </w:r>
          </w:p>
        </w:tc>
        <w:tc>
          <w:tcPr>
            <w:tcW w:w="1134" w:type="dxa"/>
            <w:tcBorders>
              <w:top w:val="single" w:sz="8" w:space="0" w:color="auto"/>
              <w:left w:val="single" w:sz="4" w:space="0" w:color="auto"/>
              <w:bottom w:val="single" w:sz="4" w:space="0" w:color="auto"/>
              <w:right w:val="single" w:sz="4" w:space="0" w:color="auto"/>
            </w:tcBorders>
            <w:shd w:val="clear" w:color="000000" w:fill="D9D9D9"/>
          </w:tcPr>
          <w:p w14:paraId="1E8E9DC2" w14:textId="77777777" w:rsidR="00B26CD3" w:rsidRDefault="00B26CD3" w:rsidP="00D354E2">
            <w:pPr>
              <w:spacing w:after="0" w:line="240" w:lineRule="auto"/>
              <w:jc w:val="center"/>
              <w:rPr>
                <w:rFonts w:ascii="Times New Roman" w:eastAsia="Times New Roman" w:hAnsi="Times New Roman" w:cs="Times New Roman"/>
                <w:b/>
                <w:bCs/>
                <w:lang w:eastAsia="ru-RU"/>
              </w:rPr>
            </w:pPr>
          </w:p>
          <w:p w14:paraId="6046EEA6" w14:textId="77777777" w:rsidR="00B26CD3" w:rsidRDefault="00B26CD3" w:rsidP="00D354E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КП</w:t>
            </w:r>
          </w:p>
          <w:p w14:paraId="1C3E389D" w14:textId="77777777" w:rsidR="00B26CD3" w:rsidRPr="00007DB3" w:rsidRDefault="00B26CD3" w:rsidP="00D354E2">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c>
          <w:tcPr>
            <w:tcW w:w="1701"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1A0E9E81" w14:textId="77777777" w:rsidR="00B26CD3" w:rsidRPr="00007DB3" w:rsidRDefault="00B26CD3" w:rsidP="00D354E2">
            <w:pPr>
              <w:spacing w:after="0" w:line="240" w:lineRule="auto"/>
              <w:jc w:val="center"/>
              <w:rPr>
                <w:rFonts w:ascii="Times New Roman" w:eastAsia="Times New Roman" w:hAnsi="Times New Roman" w:cs="Times New Roman"/>
                <w:b/>
                <w:bCs/>
                <w:lang w:eastAsia="ru-RU"/>
              </w:rPr>
            </w:pPr>
            <w:r w:rsidRPr="00007DB3">
              <w:rPr>
                <w:rFonts w:ascii="Times New Roman" w:eastAsia="Times New Roman" w:hAnsi="Times New Roman" w:cs="Times New Roman"/>
                <w:b/>
                <w:bCs/>
                <w:lang w:eastAsia="ru-RU"/>
              </w:rPr>
              <w:t>Минимальная цена за единицу товара</w:t>
            </w:r>
          </w:p>
        </w:tc>
      </w:tr>
      <w:tr w:rsidR="00B26CD3" w:rsidRPr="00007DB3" w14:paraId="048F5C8E" w14:textId="77777777" w:rsidTr="00D354E2">
        <w:trPr>
          <w:cantSplit/>
          <w:trHeight w:val="336"/>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582F7B3C"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sidRPr="00007DB3">
              <w:rPr>
                <w:rFonts w:ascii="Times New Roman" w:eastAsia="Times New Roman" w:hAnsi="Times New Roman" w:cs="Times New Roman"/>
                <w:color w:val="000000"/>
                <w:sz w:val="24"/>
                <w:szCs w:val="24"/>
                <w:lang w:eastAsia="ru-RU"/>
              </w:rPr>
              <w:t>1</w:t>
            </w:r>
          </w:p>
        </w:tc>
        <w:tc>
          <w:tcPr>
            <w:tcW w:w="3545" w:type="dxa"/>
            <w:tcBorders>
              <w:top w:val="single" w:sz="4" w:space="0" w:color="auto"/>
              <w:left w:val="nil"/>
              <w:bottom w:val="single" w:sz="4" w:space="0" w:color="auto"/>
              <w:right w:val="single" w:sz="4" w:space="0" w:color="auto"/>
            </w:tcBorders>
            <w:shd w:val="clear" w:color="auto" w:fill="auto"/>
            <w:noWrap/>
            <w:vAlign w:val="bottom"/>
          </w:tcPr>
          <w:p w14:paraId="3097909A" w14:textId="77777777" w:rsidR="00B26CD3" w:rsidRPr="006D1014"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Гайка ГСН ø51мм (ГЦ-50А)</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1933BB0"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8659D50"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DFC0"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A4B2DA"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54,00</w:t>
            </w:r>
          </w:p>
        </w:tc>
        <w:tc>
          <w:tcPr>
            <w:tcW w:w="1134" w:type="dxa"/>
            <w:tcBorders>
              <w:top w:val="single" w:sz="4" w:space="0" w:color="auto"/>
              <w:left w:val="single" w:sz="4" w:space="0" w:color="auto"/>
              <w:bottom w:val="single" w:sz="4" w:space="0" w:color="auto"/>
              <w:right w:val="single" w:sz="4" w:space="0" w:color="auto"/>
            </w:tcBorders>
            <w:vAlign w:val="center"/>
          </w:tcPr>
          <w:p w14:paraId="236E1077"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78,00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A72B5"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54,00</w:t>
            </w:r>
          </w:p>
        </w:tc>
      </w:tr>
      <w:tr w:rsidR="00B26CD3" w:rsidRPr="00007DB3" w14:paraId="04CDC041"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0ADE5C0D"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sidRPr="00007DB3">
              <w:rPr>
                <w:rFonts w:ascii="Times New Roman" w:eastAsia="Times New Roman" w:hAnsi="Times New Roman" w:cs="Times New Roman"/>
                <w:color w:val="000000"/>
                <w:sz w:val="24"/>
                <w:szCs w:val="24"/>
                <w:lang w:eastAsia="ru-RU"/>
              </w:rPr>
              <w:t>2</w:t>
            </w:r>
          </w:p>
        </w:tc>
        <w:tc>
          <w:tcPr>
            <w:tcW w:w="3545" w:type="dxa"/>
            <w:tcBorders>
              <w:top w:val="nil"/>
              <w:left w:val="nil"/>
              <w:bottom w:val="single" w:sz="4" w:space="0" w:color="auto"/>
              <w:right w:val="single" w:sz="4" w:space="0" w:color="auto"/>
            </w:tcBorders>
            <w:shd w:val="clear" w:color="auto" w:fill="auto"/>
            <w:noWrap/>
            <w:vAlign w:val="bottom"/>
          </w:tcPr>
          <w:p w14:paraId="0F7E1580" w14:textId="77777777" w:rsidR="00B26CD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 xml:space="preserve">Головка пожарная алюминий  </w:t>
            </w:r>
          </w:p>
          <w:p w14:paraId="730B7A82"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ø100 (ГР-100)</w:t>
            </w:r>
          </w:p>
        </w:tc>
        <w:tc>
          <w:tcPr>
            <w:tcW w:w="708" w:type="dxa"/>
            <w:tcBorders>
              <w:top w:val="nil"/>
              <w:left w:val="nil"/>
              <w:bottom w:val="single" w:sz="4" w:space="0" w:color="auto"/>
              <w:right w:val="single" w:sz="4" w:space="0" w:color="auto"/>
            </w:tcBorders>
            <w:shd w:val="clear" w:color="auto" w:fill="auto"/>
            <w:noWrap/>
            <w:vAlign w:val="bottom"/>
          </w:tcPr>
          <w:p w14:paraId="1A67B11C"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17023799"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4B1B9371"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200,00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BF42BFD"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250,00</w:t>
            </w:r>
          </w:p>
        </w:tc>
        <w:tc>
          <w:tcPr>
            <w:tcW w:w="1134" w:type="dxa"/>
            <w:tcBorders>
              <w:top w:val="single" w:sz="4" w:space="0" w:color="auto"/>
              <w:left w:val="single" w:sz="4" w:space="0" w:color="auto"/>
              <w:bottom w:val="single" w:sz="4" w:space="0" w:color="auto"/>
              <w:right w:val="single" w:sz="4" w:space="0" w:color="auto"/>
            </w:tcBorders>
            <w:vAlign w:val="center"/>
          </w:tcPr>
          <w:p w14:paraId="61489639"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195,00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8B7F8BA"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195</w:t>
            </w:r>
            <w:r w:rsidRPr="003F1F1C">
              <w:rPr>
                <w:rFonts w:ascii="Times New Roman" w:hAnsi="Times New Roman" w:cs="Times New Roman"/>
                <w:color w:val="000000"/>
                <w:sz w:val="24"/>
                <w:szCs w:val="24"/>
              </w:rPr>
              <w:t>,00</w:t>
            </w:r>
          </w:p>
        </w:tc>
      </w:tr>
      <w:tr w:rsidR="00B26CD3" w:rsidRPr="00007DB3" w14:paraId="16990414"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6455386E"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sidRPr="00007DB3">
              <w:rPr>
                <w:rFonts w:ascii="Times New Roman" w:eastAsia="Times New Roman" w:hAnsi="Times New Roman" w:cs="Times New Roman"/>
                <w:color w:val="000000"/>
                <w:sz w:val="24"/>
                <w:szCs w:val="24"/>
                <w:lang w:eastAsia="ru-RU"/>
              </w:rPr>
              <w:t>3</w:t>
            </w:r>
          </w:p>
        </w:tc>
        <w:tc>
          <w:tcPr>
            <w:tcW w:w="3545" w:type="dxa"/>
            <w:tcBorders>
              <w:top w:val="nil"/>
              <w:left w:val="nil"/>
              <w:bottom w:val="single" w:sz="4" w:space="0" w:color="auto"/>
              <w:right w:val="single" w:sz="4" w:space="0" w:color="auto"/>
            </w:tcBorders>
            <w:shd w:val="clear" w:color="auto" w:fill="auto"/>
            <w:noWrap/>
            <w:vAlign w:val="bottom"/>
          </w:tcPr>
          <w:p w14:paraId="3462C45B"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rPr>
              <w:t>Кошма (противопожарное полотно) 1500х2000мм</w:t>
            </w:r>
          </w:p>
        </w:tc>
        <w:tc>
          <w:tcPr>
            <w:tcW w:w="708" w:type="dxa"/>
            <w:tcBorders>
              <w:top w:val="nil"/>
              <w:left w:val="nil"/>
              <w:bottom w:val="single" w:sz="4" w:space="0" w:color="auto"/>
              <w:right w:val="single" w:sz="4" w:space="0" w:color="auto"/>
            </w:tcBorders>
            <w:shd w:val="clear" w:color="auto" w:fill="auto"/>
            <w:noWrap/>
            <w:vAlign w:val="bottom"/>
          </w:tcPr>
          <w:p w14:paraId="4C139C38"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275CDCEC"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309415A3"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C0EE821"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330,00</w:t>
            </w:r>
          </w:p>
        </w:tc>
        <w:tc>
          <w:tcPr>
            <w:tcW w:w="1134" w:type="dxa"/>
            <w:tcBorders>
              <w:top w:val="single" w:sz="4" w:space="0" w:color="auto"/>
              <w:left w:val="nil"/>
              <w:bottom w:val="single" w:sz="4" w:space="0" w:color="auto"/>
              <w:right w:val="single" w:sz="4" w:space="0" w:color="auto"/>
            </w:tcBorders>
            <w:vAlign w:val="center"/>
          </w:tcPr>
          <w:p w14:paraId="22EC12A1"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5937FC1"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295</w:t>
            </w:r>
            <w:r w:rsidRPr="003F1F1C">
              <w:rPr>
                <w:rFonts w:ascii="Times New Roman" w:hAnsi="Times New Roman" w:cs="Times New Roman"/>
                <w:sz w:val="24"/>
                <w:szCs w:val="24"/>
              </w:rPr>
              <w:t>,00</w:t>
            </w:r>
          </w:p>
        </w:tc>
      </w:tr>
      <w:tr w:rsidR="00B26CD3" w:rsidRPr="00007DB3" w14:paraId="5ACEFDE0"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073E3B80"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sidRPr="00007DB3">
              <w:rPr>
                <w:rFonts w:ascii="Times New Roman" w:eastAsia="Times New Roman" w:hAnsi="Times New Roman" w:cs="Times New Roman"/>
                <w:color w:val="000000"/>
                <w:sz w:val="24"/>
                <w:szCs w:val="24"/>
                <w:lang w:eastAsia="ru-RU"/>
              </w:rPr>
              <w:t>4</w:t>
            </w:r>
          </w:p>
        </w:tc>
        <w:tc>
          <w:tcPr>
            <w:tcW w:w="3545" w:type="dxa"/>
            <w:tcBorders>
              <w:top w:val="nil"/>
              <w:left w:val="nil"/>
              <w:bottom w:val="single" w:sz="4" w:space="0" w:color="auto"/>
              <w:right w:val="single" w:sz="4" w:space="0" w:color="auto"/>
            </w:tcBorders>
            <w:shd w:val="clear" w:color="auto" w:fill="auto"/>
            <w:noWrap/>
            <w:vAlign w:val="bottom"/>
          </w:tcPr>
          <w:p w14:paraId="797D54DE"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Огнетушитель ОП -2</w:t>
            </w:r>
          </w:p>
        </w:tc>
        <w:tc>
          <w:tcPr>
            <w:tcW w:w="708" w:type="dxa"/>
            <w:tcBorders>
              <w:top w:val="nil"/>
              <w:left w:val="nil"/>
              <w:bottom w:val="single" w:sz="4" w:space="0" w:color="auto"/>
              <w:right w:val="single" w:sz="4" w:space="0" w:color="auto"/>
            </w:tcBorders>
            <w:shd w:val="clear" w:color="auto" w:fill="auto"/>
            <w:noWrap/>
            <w:vAlign w:val="bottom"/>
          </w:tcPr>
          <w:p w14:paraId="582DD1C4"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70D535A0"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48</w:t>
            </w:r>
          </w:p>
        </w:tc>
        <w:tc>
          <w:tcPr>
            <w:tcW w:w="1134" w:type="dxa"/>
            <w:tcBorders>
              <w:top w:val="nil"/>
              <w:left w:val="nil"/>
              <w:bottom w:val="single" w:sz="4" w:space="0" w:color="auto"/>
              <w:right w:val="single" w:sz="4" w:space="0" w:color="auto"/>
            </w:tcBorders>
            <w:shd w:val="clear" w:color="auto" w:fill="auto"/>
            <w:noWrap/>
            <w:vAlign w:val="center"/>
          </w:tcPr>
          <w:p w14:paraId="3E772AC5"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225,00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CB093EA"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186,00</w:t>
            </w:r>
          </w:p>
        </w:tc>
        <w:tc>
          <w:tcPr>
            <w:tcW w:w="1134" w:type="dxa"/>
            <w:tcBorders>
              <w:top w:val="single" w:sz="4" w:space="0" w:color="auto"/>
              <w:left w:val="nil"/>
              <w:bottom w:val="single" w:sz="4" w:space="0" w:color="auto"/>
              <w:right w:val="single" w:sz="4" w:space="0" w:color="auto"/>
            </w:tcBorders>
            <w:vAlign w:val="center"/>
          </w:tcPr>
          <w:p w14:paraId="1D277BBC"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EC29B5D"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186,00</w:t>
            </w:r>
          </w:p>
        </w:tc>
      </w:tr>
      <w:tr w:rsidR="00B26CD3" w:rsidRPr="00007DB3" w14:paraId="213B1507"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51EE51F7"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545" w:type="dxa"/>
            <w:tcBorders>
              <w:top w:val="nil"/>
              <w:left w:val="nil"/>
              <w:bottom w:val="single" w:sz="4" w:space="0" w:color="auto"/>
              <w:right w:val="single" w:sz="4" w:space="0" w:color="auto"/>
            </w:tcBorders>
            <w:shd w:val="clear" w:color="auto" w:fill="auto"/>
            <w:noWrap/>
            <w:vAlign w:val="bottom"/>
          </w:tcPr>
          <w:p w14:paraId="3ECB5788" w14:textId="77777777" w:rsidR="00B26CD3" w:rsidRPr="0041443F" w:rsidRDefault="00B26CD3" w:rsidP="00D354E2">
            <w:pPr>
              <w:spacing w:after="0" w:line="240" w:lineRule="auto"/>
              <w:rPr>
                <w:rFonts w:ascii="Times New Roman" w:hAnsi="Times New Roman" w:cs="Times New Roman"/>
                <w:color w:val="000000"/>
              </w:rPr>
            </w:pPr>
            <w:r w:rsidRPr="000C64F6">
              <w:rPr>
                <w:rFonts w:ascii="Times New Roman" w:hAnsi="Times New Roman" w:cs="Times New Roman"/>
                <w:color w:val="000000"/>
                <w:sz w:val="24"/>
                <w:szCs w:val="24"/>
              </w:rPr>
              <w:t>Огнетушитель ОП -9</w:t>
            </w:r>
          </w:p>
        </w:tc>
        <w:tc>
          <w:tcPr>
            <w:tcW w:w="708" w:type="dxa"/>
            <w:tcBorders>
              <w:top w:val="nil"/>
              <w:left w:val="nil"/>
              <w:bottom w:val="single" w:sz="4" w:space="0" w:color="auto"/>
              <w:right w:val="single" w:sz="4" w:space="0" w:color="auto"/>
            </w:tcBorders>
            <w:shd w:val="clear" w:color="auto" w:fill="auto"/>
            <w:noWrap/>
            <w:vAlign w:val="bottom"/>
          </w:tcPr>
          <w:p w14:paraId="19E9DE57"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3C037298"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6B4FF387"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550,00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53E78BA"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405,00</w:t>
            </w:r>
          </w:p>
        </w:tc>
        <w:tc>
          <w:tcPr>
            <w:tcW w:w="1134" w:type="dxa"/>
            <w:tcBorders>
              <w:top w:val="single" w:sz="4" w:space="0" w:color="auto"/>
              <w:left w:val="nil"/>
              <w:bottom w:val="single" w:sz="4" w:space="0" w:color="auto"/>
              <w:right w:val="single" w:sz="4" w:space="0" w:color="auto"/>
            </w:tcBorders>
            <w:vAlign w:val="center"/>
          </w:tcPr>
          <w:p w14:paraId="78AA6CFB"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530,00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D23CB4D"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405,00</w:t>
            </w:r>
          </w:p>
        </w:tc>
      </w:tr>
      <w:tr w:rsidR="00B26CD3" w:rsidRPr="00007DB3" w14:paraId="014070B4" w14:textId="77777777" w:rsidTr="00D354E2">
        <w:trPr>
          <w:trHeight w:val="300"/>
        </w:trPr>
        <w:tc>
          <w:tcPr>
            <w:tcW w:w="5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A26F07" w14:textId="77777777" w:rsidR="00B26CD3" w:rsidRPr="00007DB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545" w:type="dxa"/>
            <w:tcBorders>
              <w:top w:val="nil"/>
              <w:left w:val="nil"/>
              <w:bottom w:val="single" w:sz="4" w:space="0" w:color="auto"/>
              <w:right w:val="single" w:sz="4" w:space="0" w:color="auto"/>
            </w:tcBorders>
            <w:shd w:val="clear" w:color="auto" w:fill="auto"/>
            <w:noWrap/>
            <w:vAlign w:val="bottom"/>
          </w:tcPr>
          <w:p w14:paraId="5C8A564E"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Огнетушитель ОП-5</w:t>
            </w:r>
          </w:p>
        </w:tc>
        <w:tc>
          <w:tcPr>
            <w:tcW w:w="708" w:type="dxa"/>
            <w:tcBorders>
              <w:top w:val="nil"/>
              <w:left w:val="nil"/>
              <w:bottom w:val="single" w:sz="4" w:space="0" w:color="auto"/>
              <w:right w:val="single" w:sz="4" w:space="0" w:color="auto"/>
            </w:tcBorders>
            <w:shd w:val="clear" w:color="auto" w:fill="auto"/>
            <w:noWrap/>
            <w:vAlign w:val="bottom"/>
          </w:tcPr>
          <w:p w14:paraId="421DC46E"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0B057E7D"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D242AC"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325,00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4A257"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325,00</w:t>
            </w:r>
          </w:p>
        </w:tc>
        <w:tc>
          <w:tcPr>
            <w:tcW w:w="1134" w:type="dxa"/>
            <w:tcBorders>
              <w:top w:val="single" w:sz="4" w:space="0" w:color="auto"/>
              <w:left w:val="nil"/>
              <w:bottom w:val="single" w:sz="4" w:space="0" w:color="auto"/>
              <w:right w:val="single" w:sz="4" w:space="0" w:color="auto"/>
            </w:tcBorders>
            <w:vAlign w:val="center"/>
          </w:tcPr>
          <w:p w14:paraId="1EE4C623"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20115"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r w:rsidRPr="003F1F1C">
              <w:rPr>
                <w:rFonts w:ascii="Times New Roman" w:hAnsi="Times New Roman" w:cs="Times New Roman"/>
                <w:sz w:val="24"/>
                <w:szCs w:val="24"/>
              </w:rPr>
              <w:t>5,00</w:t>
            </w:r>
          </w:p>
        </w:tc>
      </w:tr>
      <w:tr w:rsidR="00B26CD3" w:rsidRPr="00007DB3" w14:paraId="5631AB2A" w14:textId="77777777" w:rsidTr="00D354E2">
        <w:trPr>
          <w:trHeight w:val="300"/>
        </w:trPr>
        <w:tc>
          <w:tcPr>
            <w:tcW w:w="5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30565A" w14:textId="77777777" w:rsidR="00B26CD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545" w:type="dxa"/>
            <w:tcBorders>
              <w:top w:val="nil"/>
              <w:left w:val="nil"/>
              <w:bottom w:val="single" w:sz="4" w:space="0" w:color="auto"/>
              <w:right w:val="single" w:sz="4" w:space="0" w:color="auto"/>
            </w:tcBorders>
            <w:shd w:val="clear" w:color="auto" w:fill="auto"/>
            <w:noWrap/>
            <w:vAlign w:val="bottom"/>
          </w:tcPr>
          <w:p w14:paraId="796D6D92"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Огнетушитель ОУ -5</w:t>
            </w:r>
          </w:p>
        </w:tc>
        <w:tc>
          <w:tcPr>
            <w:tcW w:w="708" w:type="dxa"/>
            <w:tcBorders>
              <w:top w:val="nil"/>
              <w:left w:val="nil"/>
              <w:bottom w:val="single" w:sz="4" w:space="0" w:color="auto"/>
              <w:right w:val="single" w:sz="4" w:space="0" w:color="auto"/>
            </w:tcBorders>
            <w:shd w:val="clear" w:color="auto" w:fill="auto"/>
            <w:noWrap/>
            <w:vAlign w:val="bottom"/>
          </w:tcPr>
          <w:p w14:paraId="76116C30"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1570767C"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7E2F11"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750,00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E0659D"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890,00</w:t>
            </w:r>
          </w:p>
        </w:tc>
        <w:tc>
          <w:tcPr>
            <w:tcW w:w="1134" w:type="dxa"/>
            <w:tcBorders>
              <w:top w:val="single" w:sz="4" w:space="0" w:color="auto"/>
              <w:left w:val="nil"/>
              <w:bottom w:val="single" w:sz="4" w:space="0" w:color="auto"/>
              <w:right w:val="single" w:sz="4" w:space="0" w:color="auto"/>
            </w:tcBorders>
            <w:vAlign w:val="center"/>
          </w:tcPr>
          <w:p w14:paraId="18A6E1A0"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A6356"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735</w:t>
            </w:r>
            <w:r w:rsidRPr="003F1F1C">
              <w:rPr>
                <w:rFonts w:ascii="Times New Roman" w:hAnsi="Times New Roman" w:cs="Times New Roman"/>
                <w:sz w:val="24"/>
                <w:szCs w:val="24"/>
              </w:rPr>
              <w:t>,00</w:t>
            </w:r>
          </w:p>
        </w:tc>
      </w:tr>
      <w:tr w:rsidR="00B26CD3" w:rsidRPr="00007DB3" w14:paraId="1916FE90" w14:textId="77777777" w:rsidTr="00D354E2">
        <w:trPr>
          <w:trHeight w:val="300"/>
        </w:trPr>
        <w:tc>
          <w:tcPr>
            <w:tcW w:w="5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804AB1" w14:textId="77777777" w:rsidR="00B26CD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545" w:type="dxa"/>
            <w:tcBorders>
              <w:top w:val="nil"/>
              <w:left w:val="nil"/>
              <w:bottom w:val="single" w:sz="4" w:space="0" w:color="auto"/>
              <w:right w:val="single" w:sz="4" w:space="0" w:color="auto"/>
            </w:tcBorders>
            <w:shd w:val="clear" w:color="auto" w:fill="auto"/>
            <w:noWrap/>
            <w:vAlign w:val="bottom"/>
          </w:tcPr>
          <w:p w14:paraId="36BE3960"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 xml:space="preserve">Рукав </w:t>
            </w:r>
            <w:proofErr w:type="gramStart"/>
            <w:r w:rsidRPr="000C64F6">
              <w:rPr>
                <w:rFonts w:ascii="Times New Roman" w:hAnsi="Times New Roman" w:cs="Times New Roman"/>
                <w:color w:val="000000"/>
                <w:sz w:val="24"/>
                <w:szCs w:val="24"/>
              </w:rPr>
              <w:t>пожарный  ø</w:t>
            </w:r>
            <w:proofErr w:type="gramEnd"/>
            <w:r w:rsidRPr="000C64F6">
              <w:rPr>
                <w:rFonts w:ascii="Times New Roman" w:hAnsi="Times New Roman" w:cs="Times New Roman"/>
                <w:color w:val="000000"/>
                <w:sz w:val="24"/>
                <w:szCs w:val="24"/>
              </w:rPr>
              <w:t>51 (20м)</w:t>
            </w:r>
          </w:p>
        </w:tc>
        <w:tc>
          <w:tcPr>
            <w:tcW w:w="708" w:type="dxa"/>
            <w:tcBorders>
              <w:top w:val="nil"/>
              <w:left w:val="nil"/>
              <w:bottom w:val="single" w:sz="4" w:space="0" w:color="auto"/>
              <w:right w:val="single" w:sz="4" w:space="0" w:color="auto"/>
            </w:tcBorders>
            <w:shd w:val="clear" w:color="auto" w:fill="auto"/>
            <w:noWrap/>
            <w:vAlign w:val="bottom"/>
          </w:tcPr>
          <w:p w14:paraId="3AABDFE2"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6EB8A9EE"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5BFE95"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990,00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425BFF"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870,00</w:t>
            </w:r>
          </w:p>
        </w:tc>
        <w:tc>
          <w:tcPr>
            <w:tcW w:w="1134" w:type="dxa"/>
            <w:tcBorders>
              <w:top w:val="single" w:sz="4" w:space="0" w:color="auto"/>
              <w:left w:val="nil"/>
              <w:bottom w:val="single" w:sz="4" w:space="0" w:color="auto"/>
              <w:right w:val="single" w:sz="4" w:space="0" w:color="auto"/>
            </w:tcBorders>
            <w:vAlign w:val="center"/>
          </w:tcPr>
          <w:p w14:paraId="45CFEC26"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35594"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870,00</w:t>
            </w:r>
          </w:p>
        </w:tc>
      </w:tr>
      <w:tr w:rsidR="00B26CD3" w:rsidRPr="00007DB3" w14:paraId="08E6D787"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22308E17" w14:textId="77777777" w:rsidR="00B26CD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545" w:type="dxa"/>
            <w:tcBorders>
              <w:top w:val="nil"/>
              <w:left w:val="nil"/>
              <w:bottom w:val="single" w:sz="4" w:space="0" w:color="auto"/>
              <w:right w:val="single" w:sz="4" w:space="0" w:color="auto"/>
            </w:tcBorders>
            <w:shd w:val="clear" w:color="auto" w:fill="auto"/>
            <w:noWrap/>
            <w:vAlign w:val="bottom"/>
          </w:tcPr>
          <w:p w14:paraId="3BC7CF8A"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Щит пожарный ЩП-В напольный закрытый</w:t>
            </w:r>
          </w:p>
        </w:tc>
        <w:tc>
          <w:tcPr>
            <w:tcW w:w="708" w:type="dxa"/>
            <w:tcBorders>
              <w:top w:val="nil"/>
              <w:left w:val="nil"/>
              <w:bottom w:val="single" w:sz="4" w:space="0" w:color="auto"/>
              <w:right w:val="single" w:sz="4" w:space="0" w:color="auto"/>
            </w:tcBorders>
            <w:shd w:val="clear" w:color="auto" w:fill="auto"/>
            <w:noWrap/>
            <w:vAlign w:val="bottom"/>
          </w:tcPr>
          <w:p w14:paraId="7B71AA09"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5295115B"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center"/>
          </w:tcPr>
          <w:p w14:paraId="3BC7B417"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3500,00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77549CA3"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3200,00</w:t>
            </w:r>
          </w:p>
        </w:tc>
        <w:tc>
          <w:tcPr>
            <w:tcW w:w="1134" w:type="dxa"/>
            <w:tcBorders>
              <w:top w:val="single" w:sz="4" w:space="0" w:color="auto"/>
              <w:left w:val="nil"/>
              <w:bottom w:val="single" w:sz="4" w:space="0" w:color="auto"/>
              <w:right w:val="single" w:sz="4" w:space="0" w:color="auto"/>
            </w:tcBorders>
            <w:vAlign w:val="center"/>
          </w:tcPr>
          <w:p w14:paraId="040A0198"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3480,00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EEBD8BF"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3200,00</w:t>
            </w:r>
          </w:p>
        </w:tc>
      </w:tr>
      <w:tr w:rsidR="00B26CD3" w:rsidRPr="00007DB3" w14:paraId="4D9B96EE" w14:textId="77777777" w:rsidTr="00D354E2">
        <w:trPr>
          <w:trHeight w:val="300"/>
        </w:trPr>
        <w:tc>
          <w:tcPr>
            <w:tcW w:w="543" w:type="dxa"/>
            <w:tcBorders>
              <w:top w:val="nil"/>
              <w:left w:val="single" w:sz="4" w:space="0" w:color="auto"/>
              <w:bottom w:val="single" w:sz="4" w:space="0" w:color="auto"/>
              <w:right w:val="single" w:sz="4" w:space="0" w:color="auto"/>
            </w:tcBorders>
            <w:shd w:val="clear" w:color="000000" w:fill="FFFFFF"/>
            <w:noWrap/>
            <w:vAlign w:val="center"/>
          </w:tcPr>
          <w:p w14:paraId="1AE71C1A" w14:textId="77777777" w:rsidR="00B26CD3" w:rsidRDefault="00B26CD3" w:rsidP="00D354E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p>
        </w:tc>
        <w:tc>
          <w:tcPr>
            <w:tcW w:w="3545" w:type="dxa"/>
            <w:tcBorders>
              <w:top w:val="nil"/>
              <w:left w:val="nil"/>
              <w:bottom w:val="single" w:sz="4" w:space="0" w:color="auto"/>
              <w:right w:val="single" w:sz="4" w:space="0" w:color="auto"/>
            </w:tcBorders>
            <w:shd w:val="clear" w:color="auto" w:fill="auto"/>
            <w:noWrap/>
            <w:vAlign w:val="bottom"/>
          </w:tcPr>
          <w:p w14:paraId="2F2DE4EB" w14:textId="77777777" w:rsidR="00B26CD3" w:rsidRPr="00007DB3" w:rsidRDefault="00B26CD3" w:rsidP="00D354E2">
            <w:pPr>
              <w:spacing w:after="0" w:line="240" w:lineRule="auto"/>
              <w:rPr>
                <w:rFonts w:ascii="Times New Roman" w:hAnsi="Times New Roman" w:cs="Times New Roman"/>
                <w:color w:val="000000"/>
                <w:sz w:val="24"/>
                <w:szCs w:val="24"/>
              </w:rPr>
            </w:pPr>
            <w:r w:rsidRPr="000C64F6">
              <w:rPr>
                <w:rFonts w:ascii="Times New Roman" w:hAnsi="Times New Roman" w:cs="Times New Roman"/>
                <w:color w:val="000000"/>
                <w:sz w:val="24"/>
                <w:szCs w:val="24"/>
              </w:rPr>
              <w:t>Щит пожарный ЩП-В напольный открытый</w:t>
            </w:r>
          </w:p>
        </w:tc>
        <w:tc>
          <w:tcPr>
            <w:tcW w:w="708" w:type="dxa"/>
            <w:tcBorders>
              <w:top w:val="nil"/>
              <w:left w:val="nil"/>
              <w:bottom w:val="single" w:sz="4" w:space="0" w:color="auto"/>
              <w:right w:val="single" w:sz="4" w:space="0" w:color="auto"/>
            </w:tcBorders>
            <w:shd w:val="clear" w:color="auto" w:fill="auto"/>
            <w:noWrap/>
            <w:vAlign w:val="bottom"/>
          </w:tcPr>
          <w:p w14:paraId="0EB3CC30" w14:textId="77777777" w:rsidR="00B26CD3" w:rsidRPr="00007DB3" w:rsidRDefault="00B26CD3" w:rsidP="00D354E2">
            <w:pPr>
              <w:spacing w:after="0" w:line="240" w:lineRule="auto"/>
              <w:jc w:val="center"/>
              <w:rPr>
                <w:rFonts w:ascii="Times New Roman" w:hAnsi="Times New Roman" w:cs="Times New Roman"/>
                <w:color w:val="000000"/>
                <w:sz w:val="24"/>
                <w:szCs w:val="24"/>
              </w:rPr>
            </w:pPr>
            <w:r w:rsidRPr="000C64F6">
              <w:rPr>
                <w:rFonts w:ascii="Times New Roman" w:hAnsi="Times New Roman" w:cs="Times New Roman"/>
                <w:color w:val="000000"/>
                <w:sz w:val="24"/>
                <w:szCs w:val="24"/>
              </w:rPr>
              <w:t>шт.</w:t>
            </w:r>
          </w:p>
        </w:tc>
        <w:tc>
          <w:tcPr>
            <w:tcW w:w="709" w:type="dxa"/>
            <w:tcBorders>
              <w:top w:val="nil"/>
              <w:left w:val="nil"/>
              <w:bottom w:val="single" w:sz="4" w:space="0" w:color="auto"/>
              <w:right w:val="single" w:sz="4" w:space="0" w:color="auto"/>
            </w:tcBorders>
            <w:shd w:val="clear" w:color="auto" w:fill="auto"/>
            <w:noWrap/>
            <w:vAlign w:val="center"/>
          </w:tcPr>
          <w:p w14:paraId="22AD057C" w14:textId="77777777" w:rsidR="00B26CD3" w:rsidRPr="003F1F1C" w:rsidRDefault="00B26CD3" w:rsidP="00D354E2">
            <w:pPr>
              <w:spacing w:after="0" w:line="240" w:lineRule="auto"/>
              <w:jc w:val="center"/>
              <w:rPr>
                <w:rFonts w:ascii="Times New Roman" w:hAnsi="Times New Roman" w:cs="Times New Roman"/>
                <w:color w:val="000000"/>
                <w:sz w:val="24"/>
                <w:szCs w:val="24"/>
              </w:rPr>
            </w:pPr>
            <w:r w:rsidRPr="003F1F1C">
              <w:rPr>
                <w:rFonts w:ascii="Times New Roman" w:hAnsi="Times New Roman" w:cs="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center"/>
          </w:tcPr>
          <w:p w14:paraId="62B83ACA"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3500,00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50B441EE"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2800,00</w:t>
            </w:r>
          </w:p>
        </w:tc>
        <w:tc>
          <w:tcPr>
            <w:tcW w:w="1134" w:type="dxa"/>
            <w:tcBorders>
              <w:top w:val="single" w:sz="4" w:space="0" w:color="auto"/>
              <w:left w:val="nil"/>
              <w:bottom w:val="single" w:sz="4" w:space="0" w:color="auto"/>
              <w:right w:val="single" w:sz="4" w:space="0" w:color="auto"/>
            </w:tcBorders>
            <w:vAlign w:val="center"/>
          </w:tcPr>
          <w:p w14:paraId="2E522C8A" w14:textId="77777777" w:rsidR="00B26CD3" w:rsidRPr="003F1F1C" w:rsidRDefault="00B26CD3" w:rsidP="00D354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3475,00</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183853F" w14:textId="77777777" w:rsidR="00B26CD3" w:rsidRPr="003F1F1C" w:rsidRDefault="00B26CD3" w:rsidP="00D354E2">
            <w:pPr>
              <w:spacing w:after="0" w:line="240" w:lineRule="auto"/>
              <w:jc w:val="center"/>
              <w:rPr>
                <w:rFonts w:ascii="Times New Roman" w:hAnsi="Times New Roman" w:cs="Times New Roman"/>
                <w:sz w:val="24"/>
                <w:szCs w:val="24"/>
              </w:rPr>
            </w:pPr>
            <w:r w:rsidRPr="003F1F1C">
              <w:rPr>
                <w:rFonts w:ascii="Times New Roman" w:hAnsi="Times New Roman" w:cs="Times New Roman"/>
                <w:sz w:val="24"/>
                <w:szCs w:val="24"/>
              </w:rPr>
              <w:t>2800,00</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424DC3DF" w14:textId="77777777" w:rsidR="0088169E"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t>Расчет коэффициента вариации:</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2268"/>
        <w:gridCol w:w="1701"/>
        <w:gridCol w:w="1701"/>
      </w:tblGrid>
      <w:tr w:rsidR="00B819DD" w:rsidRPr="00D348D4" w14:paraId="500ADF09" w14:textId="77777777" w:rsidTr="00B819DD">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9DAD065"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п/п</w:t>
            </w:r>
          </w:p>
        </w:tc>
        <w:tc>
          <w:tcPr>
            <w:tcW w:w="3686" w:type="dxa"/>
            <w:tcBorders>
              <w:top w:val="single" w:sz="4" w:space="0" w:color="auto"/>
              <w:left w:val="single" w:sz="4" w:space="0" w:color="auto"/>
              <w:bottom w:val="single" w:sz="4" w:space="0" w:color="auto"/>
              <w:right w:val="single" w:sz="4" w:space="0" w:color="auto"/>
            </w:tcBorders>
            <w:vAlign w:val="center"/>
          </w:tcPr>
          <w:p w14:paraId="4A797F5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Наименование товара</w:t>
            </w:r>
          </w:p>
        </w:tc>
        <w:tc>
          <w:tcPr>
            <w:tcW w:w="2268" w:type="dxa"/>
            <w:tcBorders>
              <w:top w:val="single" w:sz="4" w:space="0" w:color="auto"/>
              <w:left w:val="single" w:sz="4" w:space="0" w:color="auto"/>
              <w:bottom w:val="single" w:sz="4" w:space="0" w:color="auto"/>
              <w:right w:val="single" w:sz="4" w:space="0" w:color="auto"/>
            </w:tcBorders>
            <w:vAlign w:val="center"/>
          </w:tcPr>
          <w:p w14:paraId="32173CD8"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 xml:space="preserve">Средняя </w:t>
            </w:r>
            <w:proofErr w:type="spellStart"/>
            <w:r w:rsidRPr="00D348D4">
              <w:rPr>
                <w:rFonts w:ascii="Times New Roman" w:eastAsia="Times New Roman" w:hAnsi="Times New Roman" w:cs="Times New Roman"/>
                <w:b/>
                <w:color w:val="333333"/>
                <w:lang w:eastAsia="ru-RU"/>
              </w:rPr>
              <w:t>арифм</w:t>
            </w:r>
            <w:proofErr w:type="spellEnd"/>
            <w:r w:rsidRPr="00D348D4">
              <w:rPr>
                <w:rFonts w:ascii="Times New Roman" w:eastAsia="Times New Roman" w:hAnsi="Times New Roman" w:cs="Times New Roman"/>
                <w:b/>
                <w:color w:val="333333"/>
                <w:lang w:eastAsia="ru-RU"/>
              </w:rPr>
              <w:t>. цена ед. товара</w:t>
            </w:r>
          </w:p>
        </w:tc>
        <w:tc>
          <w:tcPr>
            <w:tcW w:w="1701" w:type="dxa"/>
            <w:tcBorders>
              <w:top w:val="single" w:sz="4" w:space="0" w:color="auto"/>
              <w:left w:val="single" w:sz="4" w:space="0" w:color="auto"/>
              <w:bottom w:val="single" w:sz="4" w:space="0" w:color="auto"/>
              <w:right w:val="single" w:sz="4" w:space="0" w:color="auto"/>
            </w:tcBorders>
            <w:vAlign w:val="center"/>
          </w:tcPr>
          <w:p w14:paraId="4085F732"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r w:rsidRPr="00D348D4">
              <w:rPr>
                <w:rFonts w:ascii="Times New Roman" w:eastAsia="Times New Roman" w:hAnsi="Times New Roman" w:cs="Times New Roman"/>
                <w:b/>
                <w:color w:val="333333"/>
                <w:lang w:eastAsia="ru-RU"/>
              </w:rPr>
              <w:t>Среднее квадр-</w:t>
            </w:r>
            <w:proofErr w:type="spellStart"/>
            <w:r w:rsidRPr="00D348D4">
              <w:rPr>
                <w:rFonts w:ascii="Times New Roman" w:eastAsia="Times New Roman" w:hAnsi="Times New Roman" w:cs="Times New Roman"/>
                <w:b/>
                <w:color w:val="333333"/>
                <w:lang w:eastAsia="ru-RU"/>
              </w:rPr>
              <w:t>ное</w:t>
            </w:r>
            <w:proofErr w:type="spellEnd"/>
            <w:r w:rsidRPr="00D348D4">
              <w:rPr>
                <w:rFonts w:ascii="Times New Roman" w:eastAsia="Times New Roman" w:hAnsi="Times New Roman" w:cs="Times New Roman"/>
                <w:b/>
                <w:color w:val="333333"/>
                <w:lang w:eastAsia="ru-RU"/>
              </w:rPr>
              <w:t xml:space="preserve"> отклонение</w:t>
            </w:r>
          </w:p>
        </w:tc>
        <w:tc>
          <w:tcPr>
            <w:tcW w:w="1701" w:type="dxa"/>
            <w:tcBorders>
              <w:top w:val="single" w:sz="4" w:space="0" w:color="auto"/>
              <w:left w:val="single" w:sz="4" w:space="0" w:color="auto"/>
              <w:bottom w:val="single" w:sz="4" w:space="0" w:color="auto"/>
              <w:right w:val="single" w:sz="4" w:space="0" w:color="auto"/>
            </w:tcBorders>
            <w:vAlign w:val="center"/>
          </w:tcPr>
          <w:p w14:paraId="6E691300" w14:textId="77777777" w:rsidR="00B819DD" w:rsidRPr="00D348D4" w:rsidRDefault="00B819DD" w:rsidP="002C28F7">
            <w:pPr>
              <w:shd w:val="clear" w:color="auto" w:fill="FFFFFF"/>
              <w:spacing w:after="0" w:line="240" w:lineRule="auto"/>
              <w:jc w:val="center"/>
              <w:rPr>
                <w:rFonts w:ascii="Times New Roman" w:eastAsia="Times New Roman" w:hAnsi="Times New Roman" w:cs="Times New Roman"/>
                <w:b/>
                <w:color w:val="333333"/>
                <w:lang w:eastAsia="ru-RU"/>
              </w:rPr>
            </w:pPr>
            <w:proofErr w:type="spellStart"/>
            <w:r w:rsidRPr="00D348D4">
              <w:rPr>
                <w:rFonts w:ascii="Times New Roman" w:eastAsia="Times New Roman" w:hAnsi="Times New Roman" w:cs="Times New Roman"/>
                <w:b/>
                <w:color w:val="333333"/>
                <w:lang w:eastAsia="ru-RU"/>
              </w:rPr>
              <w:t>Коэфф</w:t>
            </w:r>
            <w:proofErr w:type="spellEnd"/>
            <w:r w:rsidRPr="00D348D4">
              <w:rPr>
                <w:rFonts w:ascii="Times New Roman" w:eastAsia="Times New Roman" w:hAnsi="Times New Roman" w:cs="Times New Roman"/>
                <w:b/>
                <w:color w:val="333333"/>
                <w:lang w:eastAsia="ru-RU"/>
              </w:rPr>
              <w:t xml:space="preserve"> вариации</w:t>
            </w:r>
          </w:p>
        </w:tc>
      </w:tr>
      <w:tr w:rsidR="00B26CD3" w:rsidRPr="00D348D4" w14:paraId="0FB89161"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4C1B35CF"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1</w:t>
            </w:r>
          </w:p>
        </w:tc>
        <w:tc>
          <w:tcPr>
            <w:tcW w:w="3686" w:type="dxa"/>
            <w:tcBorders>
              <w:top w:val="single" w:sz="4" w:space="0" w:color="auto"/>
              <w:left w:val="nil"/>
              <w:bottom w:val="single" w:sz="4" w:space="0" w:color="auto"/>
              <w:right w:val="single" w:sz="4" w:space="0" w:color="auto"/>
            </w:tcBorders>
            <w:shd w:val="clear" w:color="auto" w:fill="auto"/>
            <w:vAlign w:val="bottom"/>
          </w:tcPr>
          <w:p w14:paraId="4AEC225C" w14:textId="172D4848" w:rsidR="00B26CD3" w:rsidRPr="00D348D4" w:rsidRDefault="00B26CD3" w:rsidP="00B26CD3">
            <w:pPr>
              <w:pStyle w:val="af2"/>
            </w:pPr>
            <w:r w:rsidRPr="00B35A2F">
              <w:rPr>
                <w:color w:val="000000"/>
                <w:sz w:val="24"/>
                <w:szCs w:val="24"/>
              </w:rPr>
              <w:t>Гайка ГСН ø51мм (ГЦ-50А)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FEF0D4B" w14:textId="4BDC3C63"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70,67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0DDE955" w14:textId="7F485E87"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14,469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4D6216" w14:textId="61CF7A54"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20,48</w:t>
            </w:r>
          </w:p>
        </w:tc>
      </w:tr>
      <w:tr w:rsidR="00B26CD3" w:rsidRPr="00D348D4" w14:paraId="20227449"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36ADF03C"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2</w:t>
            </w:r>
          </w:p>
        </w:tc>
        <w:tc>
          <w:tcPr>
            <w:tcW w:w="3686" w:type="dxa"/>
            <w:tcBorders>
              <w:top w:val="nil"/>
              <w:left w:val="nil"/>
              <w:bottom w:val="single" w:sz="4" w:space="0" w:color="auto"/>
              <w:right w:val="single" w:sz="4" w:space="0" w:color="auto"/>
            </w:tcBorders>
            <w:shd w:val="clear" w:color="auto" w:fill="auto"/>
            <w:vAlign w:val="bottom"/>
          </w:tcPr>
          <w:p w14:paraId="49E5F7E7" w14:textId="3A3B7FDC" w:rsidR="00B26CD3" w:rsidRPr="00D348D4" w:rsidRDefault="00B26CD3" w:rsidP="00B26CD3">
            <w:pPr>
              <w:pStyle w:val="af2"/>
            </w:pPr>
            <w:r w:rsidRPr="00B35A2F">
              <w:rPr>
                <w:color w:val="000000"/>
              </w:rPr>
              <w:t xml:space="preserve">Головка пожарная </w:t>
            </w:r>
            <w:proofErr w:type="gramStart"/>
            <w:r w:rsidRPr="00B35A2F">
              <w:rPr>
                <w:color w:val="000000"/>
              </w:rPr>
              <w:t>алюминий  ø</w:t>
            </w:r>
            <w:proofErr w:type="gramEnd"/>
            <w:r w:rsidRPr="00B35A2F">
              <w:rPr>
                <w:color w:val="000000"/>
              </w:rPr>
              <w:t>100 (ГР-100)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1664250C" w14:textId="2C380691"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215,00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1AEE05D1" w14:textId="26E515B2"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30,414</w:t>
            </w:r>
          </w:p>
        </w:tc>
        <w:tc>
          <w:tcPr>
            <w:tcW w:w="1701" w:type="dxa"/>
            <w:tcBorders>
              <w:top w:val="nil"/>
              <w:left w:val="single" w:sz="4" w:space="0" w:color="auto"/>
              <w:bottom w:val="single" w:sz="4" w:space="0" w:color="auto"/>
              <w:right w:val="single" w:sz="4" w:space="0" w:color="auto"/>
            </w:tcBorders>
            <w:shd w:val="clear" w:color="auto" w:fill="auto"/>
            <w:vAlign w:val="bottom"/>
          </w:tcPr>
          <w:p w14:paraId="3861EF34" w14:textId="2A14E4AD"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14,15</w:t>
            </w:r>
          </w:p>
        </w:tc>
      </w:tr>
      <w:tr w:rsidR="00B26CD3" w:rsidRPr="00D348D4" w14:paraId="6AE52266"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4D3D88D"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3</w:t>
            </w:r>
          </w:p>
        </w:tc>
        <w:tc>
          <w:tcPr>
            <w:tcW w:w="3686" w:type="dxa"/>
            <w:tcBorders>
              <w:top w:val="nil"/>
              <w:left w:val="nil"/>
              <w:bottom w:val="single" w:sz="4" w:space="0" w:color="auto"/>
              <w:right w:val="single" w:sz="4" w:space="0" w:color="auto"/>
            </w:tcBorders>
            <w:shd w:val="clear" w:color="auto" w:fill="auto"/>
            <w:vAlign w:val="bottom"/>
          </w:tcPr>
          <w:p w14:paraId="2E2796BB" w14:textId="4BB56B1C" w:rsidR="00B26CD3" w:rsidRPr="00D348D4" w:rsidRDefault="00B26CD3" w:rsidP="00B26CD3">
            <w:pPr>
              <w:pStyle w:val="af2"/>
            </w:pPr>
            <w:r w:rsidRPr="00B35A2F">
              <w:rPr>
                <w:color w:val="000000"/>
                <w:sz w:val="24"/>
                <w:szCs w:val="24"/>
              </w:rPr>
              <w:t>Кошма (противопожарное полотно) 1500х2000мм</w:t>
            </w:r>
          </w:p>
        </w:tc>
        <w:tc>
          <w:tcPr>
            <w:tcW w:w="2268" w:type="dxa"/>
            <w:tcBorders>
              <w:top w:val="nil"/>
              <w:left w:val="single" w:sz="4" w:space="0" w:color="auto"/>
              <w:bottom w:val="single" w:sz="4" w:space="0" w:color="auto"/>
              <w:right w:val="single" w:sz="4" w:space="0" w:color="auto"/>
            </w:tcBorders>
            <w:shd w:val="clear" w:color="auto" w:fill="auto"/>
            <w:vAlign w:val="bottom"/>
          </w:tcPr>
          <w:p w14:paraId="3FCE40ED" w14:textId="2FB89547"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308,33</w:t>
            </w:r>
          </w:p>
        </w:tc>
        <w:tc>
          <w:tcPr>
            <w:tcW w:w="1701" w:type="dxa"/>
            <w:tcBorders>
              <w:top w:val="nil"/>
              <w:left w:val="single" w:sz="4" w:space="0" w:color="auto"/>
              <w:bottom w:val="single" w:sz="4" w:space="0" w:color="auto"/>
              <w:right w:val="single" w:sz="4" w:space="0" w:color="auto"/>
            </w:tcBorders>
            <w:shd w:val="clear" w:color="auto" w:fill="auto"/>
            <w:vAlign w:val="bottom"/>
          </w:tcPr>
          <w:p w14:paraId="669D9864" w14:textId="57EA415E"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18,930</w:t>
            </w:r>
          </w:p>
        </w:tc>
        <w:tc>
          <w:tcPr>
            <w:tcW w:w="1701" w:type="dxa"/>
            <w:tcBorders>
              <w:top w:val="nil"/>
              <w:left w:val="single" w:sz="4" w:space="0" w:color="auto"/>
              <w:bottom w:val="single" w:sz="4" w:space="0" w:color="auto"/>
              <w:right w:val="single" w:sz="4" w:space="0" w:color="auto"/>
            </w:tcBorders>
            <w:shd w:val="clear" w:color="auto" w:fill="auto"/>
            <w:vAlign w:val="bottom"/>
          </w:tcPr>
          <w:p w14:paraId="46EC1B6E" w14:textId="6D65004D"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6,14</w:t>
            </w:r>
          </w:p>
        </w:tc>
      </w:tr>
      <w:tr w:rsidR="00B26CD3" w:rsidRPr="00D348D4" w14:paraId="7296EA00"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7365A248"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4</w:t>
            </w:r>
          </w:p>
        </w:tc>
        <w:tc>
          <w:tcPr>
            <w:tcW w:w="3686" w:type="dxa"/>
            <w:tcBorders>
              <w:top w:val="nil"/>
              <w:left w:val="nil"/>
              <w:bottom w:val="single" w:sz="4" w:space="0" w:color="auto"/>
              <w:right w:val="single" w:sz="4" w:space="0" w:color="auto"/>
            </w:tcBorders>
            <w:shd w:val="clear" w:color="auto" w:fill="auto"/>
            <w:vAlign w:val="bottom"/>
          </w:tcPr>
          <w:p w14:paraId="1D0F8E7B" w14:textId="0AC7091E" w:rsidR="00B26CD3" w:rsidRPr="00D348D4" w:rsidRDefault="00B26CD3" w:rsidP="00B26CD3">
            <w:pPr>
              <w:pStyle w:val="af2"/>
            </w:pPr>
            <w:r w:rsidRPr="00B35A2F">
              <w:rPr>
                <w:color w:val="000000"/>
                <w:sz w:val="24"/>
                <w:szCs w:val="24"/>
              </w:rPr>
              <w:t>Огнетушитель ОП -2</w:t>
            </w:r>
          </w:p>
        </w:tc>
        <w:tc>
          <w:tcPr>
            <w:tcW w:w="2268" w:type="dxa"/>
            <w:tcBorders>
              <w:top w:val="nil"/>
              <w:left w:val="single" w:sz="4" w:space="0" w:color="auto"/>
              <w:bottom w:val="single" w:sz="4" w:space="0" w:color="auto"/>
              <w:right w:val="single" w:sz="4" w:space="0" w:color="auto"/>
            </w:tcBorders>
            <w:shd w:val="clear" w:color="auto" w:fill="auto"/>
            <w:vAlign w:val="bottom"/>
          </w:tcPr>
          <w:p w14:paraId="78D9D4EE" w14:textId="1E5DBC48"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210,67</w:t>
            </w:r>
          </w:p>
        </w:tc>
        <w:tc>
          <w:tcPr>
            <w:tcW w:w="1701" w:type="dxa"/>
            <w:tcBorders>
              <w:top w:val="nil"/>
              <w:left w:val="single" w:sz="4" w:space="0" w:color="auto"/>
              <w:bottom w:val="single" w:sz="4" w:space="0" w:color="auto"/>
              <w:right w:val="single" w:sz="4" w:space="0" w:color="auto"/>
            </w:tcBorders>
            <w:shd w:val="clear" w:color="auto" w:fill="auto"/>
            <w:vAlign w:val="bottom"/>
          </w:tcPr>
          <w:p w14:paraId="57CA9CE7" w14:textId="3E863EB0"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21,456</w:t>
            </w:r>
          </w:p>
        </w:tc>
        <w:tc>
          <w:tcPr>
            <w:tcW w:w="1701" w:type="dxa"/>
            <w:tcBorders>
              <w:top w:val="nil"/>
              <w:left w:val="single" w:sz="4" w:space="0" w:color="auto"/>
              <w:bottom w:val="single" w:sz="4" w:space="0" w:color="auto"/>
              <w:right w:val="single" w:sz="4" w:space="0" w:color="auto"/>
            </w:tcBorders>
            <w:shd w:val="clear" w:color="auto" w:fill="auto"/>
            <w:vAlign w:val="bottom"/>
          </w:tcPr>
          <w:p w14:paraId="12F2403C" w14:textId="3FCAE9F1"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10,19</w:t>
            </w:r>
          </w:p>
        </w:tc>
      </w:tr>
      <w:tr w:rsidR="00B26CD3" w:rsidRPr="00D348D4" w14:paraId="05BB8079"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29C08A6"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5</w:t>
            </w:r>
          </w:p>
        </w:tc>
        <w:tc>
          <w:tcPr>
            <w:tcW w:w="3686" w:type="dxa"/>
            <w:tcBorders>
              <w:top w:val="nil"/>
              <w:left w:val="nil"/>
              <w:bottom w:val="single" w:sz="4" w:space="0" w:color="auto"/>
              <w:right w:val="single" w:sz="4" w:space="0" w:color="auto"/>
            </w:tcBorders>
            <w:shd w:val="clear" w:color="auto" w:fill="auto"/>
            <w:vAlign w:val="bottom"/>
          </w:tcPr>
          <w:p w14:paraId="57048B84" w14:textId="78C93DD2" w:rsidR="00B26CD3" w:rsidRPr="00D348D4" w:rsidRDefault="00B26CD3" w:rsidP="00B26CD3">
            <w:pPr>
              <w:pStyle w:val="af2"/>
            </w:pPr>
            <w:r w:rsidRPr="00B35A2F">
              <w:rPr>
                <w:color w:val="000000"/>
                <w:sz w:val="24"/>
                <w:szCs w:val="24"/>
              </w:rPr>
              <w:t>Огнетушитель ОП -9</w:t>
            </w:r>
          </w:p>
        </w:tc>
        <w:tc>
          <w:tcPr>
            <w:tcW w:w="2268" w:type="dxa"/>
            <w:tcBorders>
              <w:top w:val="nil"/>
              <w:left w:val="single" w:sz="4" w:space="0" w:color="auto"/>
              <w:bottom w:val="single" w:sz="4" w:space="0" w:color="auto"/>
              <w:right w:val="single" w:sz="4" w:space="0" w:color="auto"/>
            </w:tcBorders>
            <w:shd w:val="clear" w:color="auto" w:fill="auto"/>
            <w:vAlign w:val="bottom"/>
          </w:tcPr>
          <w:p w14:paraId="64691E2B" w14:textId="7DA8A162"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495,00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FB741F2" w14:textId="57D0C8A6"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78,582</w:t>
            </w:r>
          </w:p>
        </w:tc>
        <w:tc>
          <w:tcPr>
            <w:tcW w:w="1701" w:type="dxa"/>
            <w:tcBorders>
              <w:top w:val="nil"/>
              <w:left w:val="single" w:sz="4" w:space="0" w:color="auto"/>
              <w:bottom w:val="single" w:sz="4" w:space="0" w:color="auto"/>
              <w:right w:val="single" w:sz="4" w:space="0" w:color="auto"/>
            </w:tcBorders>
            <w:shd w:val="clear" w:color="auto" w:fill="auto"/>
            <w:vAlign w:val="bottom"/>
          </w:tcPr>
          <w:p w14:paraId="2469B117" w14:textId="601795B0"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15,88</w:t>
            </w:r>
          </w:p>
        </w:tc>
      </w:tr>
      <w:tr w:rsidR="00B26CD3" w:rsidRPr="00D348D4" w14:paraId="4A64BEF0"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053C4F84"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6</w:t>
            </w:r>
          </w:p>
        </w:tc>
        <w:tc>
          <w:tcPr>
            <w:tcW w:w="3686" w:type="dxa"/>
            <w:tcBorders>
              <w:top w:val="nil"/>
              <w:left w:val="nil"/>
              <w:bottom w:val="single" w:sz="4" w:space="0" w:color="auto"/>
              <w:right w:val="single" w:sz="4" w:space="0" w:color="auto"/>
            </w:tcBorders>
            <w:shd w:val="clear" w:color="auto" w:fill="auto"/>
            <w:vAlign w:val="bottom"/>
          </w:tcPr>
          <w:p w14:paraId="75C33F36" w14:textId="560B606C" w:rsidR="00B26CD3" w:rsidRPr="00D348D4" w:rsidRDefault="00B26CD3" w:rsidP="00B26CD3">
            <w:pPr>
              <w:pStyle w:val="af2"/>
            </w:pPr>
            <w:r w:rsidRPr="00B35A2F">
              <w:rPr>
                <w:color w:val="000000"/>
                <w:sz w:val="24"/>
                <w:szCs w:val="24"/>
              </w:rPr>
              <w:t>Огнетушитель ОП-5</w:t>
            </w:r>
          </w:p>
        </w:tc>
        <w:tc>
          <w:tcPr>
            <w:tcW w:w="2268" w:type="dxa"/>
            <w:tcBorders>
              <w:top w:val="nil"/>
              <w:left w:val="single" w:sz="4" w:space="0" w:color="auto"/>
              <w:bottom w:val="single" w:sz="4" w:space="0" w:color="auto"/>
              <w:right w:val="single" w:sz="4" w:space="0" w:color="auto"/>
            </w:tcBorders>
            <w:shd w:val="clear" w:color="auto" w:fill="auto"/>
            <w:vAlign w:val="bottom"/>
          </w:tcPr>
          <w:p w14:paraId="5E5CE6AA" w14:textId="5BB72D6E"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321,67</w:t>
            </w:r>
          </w:p>
        </w:tc>
        <w:tc>
          <w:tcPr>
            <w:tcW w:w="1701" w:type="dxa"/>
            <w:tcBorders>
              <w:top w:val="nil"/>
              <w:left w:val="single" w:sz="4" w:space="0" w:color="auto"/>
              <w:bottom w:val="single" w:sz="4" w:space="0" w:color="auto"/>
              <w:right w:val="single" w:sz="4" w:space="0" w:color="auto"/>
            </w:tcBorders>
            <w:shd w:val="clear" w:color="auto" w:fill="auto"/>
            <w:vAlign w:val="bottom"/>
          </w:tcPr>
          <w:p w14:paraId="2D09DEE7" w14:textId="251A5681"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5,774</w:t>
            </w:r>
          </w:p>
        </w:tc>
        <w:tc>
          <w:tcPr>
            <w:tcW w:w="1701" w:type="dxa"/>
            <w:tcBorders>
              <w:top w:val="nil"/>
              <w:left w:val="single" w:sz="4" w:space="0" w:color="auto"/>
              <w:bottom w:val="single" w:sz="4" w:space="0" w:color="auto"/>
              <w:right w:val="single" w:sz="4" w:space="0" w:color="auto"/>
            </w:tcBorders>
            <w:shd w:val="clear" w:color="auto" w:fill="auto"/>
            <w:vAlign w:val="bottom"/>
          </w:tcPr>
          <w:p w14:paraId="6EB900E8" w14:textId="7662AEE4"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1,80</w:t>
            </w:r>
          </w:p>
        </w:tc>
      </w:tr>
      <w:tr w:rsidR="00B26CD3" w:rsidRPr="00D348D4" w14:paraId="6821AFE8"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5FDE45E"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7</w:t>
            </w:r>
          </w:p>
        </w:tc>
        <w:tc>
          <w:tcPr>
            <w:tcW w:w="3686" w:type="dxa"/>
            <w:tcBorders>
              <w:top w:val="nil"/>
              <w:left w:val="nil"/>
              <w:bottom w:val="single" w:sz="4" w:space="0" w:color="auto"/>
              <w:right w:val="single" w:sz="4" w:space="0" w:color="auto"/>
            </w:tcBorders>
            <w:shd w:val="clear" w:color="auto" w:fill="auto"/>
            <w:vAlign w:val="bottom"/>
          </w:tcPr>
          <w:p w14:paraId="482EA232" w14:textId="1BF63C7C" w:rsidR="00B26CD3" w:rsidRPr="00D348D4" w:rsidRDefault="00B26CD3" w:rsidP="00B26CD3">
            <w:pPr>
              <w:pStyle w:val="af2"/>
            </w:pPr>
            <w:r w:rsidRPr="00B35A2F">
              <w:rPr>
                <w:color w:val="000000"/>
                <w:sz w:val="24"/>
                <w:szCs w:val="24"/>
              </w:rPr>
              <w:t>Огнетушитель ОУ -5</w:t>
            </w:r>
          </w:p>
        </w:tc>
        <w:tc>
          <w:tcPr>
            <w:tcW w:w="2268" w:type="dxa"/>
            <w:tcBorders>
              <w:top w:val="nil"/>
              <w:left w:val="single" w:sz="4" w:space="0" w:color="auto"/>
              <w:bottom w:val="single" w:sz="4" w:space="0" w:color="auto"/>
              <w:right w:val="single" w:sz="4" w:space="0" w:color="auto"/>
            </w:tcBorders>
            <w:shd w:val="clear" w:color="auto" w:fill="auto"/>
            <w:vAlign w:val="bottom"/>
          </w:tcPr>
          <w:p w14:paraId="40112CE9" w14:textId="1C1452C3"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791,67</w:t>
            </w:r>
          </w:p>
        </w:tc>
        <w:tc>
          <w:tcPr>
            <w:tcW w:w="1701" w:type="dxa"/>
            <w:tcBorders>
              <w:top w:val="nil"/>
              <w:left w:val="single" w:sz="4" w:space="0" w:color="auto"/>
              <w:bottom w:val="single" w:sz="4" w:space="0" w:color="auto"/>
              <w:right w:val="single" w:sz="4" w:space="0" w:color="auto"/>
            </w:tcBorders>
            <w:shd w:val="clear" w:color="auto" w:fill="auto"/>
            <w:vAlign w:val="bottom"/>
          </w:tcPr>
          <w:p w14:paraId="6DF4AAD4" w14:textId="6CAEF509"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85,489</w:t>
            </w:r>
          </w:p>
        </w:tc>
        <w:tc>
          <w:tcPr>
            <w:tcW w:w="1701" w:type="dxa"/>
            <w:tcBorders>
              <w:top w:val="nil"/>
              <w:left w:val="single" w:sz="4" w:space="0" w:color="auto"/>
              <w:bottom w:val="single" w:sz="4" w:space="0" w:color="auto"/>
              <w:right w:val="single" w:sz="4" w:space="0" w:color="auto"/>
            </w:tcBorders>
            <w:shd w:val="clear" w:color="auto" w:fill="auto"/>
            <w:vAlign w:val="bottom"/>
          </w:tcPr>
          <w:p w14:paraId="5E4A6C18" w14:textId="597D604A"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10,80</w:t>
            </w:r>
          </w:p>
        </w:tc>
      </w:tr>
      <w:tr w:rsidR="00B26CD3" w:rsidRPr="00D348D4" w14:paraId="0403D6F0"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6F66334A"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8</w:t>
            </w:r>
          </w:p>
        </w:tc>
        <w:tc>
          <w:tcPr>
            <w:tcW w:w="3686" w:type="dxa"/>
            <w:tcBorders>
              <w:top w:val="nil"/>
              <w:left w:val="nil"/>
              <w:bottom w:val="single" w:sz="4" w:space="0" w:color="auto"/>
              <w:right w:val="single" w:sz="4" w:space="0" w:color="auto"/>
            </w:tcBorders>
            <w:shd w:val="clear" w:color="auto" w:fill="auto"/>
            <w:vAlign w:val="bottom"/>
          </w:tcPr>
          <w:p w14:paraId="3ECAA02F" w14:textId="75F0222D" w:rsidR="00B26CD3" w:rsidRPr="00D348D4" w:rsidRDefault="00B26CD3" w:rsidP="00B26CD3">
            <w:pPr>
              <w:pStyle w:val="af2"/>
            </w:pPr>
            <w:r w:rsidRPr="00B35A2F">
              <w:rPr>
                <w:color w:val="000000"/>
                <w:sz w:val="24"/>
                <w:szCs w:val="24"/>
              </w:rPr>
              <w:t xml:space="preserve">Рукав </w:t>
            </w:r>
            <w:proofErr w:type="gramStart"/>
            <w:r w:rsidRPr="00B35A2F">
              <w:rPr>
                <w:color w:val="000000"/>
                <w:sz w:val="24"/>
                <w:szCs w:val="24"/>
              </w:rPr>
              <w:t>пожарный  ø</w:t>
            </w:r>
            <w:proofErr w:type="gramEnd"/>
            <w:r w:rsidRPr="00B35A2F">
              <w:rPr>
                <w:color w:val="000000"/>
                <w:sz w:val="24"/>
                <w:szCs w:val="24"/>
              </w:rPr>
              <w:t>51 (20м)</w:t>
            </w:r>
          </w:p>
        </w:tc>
        <w:tc>
          <w:tcPr>
            <w:tcW w:w="2268" w:type="dxa"/>
            <w:tcBorders>
              <w:top w:val="nil"/>
              <w:left w:val="single" w:sz="4" w:space="0" w:color="auto"/>
              <w:bottom w:val="single" w:sz="4" w:space="0" w:color="auto"/>
              <w:right w:val="single" w:sz="4" w:space="0" w:color="auto"/>
            </w:tcBorders>
            <w:shd w:val="clear" w:color="auto" w:fill="auto"/>
            <w:vAlign w:val="bottom"/>
          </w:tcPr>
          <w:p w14:paraId="7E70001D" w14:textId="1D1BADF2"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945,00</w:t>
            </w:r>
          </w:p>
        </w:tc>
        <w:tc>
          <w:tcPr>
            <w:tcW w:w="1701" w:type="dxa"/>
            <w:tcBorders>
              <w:top w:val="nil"/>
              <w:left w:val="single" w:sz="4" w:space="0" w:color="auto"/>
              <w:bottom w:val="single" w:sz="4" w:space="0" w:color="auto"/>
              <w:right w:val="single" w:sz="4" w:space="0" w:color="auto"/>
            </w:tcBorders>
            <w:shd w:val="clear" w:color="auto" w:fill="auto"/>
            <w:vAlign w:val="bottom"/>
          </w:tcPr>
          <w:p w14:paraId="29C15EF5" w14:textId="1D95F768"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65,384</w:t>
            </w:r>
          </w:p>
        </w:tc>
        <w:tc>
          <w:tcPr>
            <w:tcW w:w="1701" w:type="dxa"/>
            <w:tcBorders>
              <w:top w:val="nil"/>
              <w:left w:val="single" w:sz="4" w:space="0" w:color="auto"/>
              <w:bottom w:val="single" w:sz="4" w:space="0" w:color="auto"/>
              <w:right w:val="single" w:sz="4" w:space="0" w:color="auto"/>
            </w:tcBorders>
            <w:shd w:val="clear" w:color="auto" w:fill="auto"/>
            <w:vAlign w:val="bottom"/>
          </w:tcPr>
          <w:p w14:paraId="7A64B1BF" w14:textId="653B67E4"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6,92</w:t>
            </w:r>
          </w:p>
        </w:tc>
      </w:tr>
      <w:tr w:rsidR="00B26CD3" w:rsidRPr="00D348D4" w14:paraId="1D426C2B"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2259740E"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9</w:t>
            </w:r>
          </w:p>
        </w:tc>
        <w:tc>
          <w:tcPr>
            <w:tcW w:w="3686" w:type="dxa"/>
            <w:tcBorders>
              <w:top w:val="nil"/>
              <w:left w:val="nil"/>
              <w:bottom w:val="single" w:sz="4" w:space="0" w:color="auto"/>
              <w:right w:val="single" w:sz="4" w:space="0" w:color="auto"/>
            </w:tcBorders>
            <w:shd w:val="clear" w:color="auto" w:fill="auto"/>
            <w:vAlign w:val="bottom"/>
          </w:tcPr>
          <w:p w14:paraId="5CC5FFC5" w14:textId="2AF9A5D0" w:rsidR="00B26CD3" w:rsidRPr="00D348D4" w:rsidRDefault="00B26CD3" w:rsidP="00B26CD3">
            <w:pPr>
              <w:pStyle w:val="af2"/>
            </w:pPr>
            <w:r w:rsidRPr="00B35A2F">
              <w:rPr>
                <w:color w:val="000000"/>
              </w:rPr>
              <w:t>Щит пожарный ЩП-В напольный закрытый</w:t>
            </w:r>
          </w:p>
        </w:tc>
        <w:tc>
          <w:tcPr>
            <w:tcW w:w="2268" w:type="dxa"/>
            <w:tcBorders>
              <w:top w:val="nil"/>
              <w:left w:val="single" w:sz="4" w:space="0" w:color="auto"/>
              <w:bottom w:val="single" w:sz="4" w:space="0" w:color="auto"/>
              <w:right w:val="single" w:sz="4" w:space="0" w:color="auto"/>
            </w:tcBorders>
            <w:shd w:val="clear" w:color="auto" w:fill="auto"/>
            <w:vAlign w:val="bottom"/>
          </w:tcPr>
          <w:p w14:paraId="32F21BBB" w14:textId="28CB94B0"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3 393,33</w:t>
            </w:r>
          </w:p>
        </w:tc>
        <w:tc>
          <w:tcPr>
            <w:tcW w:w="1701" w:type="dxa"/>
            <w:tcBorders>
              <w:top w:val="nil"/>
              <w:left w:val="single" w:sz="4" w:space="0" w:color="auto"/>
              <w:bottom w:val="single" w:sz="4" w:space="0" w:color="auto"/>
              <w:right w:val="single" w:sz="4" w:space="0" w:color="auto"/>
            </w:tcBorders>
            <w:shd w:val="clear" w:color="auto" w:fill="auto"/>
            <w:vAlign w:val="bottom"/>
          </w:tcPr>
          <w:p w14:paraId="0D1EB5BF" w14:textId="0A9131C1"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167,730</w:t>
            </w:r>
          </w:p>
        </w:tc>
        <w:tc>
          <w:tcPr>
            <w:tcW w:w="1701" w:type="dxa"/>
            <w:tcBorders>
              <w:top w:val="nil"/>
              <w:left w:val="single" w:sz="4" w:space="0" w:color="auto"/>
              <w:bottom w:val="single" w:sz="4" w:space="0" w:color="auto"/>
              <w:right w:val="single" w:sz="4" w:space="0" w:color="auto"/>
            </w:tcBorders>
            <w:shd w:val="clear" w:color="auto" w:fill="auto"/>
            <w:vAlign w:val="bottom"/>
          </w:tcPr>
          <w:p w14:paraId="6E2F0792" w14:textId="32D210FC"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4,95</w:t>
            </w:r>
          </w:p>
        </w:tc>
      </w:tr>
      <w:tr w:rsidR="00B26CD3" w:rsidRPr="00D348D4" w14:paraId="392FBFF6" w14:textId="77777777" w:rsidTr="006613FB">
        <w:trPr>
          <w:trHeight w:val="288"/>
        </w:trPr>
        <w:tc>
          <w:tcPr>
            <w:tcW w:w="709" w:type="dxa"/>
            <w:tcBorders>
              <w:top w:val="single" w:sz="4" w:space="0" w:color="auto"/>
              <w:left w:val="single" w:sz="4" w:space="0" w:color="auto"/>
              <w:bottom w:val="single" w:sz="4" w:space="0" w:color="auto"/>
              <w:right w:val="single" w:sz="4" w:space="0" w:color="auto"/>
            </w:tcBorders>
            <w:vAlign w:val="center"/>
          </w:tcPr>
          <w:p w14:paraId="183C787A" w14:textId="77777777" w:rsidR="00B26CD3" w:rsidRPr="00D348D4" w:rsidRDefault="00B26CD3" w:rsidP="00B26CD3">
            <w:pPr>
              <w:shd w:val="clear" w:color="auto" w:fill="FFFFFF"/>
              <w:spacing w:after="0" w:line="240" w:lineRule="auto"/>
              <w:jc w:val="center"/>
              <w:rPr>
                <w:rFonts w:ascii="Times New Roman" w:eastAsia="Times New Roman" w:hAnsi="Times New Roman" w:cs="Times New Roman"/>
                <w:color w:val="333333"/>
                <w:lang w:eastAsia="ru-RU"/>
              </w:rPr>
            </w:pPr>
            <w:r w:rsidRPr="00D348D4">
              <w:rPr>
                <w:rFonts w:ascii="Times New Roman" w:eastAsia="Times New Roman" w:hAnsi="Times New Roman" w:cs="Times New Roman"/>
                <w:color w:val="333333"/>
                <w:lang w:eastAsia="ru-RU"/>
              </w:rPr>
              <w:t>10</w:t>
            </w:r>
          </w:p>
        </w:tc>
        <w:tc>
          <w:tcPr>
            <w:tcW w:w="3686" w:type="dxa"/>
            <w:tcBorders>
              <w:top w:val="nil"/>
              <w:left w:val="nil"/>
              <w:bottom w:val="single" w:sz="4" w:space="0" w:color="auto"/>
              <w:right w:val="single" w:sz="4" w:space="0" w:color="auto"/>
            </w:tcBorders>
            <w:shd w:val="clear" w:color="auto" w:fill="auto"/>
            <w:vAlign w:val="bottom"/>
          </w:tcPr>
          <w:p w14:paraId="62E6A567" w14:textId="6CB93E91" w:rsidR="00B26CD3" w:rsidRPr="00D348D4" w:rsidRDefault="00B26CD3" w:rsidP="00B26CD3">
            <w:pPr>
              <w:pStyle w:val="af2"/>
            </w:pPr>
            <w:r w:rsidRPr="00B35A2F">
              <w:rPr>
                <w:color w:val="000000"/>
              </w:rPr>
              <w:t>Щит пожарный ЩП-В напольный открытый</w:t>
            </w:r>
          </w:p>
        </w:tc>
        <w:tc>
          <w:tcPr>
            <w:tcW w:w="2268" w:type="dxa"/>
            <w:tcBorders>
              <w:top w:val="nil"/>
              <w:left w:val="single" w:sz="4" w:space="0" w:color="auto"/>
              <w:bottom w:val="single" w:sz="4" w:space="0" w:color="auto"/>
              <w:right w:val="single" w:sz="4" w:space="0" w:color="auto"/>
            </w:tcBorders>
            <w:shd w:val="clear" w:color="auto" w:fill="auto"/>
            <w:vAlign w:val="bottom"/>
          </w:tcPr>
          <w:p w14:paraId="45644C64" w14:textId="7C6CB9D9"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3 258,33</w:t>
            </w:r>
          </w:p>
        </w:tc>
        <w:tc>
          <w:tcPr>
            <w:tcW w:w="1701" w:type="dxa"/>
            <w:tcBorders>
              <w:top w:val="nil"/>
              <w:left w:val="single" w:sz="4" w:space="0" w:color="auto"/>
              <w:bottom w:val="single" w:sz="4" w:space="0" w:color="auto"/>
              <w:right w:val="single" w:sz="4" w:space="0" w:color="auto"/>
            </w:tcBorders>
            <w:shd w:val="clear" w:color="auto" w:fill="auto"/>
            <w:vAlign w:val="bottom"/>
          </w:tcPr>
          <w:p w14:paraId="33D3685A" w14:textId="3B44860D"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397,126</w:t>
            </w:r>
          </w:p>
        </w:tc>
        <w:tc>
          <w:tcPr>
            <w:tcW w:w="1701" w:type="dxa"/>
            <w:tcBorders>
              <w:top w:val="nil"/>
              <w:left w:val="single" w:sz="4" w:space="0" w:color="auto"/>
              <w:bottom w:val="single" w:sz="4" w:space="0" w:color="auto"/>
              <w:right w:val="single" w:sz="4" w:space="0" w:color="auto"/>
            </w:tcBorders>
            <w:shd w:val="clear" w:color="auto" w:fill="auto"/>
            <w:vAlign w:val="bottom"/>
          </w:tcPr>
          <w:p w14:paraId="50571E3C" w14:textId="3B633989" w:rsidR="00B26CD3" w:rsidRPr="00D348D4" w:rsidRDefault="00B26CD3" w:rsidP="00B26CD3">
            <w:pPr>
              <w:spacing w:after="0" w:line="240" w:lineRule="auto"/>
              <w:jc w:val="center"/>
              <w:rPr>
                <w:rFonts w:ascii="Times New Roman" w:hAnsi="Times New Roman" w:cs="Times New Roman"/>
              </w:rPr>
            </w:pPr>
            <w:r w:rsidRPr="003F1F1C">
              <w:rPr>
                <w:rFonts w:ascii="Times New Roman" w:hAnsi="Times New Roman" w:cs="Times New Roman"/>
                <w:sz w:val="24"/>
                <w:szCs w:val="24"/>
              </w:rPr>
              <w:t>12,19</w:t>
            </w:r>
          </w:p>
        </w:tc>
      </w:tr>
    </w:tbl>
    <w:p w14:paraId="15931DCA"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348D4">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1DE8AB9A" w14:textId="391A1560"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C44D84">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442CD286"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C87EA3">
        <w:rPr>
          <w:rFonts w:ascii="Times New Roman" w:eastAsia="Times New Roman" w:hAnsi="Times New Roman" w:cs="Times New Roman"/>
          <w:b/>
          <w:bCs/>
          <w:sz w:val="24"/>
          <w:szCs w:val="24"/>
          <w:lang w:eastAsia="ru-RU"/>
        </w:rPr>
        <w:t xml:space="preserve">закупки </w:t>
      </w:r>
      <w:r w:rsidRPr="008F19E3">
        <w:rPr>
          <w:rFonts w:ascii="Times New Roman" w:eastAsia="Times New Roman" w:hAnsi="Times New Roman" w:cs="Times New Roman"/>
          <w:b/>
          <w:bCs/>
          <w:sz w:val="24"/>
          <w:szCs w:val="24"/>
          <w:lang w:eastAsia="ru-RU"/>
        </w:rPr>
        <w:t xml:space="preserve">– </w:t>
      </w:r>
      <w:r w:rsidR="00BD2F93" w:rsidRPr="008F19E3">
        <w:rPr>
          <w:rFonts w:ascii="Times New Roman" w:eastAsia="Times New Roman" w:hAnsi="Times New Roman" w:cs="Times New Roman"/>
          <w:bCs/>
          <w:sz w:val="24"/>
          <w:szCs w:val="24"/>
          <w:lang w:eastAsia="ru-RU"/>
        </w:rPr>
        <w:t>«</w:t>
      </w:r>
      <w:r w:rsidR="008F19E3" w:rsidRPr="008F19E3">
        <w:rPr>
          <w:rFonts w:ascii="Times New Roman" w:eastAsia="Times New Roman" w:hAnsi="Times New Roman" w:cs="Times New Roman"/>
          <w:bCs/>
          <w:sz w:val="24"/>
          <w:szCs w:val="24"/>
          <w:lang w:eastAsia="ru-RU"/>
        </w:rPr>
        <w:t>19</w:t>
      </w:r>
      <w:r w:rsidR="00BD2F93" w:rsidRPr="008F19E3">
        <w:rPr>
          <w:rFonts w:ascii="Times New Roman" w:eastAsia="Times New Roman" w:hAnsi="Times New Roman" w:cs="Times New Roman"/>
          <w:bCs/>
          <w:sz w:val="24"/>
          <w:szCs w:val="24"/>
          <w:lang w:eastAsia="ru-RU"/>
        </w:rPr>
        <w:t xml:space="preserve">» </w:t>
      </w:r>
      <w:r w:rsidR="00EE7949" w:rsidRPr="008F19E3">
        <w:rPr>
          <w:rFonts w:ascii="Times New Roman" w:eastAsia="Times New Roman" w:hAnsi="Times New Roman" w:cs="Times New Roman"/>
          <w:bCs/>
          <w:sz w:val="24"/>
          <w:szCs w:val="24"/>
          <w:lang w:eastAsia="ru-RU"/>
        </w:rPr>
        <w:t>ма</w:t>
      </w:r>
      <w:r w:rsidR="008F19E3" w:rsidRPr="008F19E3">
        <w:rPr>
          <w:rFonts w:ascii="Times New Roman" w:eastAsia="Times New Roman" w:hAnsi="Times New Roman" w:cs="Times New Roman"/>
          <w:bCs/>
          <w:sz w:val="24"/>
          <w:szCs w:val="24"/>
          <w:lang w:eastAsia="ru-RU"/>
        </w:rPr>
        <w:t>рта</w:t>
      </w:r>
      <w:r w:rsidR="00BD2F93" w:rsidRPr="008F19E3">
        <w:rPr>
          <w:rFonts w:ascii="Times New Roman" w:eastAsia="Times New Roman" w:hAnsi="Times New Roman" w:cs="Times New Roman"/>
          <w:bCs/>
          <w:sz w:val="24"/>
          <w:szCs w:val="24"/>
          <w:lang w:eastAsia="ru-RU"/>
        </w:rPr>
        <w:t xml:space="preserve"> 202</w:t>
      </w:r>
      <w:r w:rsidR="00FB416A" w:rsidRPr="008F19E3">
        <w:rPr>
          <w:rFonts w:ascii="Times New Roman" w:eastAsia="Times New Roman" w:hAnsi="Times New Roman" w:cs="Times New Roman"/>
          <w:bCs/>
          <w:sz w:val="24"/>
          <w:szCs w:val="24"/>
          <w:lang w:eastAsia="ru-RU"/>
        </w:rPr>
        <w:t>4</w:t>
      </w:r>
      <w:r w:rsidR="00BD2F93" w:rsidRPr="008F19E3">
        <w:rPr>
          <w:rFonts w:ascii="Times New Roman" w:eastAsia="Times New Roman" w:hAnsi="Times New Roman" w:cs="Times New Roman"/>
          <w:bCs/>
          <w:sz w:val="24"/>
          <w:szCs w:val="24"/>
          <w:lang w:eastAsia="ru-RU"/>
        </w:rPr>
        <w:t xml:space="preserve"> г. в </w:t>
      </w:r>
      <w:r w:rsidR="00390CF6" w:rsidRPr="008F19E3">
        <w:rPr>
          <w:rFonts w:ascii="Times New Roman" w:eastAsia="Times New Roman" w:hAnsi="Times New Roman" w:cs="Times New Roman"/>
          <w:bCs/>
          <w:sz w:val="24"/>
          <w:szCs w:val="24"/>
          <w:lang w:eastAsia="ru-RU"/>
        </w:rPr>
        <w:t>0</w:t>
      </w:r>
      <w:r w:rsidR="008A488A" w:rsidRPr="008F19E3">
        <w:rPr>
          <w:rFonts w:ascii="Times New Roman" w:eastAsia="Times New Roman" w:hAnsi="Times New Roman" w:cs="Times New Roman"/>
          <w:bCs/>
          <w:sz w:val="24"/>
          <w:szCs w:val="24"/>
          <w:lang w:eastAsia="ru-RU"/>
        </w:rPr>
        <w:t>9</w:t>
      </w:r>
      <w:r w:rsidRPr="008F19E3">
        <w:rPr>
          <w:rFonts w:ascii="Times New Roman" w:eastAsia="Times New Roman" w:hAnsi="Times New Roman" w:cs="Times New Roman"/>
          <w:bCs/>
          <w:sz w:val="24"/>
          <w:szCs w:val="24"/>
          <w:lang w:eastAsia="ru-RU"/>
        </w:rPr>
        <w:t>-</w:t>
      </w:r>
      <w:r w:rsidR="003D1AB5" w:rsidRPr="008F19E3">
        <w:rPr>
          <w:rFonts w:ascii="Times New Roman" w:eastAsia="Times New Roman" w:hAnsi="Times New Roman" w:cs="Times New Roman"/>
          <w:bCs/>
          <w:sz w:val="24"/>
          <w:szCs w:val="24"/>
          <w:lang w:eastAsia="ru-RU"/>
        </w:rPr>
        <w:t>0</w:t>
      </w:r>
      <w:r w:rsidR="00E8183B" w:rsidRPr="008F19E3">
        <w:rPr>
          <w:rFonts w:ascii="Times New Roman" w:eastAsia="Times New Roman" w:hAnsi="Times New Roman" w:cs="Times New Roman"/>
          <w:bCs/>
          <w:sz w:val="24"/>
          <w:szCs w:val="24"/>
          <w:lang w:eastAsia="ru-RU"/>
        </w:rPr>
        <w:t>0</w:t>
      </w:r>
      <w:r w:rsidRPr="008F19E3">
        <w:rPr>
          <w:rFonts w:ascii="Times New Roman" w:eastAsia="Times New Roman" w:hAnsi="Times New Roman" w:cs="Times New Roman"/>
          <w:bCs/>
          <w:sz w:val="24"/>
          <w:szCs w:val="24"/>
          <w:lang w:eastAsia="ru-RU"/>
        </w:rPr>
        <w:t xml:space="preserve"> часов.</w:t>
      </w:r>
      <w:r w:rsidRPr="008F19E3">
        <w:rPr>
          <w:rFonts w:ascii="Times New Roman" w:eastAsia="Times New Roman" w:hAnsi="Times New Roman" w:cs="Times New Roman"/>
          <w:b/>
          <w:bCs/>
          <w:sz w:val="24"/>
          <w:szCs w:val="24"/>
          <w:lang w:eastAsia="ru-RU"/>
        </w:rPr>
        <w:t xml:space="preserve"> </w:t>
      </w:r>
      <w:r w:rsidRPr="008F19E3">
        <w:rPr>
          <w:rFonts w:ascii="Times New Roman" w:eastAsia="Times New Roman" w:hAnsi="Times New Roman" w:cs="Times New Roman"/>
          <w:bCs/>
          <w:sz w:val="24"/>
          <w:szCs w:val="24"/>
          <w:lang w:eastAsia="ru-RU"/>
        </w:rPr>
        <w:t>В</w:t>
      </w:r>
      <w:r w:rsidRPr="000A0D7D">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799F798B"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8F19E3">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FA12A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6"/>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910EF1">
      <w:pPr>
        <w:pStyle w:val="a6"/>
        <w:shd w:val="clear" w:color="auto" w:fill="FFFFFF"/>
        <w:tabs>
          <w:tab w:val="left" w:pos="1134"/>
        </w:tabs>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lastRenderedPageBreak/>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6"/>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6"/>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4AE45ACF"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lastRenderedPageBreak/>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C44D84">
        <w:rPr>
          <w:rFonts w:ascii="Times New Roman" w:eastAsia="Times New Roman" w:hAnsi="Times New Roman" w:cs="Times New Roman"/>
          <w:sz w:val="24"/>
          <w:szCs w:val="24"/>
          <w:lang w:eastAsia="ru-RU"/>
        </w:rPr>
        <w:t xml:space="preserve"> </w:t>
      </w:r>
      <w:r w:rsidRPr="008B7D30">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lastRenderedPageBreak/>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00430B51" w:rsidRPr="000A0D7D">
        <w:rPr>
          <w:rFonts w:ascii="Times New Roman" w:eastAsia="Times New Roman" w:hAnsi="Times New Roman" w:cs="Times New Roman"/>
          <w:sz w:val="24"/>
          <w:szCs w:val="24"/>
          <w:lang w:eastAsia="ru-RU"/>
        </w:rPr>
        <w:t>отказа, при условии, если</w:t>
      </w:r>
      <w:proofErr w:type="gramEnd"/>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w:t>
      </w:r>
      <w:r w:rsidRPr="000A0D7D">
        <w:rPr>
          <w:rFonts w:ascii="Times New Roman" w:eastAsia="Times New Roman" w:hAnsi="Times New Roman" w:cs="Times New Roman"/>
          <w:sz w:val="24"/>
          <w:szCs w:val="24"/>
          <w:lang w:eastAsia="ru-RU"/>
        </w:rPr>
        <w:lastRenderedPageBreak/>
        <w:t>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5EBACF2D" w14:textId="77777777" w:rsidR="00F40C20" w:rsidRDefault="00C80227">
      <w:pPr>
        <w:rPr>
          <w:rFonts w:ascii="Times New Roman" w:hAnsi="Times New Roman" w:cs="Times New Roman"/>
          <w:sz w:val="24"/>
          <w:szCs w:val="24"/>
        </w:rPr>
        <w:sectPr w:rsidR="00F40C20" w:rsidSect="003C3E93">
          <w:pgSz w:w="11906" w:h="16838"/>
          <w:pgMar w:top="993" w:right="850" w:bottom="1134" w:left="1701" w:header="708" w:footer="708" w:gutter="0"/>
          <w:cols w:space="708"/>
          <w:docGrid w:linePitch="360"/>
        </w:sectPr>
      </w:pPr>
      <w:r w:rsidRPr="000A0D7D">
        <w:rPr>
          <w:rFonts w:ascii="Times New Roman" w:hAnsi="Times New Roman" w:cs="Times New Roman"/>
          <w:sz w:val="24"/>
          <w:szCs w:val="24"/>
        </w:rPr>
        <w:br w:type="page"/>
      </w:r>
    </w:p>
    <w:p w14:paraId="1720F5E6" w14:textId="77777777" w:rsidR="00F40C20" w:rsidRPr="00F40C20" w:rsidRDefault="00F40C20" w:rsidP="00F40C20">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1101"/>
        <w:gridCol w:w="1139"/>
        <w:gridCol w:w="567"/>
        <w:gridCol w:w="1276"/>
        <w:gridCol w:w="1418"/>
        <w:gridCol w:w="1134"/>
        <w:gridCol w:w="850"/>
        <w:gridCol w:w="1217"/>
        <w:gridCol w:w="1178"/>
        <w:gridCol w:w="15"/>
        <w:gridCol w:w="1208"/>
        <w:gridCol w:w="1276"/>
        <w:gridCol w:w="1138"/>
        <w:gridCol w:w="1138"/>
        <w:gridCol w:w="939"/>
        <w:gridCol w:w="45"/>
        <w:gridCol w:w="809"/>
      </w:tblGrid>
      <w:tr w:rsidR="00F40C20" w:rsidRPr="00F40C20" w14:paraId="75FB45E4" w14:textId="77777777" w:rsidTr="00D705D8">
        <w:tc>
          <w:tcPr>
            <w:tcW w:w="15594" w:type="dxa"/>
            <w:gridSpan w:val="15"/>
            <w:tcBorders>
              <w:top w:val="single" w:sz="4" w:space="0" w:color="auto"/>
              <w:left w:val="single" w:sz="4" w:space="0" w:color="auto"/>
              <w:bottom w:val="single" w:sz="4" w:space="0" w:color="auto"/>
              <w:right w:val="single" w:sz="4" w:space="0" w:color="auto"/>
            </w:tcBorders>
          </w:tcPr>
          <w:p w14:paraId="66862848" w14:textId="77777777" w:rsidR="00F40C20" w:rsidRPr="00F40C20" w:rsidRDefault="00F40C20" w:rsidP="00F40C20">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F40C20" w:rsidRPr="00F40C20" w14:paraId="06B65867" w14:textId="77777777" w:rsidTr="00D705D8">
              <w:tc>
                <w:tcPr>
                  <w:tcW w:w="7471" w:type="dxa"/>
                </w:tcPr>
                <w:p w14:paraId="43C4470B" w14:textId="77777777" w:rsidR="00F40C20" w:rsidRPr="00F40C20" w:rsidRDefault="00F40C20" w:rsidP="00F40C20">
                  <w:pPr>
                    <w:pBdr>
                      <w:bottom w:val="single" w:sz="4" w:space="1" w:color="auto"/>
                    </w:pBdr>
                    <w:rPr>
                      <w:rFonts w:ascii="Times New Roman" w:eastAsia="Calibri" w:hAnsi="Times New Roman" w:cs="Times New Roman"/>
                      <w:sz w:val="20"/>
                      <w:szCs w:val="20"/>
                    </w:rPr>
                  </w:pPr>
                  <w:r w:rsidRPr="00F40C20">
                    <w:rPr>
                      <w:rFonts w:ascii="Times New Roman" w:eastAsia="Calibri" w:hAnsi="Times New Roman" w:cs="Times New Roman"/>
                      <w:sz w:val="20"/>
                      <w:szCs w:val="20"/>
                    </w:rPr>
                    <w:t xml:space="preserve">УТВЕРЖДАЮ: </w:t>
                  </w:r>
                </w:p>
                <w:p w14:paraId="5BE6589F" w14:textId="77777777" w:rsidR="00F40C20" w:rsidRPr="00F40C20" w:rsidRDefault="00F40C20" w:rsidP="00F40C20">
                  <w:pPr>
                    <w:pBdr>
                      <w:bottom w:val="single" w:sz="4" w:space="1" w:color="auto"/>
                    </w:pBdr>
                    <w:rPr>
                      <w:rFonts w:ascii="Times New Roman" w:eastAsia="Calibri" w:hAnsi="Times New Roman" w:cs="Times New Roman"/>
                      <w:sz w:val="20"/>
                      <w:szCs w:val="20"/>
                    </w:rPr>
                  </w:pPr>
                  <w:r w:rsidRPr="00F40C20">
                    <w:rPr>
                      <w:rFonts w:ascii="Times New Roman" w:eastAsia="Calibri" w:hAnsi="Times New Roman" w:cs="Times New Roman"/>
                      <w:sz w:val="20"/>
                      <w:szCs w:val="20"/>
                    </w:rPr>
                    <w:t>Генеральный директор</w:t>
                  </w:r>
                </w:p>
                <w:p w14:paraId="2EE2AD9F" w14:textId="77777777" w:rsidR="00F40C20" w:rsidRPr="00F40C20" w:rsidRDefault="00F40C20" w:rsidP="00F40C20">
                  <w:pPr>
                    <w:pBdr>
                      <w:bottom w:val="single" w:sz="4" w:space="1" w:color="auto"/>
                    </w:pBdr>
                    <w:rPr>
                      <w:rFonts w:ascii="Times New Roman" w:eastAsia="Calibri" w:hAnsi="Times New Roman" w:cs="Times New Roman"/>
                      <w:sz w:val="20"/>
                      <w:szCs w:val="20"/>
                    </w:rPr>
                  </w:pPr>
                  <w:r w:rsidRPr="00F40C20">
                    <w:rPr>
                      <w:rFonts w:ascii="Times New Roman" w:eastAsia="Calibri" w:hAnsi="Times New Roman" w:cs="Times New Roman"/>
                      <w:sz w:val="20"/>
                      <w:szCs w:val="20"/>
                    </w:rPr>
                    <w:t>ГУП «Водоснабжение и водоотведение»</w:t>
                  </w:r>
                </w:p>
                <w:p w14:paraId="492B68C7" w14:textId="77777777" w:rsidR="00F40C20" w:rsidRPr="00F40C20" w:rsidRDefault="00F40C20" w:rsidP="00F40C20">
                  <w:pPr>
                    <w:pBdr>
                      <w:bottom w:val="single" w:sz="4" w:space="1" w:color="auto"/>
                    </w:pBdr>
                    <w:rPr>
                      <w:rFonts w:ascii="Times New Roman" w:eastAsia="Calibri" w:hAnsi="Times New Roman" w:cs="Times New Roman"/>
                      <w:sz w:val="20"/>
                      <w:szCs w:val="20"/>
                    </w:rPr>
                  </w:pPr>
                </w:p>
                <w:p w14:paraId="215F8717" w14:textId="4DAB5024" w:rsidR="00F40C20" w:rsidRPr="00F40C20" w:rsidRDefault="00F40C20" w:rsidP="00F40C20">
                  <w:pPr>
                    <w:pBdr>
                      <w:bottom w:val="single" w:sz="4" w:space="1" w:color="auto"/>
                    </w:pBdr>
                    <w:rPr>
                      <w:rFonts w:ascii="Times New Roman" w:eastAsia="Calibri" w:hAnsi="Times New Roman" w:cs="Times New Roman"/>
                      <w:sz w:val="20"/>
                      <w:szCs w:val="20"/>
                    </w:rPr>
                  </w:pPr>
                  <w:r w:rsidRPr="00F40C20">
                    <w:rPr>
                      <w:rFonts w:ascii="Times New Roman" w:eastAsia="Calibri" w:hAnsi="Times New Roman" w:cs="Times New Roman"/>
                      <w:sz w:val="20"/>
                      <w:szCs w:val="20"/>
                    </w:rPr>
                    <w:t>_____________________/</w:t>
                  </w:r>
                  <w:r w:rsidR="00C44D84">
                    <w:rPr>
                      <w:rFonts w:ascii="Times New Roman" w:eastAsia="Calibri" w:hAnsi="Times New Roman" w:cs="Times New Roman"/>
                      <w:sz w:val="20"/>
                      <w:szCs w:val="20"/>
                    </w:rPr>
                    <w:t xml:space="preserve">                           </w:t>
                  </w:r>
                  <w:r w:rsidRPr="00F40C20">
                    <w:rPr>
                      <w:rFonts w:ascii="Times New Roman" w:eastAsia="Calibri" w:hAnsi="Times New Roman" w:cs="Times New Roman"/>
                      <w:sz w:val="20"/>
                      <w:szCs w:val="20"/>
                    </w:rPr>
                    <w:t>/</w:t>
                  </w:r>
                </w:p>
                <w:p w14:paraId="68CE4D4D" w14:textId="77777777" w:rsidR="00F40C20" w:rsidRPr="00F40C20" w:rsidRDefault="00F40C20" w:rsidP="00F40C20">
                  <w:pPr>
                    <w:pBdr>
                      <w:bottom w:val="single" w:sz="4" w:space="1" w:color="auto"/>
                    </w:pBdr>
                    <w:rPr>
                      <w:rFonts w:ascii="Times New Roman" w:eastAsia="Calibri" w:hAnsi="Times New Roman" w:cs="Times New Roman"/>
                      <w:sz w:val="20"/>
                      <w:szCs w:val="20"/>
                    </w:rPr>
                  </w:pPr>
                  <w:r w:rsidRPr="00F40C20">
                    <w:rPr>
                      <w:rFonts w:ascii="Times New Roman" w:eastAsia="Calibri" w:hAnsi="Times New Roman" w:cs="Times New Roman"/>
                      <w:sz w:val="20"/>
                      <w:szCs w:val="20"/>
                    </w:rPr>
                    <w:t>«_____» ______________ 2025 года</w:t>
                  </w:r>
                </w:p>
              </w:tc>
              <w:tc>
                <w:tcPr>
                  <w:tcW w:w="7981" w:type="dxa"/>
                </w:tcPr>
                <w:p w14:paraId="4D787BE8" w14:textId="77777777" w:rsidR="00F40C20" w:rsidRPr="00F40C20" w:rsidRDefault="00F40C20" w:rsidP="00F40C20">
                  <w:pPr>
                    <w:jc w:val="right"/>
                    <w:rPr>
                      <w:rFonts w:ascii="Times New Roman" w:eastAsia="Calibri" w:hAnsi="Times New Roman" w:cs="Times New Roman"/>
                      <w:sz w:val="20"/>
                      <w:szCs w:val="20"/>
                    </w:rPr>
                  </w:pPr>
                  <w:r w:rsidRPr="00F40C20">
                    <w:rPr>
                      <w:rFonts w:ascii="Times New Roman" w:eastAsia="Calibri" w:hAnsi="Times New Roman" w:cs="Times New Roman"/>
                      <w:sz w:val="20"/>
                      <w:szCs w:val="20"/>
                    </w:rPr>
                    <w:t>Приложение № 1</w:t>
                  </w:r>
                </w:p>
                <w:p w14:paraId="22365391" w14:textId="77777777" w:rsidR="00F40C20" w:rsidRPr="00F40C20" w:rsidRDefault="00F40C20" w:rsidP="00F40C20">
                  <w:pPr>
                    <w:jc w:val="right"/>
                    <w:rPr>
                      <w:rFonts w:ascii="Times New Roman" w:eastAsia="Calibri" w:hAnsi="Times New Roman" w:cs="Times New Roman"/>
                      <w:sz w:val="20"/>
                      <w:szCs w:val="20"/>
                    </w:rPr>
                  </w:pPr>
                  <w:r w:rsidRPr="00F40C20">
                    <w:rPr>
                      <w:rFonts w:ascii="Times New Roman" w:eastAsia="Calibri" w:hAnsi="Times New Roman" w:cs="Times New Roman"/>
                      <w:sz w:val="20"/>
                      <w:szCs w:val="20"/>
                    </w:rPr>
                    <w:t xml:space="preserve">к закупочной документации о проведении </w:t>
                  </w:r>
                </w:p>
                <w:p w14:paraId="1930A4D0" w14:textId="77777777" w:rsidR="00F40C20" w:rsidRPr="00F40C20" w:rsidRDefault="00F40C20" w:rsidP="00F40C20">
                  <w:pPr>
                    <w:jc w:val="right"/>
                    <w:rPr>
                      <w:rFonts w:ascii="Times New Roman" w:eastAsia="Calibri" w:hAnsi="Times New Roman" w:cs="Times New Roman"/>
                      <w:sz w:val="20"/>
                      <w:szCs w:val="20"/>
                    </w:rPr>
                  </w:pPr>
                  <w:r w:rsidRPr="00F40C20">
                    <w:rPr>
                      <w:rFonts w:ascii="Times New Roman" w:eastAsia="Calibri" w:hAnsi="Times New Roman" w:cs="Times New Roman"/>
                      <w:sz w:val="20"/>
                      <w:szCs w:val="20"/>
                    </w:rPr>
                    <w:t xml:space="preserve">запроса предложений на поставку </w:t>
                  </w:r>
                </w:p>
                <w:p w14:paraId="7A2F8FCF" w14:textId="77777777" w:rsidR="00F40C20" w:rsidRPr="00F40C20" w:rsidRDefault="00F40C20" w:rsidP="00F40C20">
                  <w:pPr>
                    <w:jc w:val="right"/>
                    <w:rPr>
                      <w:rFonts w:ascii="Times New Roman" w:eastAsia="Calibri" w:hAnsi="Times New Roman" w:cs="Times New Roman"/>
                      <w:sz w:val="20"/>
                      <w:szCs w:val="20"/>
                    </w:rPr>
                  </w:pPr>
                  <w:r w:rsidRPr="00F40C20">
                    <w:rPr>
                      <w:rFonts w:ascii="Times New Roman" w:eastAsia="Calibri" w:hAnsi="Times New Roman" w:cs="Times New Roman"/>
                      <w:sz w:val="20"/>
                      <w:szCs w:val="20"/>
                    </w:rPr>
                    <w:t>инвентаря противопожарного для нужд</w:t>
                  </w:r>
                </w:p>
                <w:p w14:paraId="0DACE6A6" w14:textId="77777777" w:rsidR="00F40C20" w:rsidRPr="00F40C20" w:rsidRDefault="00F40C20" w:rsidP="00F40C20">
                  <w:pPr>
                    <w:jc w:val="right"/>
                    <w:rPr>
                      <w:rFonts w:ascii="Times New Roman" w:eastAsia="Calibri" w:hAnsi="Times New Roman" w:cs="Times New Roman"/>
                      <w:sz w:val="20"/>
                      <w:szCs w:val="20"/>
                    </w:rPr>
                  </w:pPr>
                  <w:r w:rsidRPr="00F40C20">
                    <w:rPr>
                      <w:rFonts w:ascii="Times New Roman" w:eastAsia="Calibri" w:hAnsi="Times New Roman" w:cs="Times New Roman"/>
                      <w:sz w:val="20"/>
                      <w:szCs w:val="20"/>
                    </w:rPr>
                    <w:t>ГУП «Водоснабжение и водоотведение»</w:t>
                  </w:r>
                </w:p>
                <w:p w14:paraId="3D1917E4" w14:textId="77777777" w:rsidR="00F40C20" w:rsidRPr="00F40C20" w:rsidRDefault="00F40C20" w:rsidP="00F40C20">
                  <w:pPr>
                    <w:jc w:val="right"/>
                    <w:rPr>
                      <w:rFonts w:ascii="Times New Roman" w:eastAsia="Calibri" w:hAnsi="Times New Roman" w:cs="Times New Roman"/>
                      <w:sz w:val="20"/>
                      <w:szCs w:val="20"/>
                    </w:rPr>
                  </w:pPr>
                </w:p>
              </w:tc>
            </w:tr>
          </w:tbl>
          <w:p w14:paraId="1C6A2157" w14:textId="77777777" w:rsidR="00F40C20" w:rsidRPr="00F40C20" w:rsidRDefault="00F40C20" w:rsidP="00F40C20">
            <w:pPr>
              <w:pBdr>
                <w:bottom w:val="single" w:sz="4" w:space="1" w:color="auto"/>
              </w:pBdr>
              <w:spacing w:after="0" w:line="240" w:lineRule="auto"/>
              <w:jc w:val="center"/>
              <w:rPr>
                <w:rFonts w:ascii="Times New Roman" w:eastAsia="Calibri" w:hAnsi="Times New Roman" w:cs="Times New Roman"/>
                <w:b/>
                <w:sz w:val="20"/>
                <w:szCs w:val="20"/>
              </w:rPr>
            </w:pPr>
          </w:p>
          <w:p w14:paraId="2E8DC9BE" w14:textId="77777777" w:rsidR="00F40C20" w:rsidRPr="00F40C20" w:rsidRDefault="00F40C20" w:rsidP="00F40C20">
            <w:pPr>
              <w:pBdr>
                <w:bottom w:val="single" w:sz="4" w:space="1" w:color="auto"/>
              </w:pBdr>
              <w:spacing w:after="0" w:line="240" w:lineRule="auto"/>
              <w:jc w:val="center"/>
              <w:rPr>
                <w:rFonts w:ascii="Times New Roman" w:eastAsia="Calibri" w:hAnsi="Times New Roman" w:cs="Times New Roman"/>
                <w:b/>
                <w:sz w:val="20"/>
                <w:szCs w:val="20"/>
              </w:rPr>
            </w:pPr>
            <w:r w:rsidRPr="00F40C20">
              <w:rPr>
                <w:rFonts w:ascii="Times New Roman" w:eastAsia="Calibri" w:hAnsi="Times New Roman" w:cs="Times New Roman"/>
                <w:b/>
                <w:sz w:val="20"/>
                <w:szCs w:val="20"/>
              </w:rPr>
              <w:t>ФОРМА</w:t>
            </w:r>
          </w:p>
          <w:p w14:paraId="10814E46" w14:textId="77777777" w:rsidR="00F40C20" w:rsidRPr="00F40C20" w:rsidRDefault="00F40C20" w:rsidP="00F40C20">
            <w:pPr>
              <w:pBdr>
                <w:bottom w:val="single" w:sz="4" w:space="1" w:color="auto"/>
              </w:pBdr>
              <w:spacing w:after="0" w:line="240" w:lineRule="auto"/>
              <w:jc w:val="center"/>
              <w:rPr>
                <w:rFonts w:ascii="Times New Roman" w:eastAsia="Calibri" w:hAnsi="Times New Roman" w:cs="Times New Roman"/>
                <w:bCs/>
                <w:sz w:val="20"/>
                <w:szCs w:val="20"/>
              </w:rPr>
            </w:pPr>
            <w:r w:rsidRPr="00F40C20">
              <w:rPr>
                <w:rFonts w:ascii="Times New Roman" w:eastAsia="Calibri" w:hAnsi="Times New Roman" w:cs="Times New Roman"/>
                <w:sz w:val="20"/>
                <w:szCs w:val="20"/>
              </w:rPr>
              <w:t>обоснования проведения запроса предложений на поставку инвентаря противопожарного</w:t>
            </w:r>
          </w:p>
          <w:p w14:paraId="4BA49B83" w14:textId="77777777" w:rsidR="00F40C20" w:rsidRPr="00F40C20" w:rsidRDefault="00F40C20" w:rsidP="00F40C20">
            <w:pPr>
              <w:pBdr>
                <w:bottom w:val="single" w:sz="4" w:space="1" w:color="auto"/>
              </w:pBdr>
              <w:spacing w:after="0" w:line="240" w:lineRule="auto"/>
              <w:jc w:val="center"/>
              <w:rPr>
                <w:rFonts w:ascii="Times New Roman" w:eastAsia="Calibri" w:hAnsi="Times New Roman" w:cs="Times New Roman"/>
                <w:sz w:val="20"/>
                <w:szCs w:val="20"/>
              </w:rPr>
            </w:pPr>
            <w:r w:rsidRPr="00F40C20">
              <w:rPr>
                <w:rFonts w:ascii="Times New Roman" w:eastAsia="Calibri" w:hAnsi="Times New Roman" w:cs="Times New Roman"/>
                <w:bCs/>
                <w:sz w:val="20"/>
                <w:szCs w:val="20"/>
              </w:rPr>
              <w:t>для нужд ГУП «Водоснабжение и водоотведение»</w:t>
            </w:r>
          </w:p>
          <w:p w14:paraId="04EEC064" w14:textId="77777777" w:rsidR="00F40C20" w:rsidRPr="00F40C20" w:rsidRDefault="00F40C20" w:rsidP="00F40C20">
            <w:pPr>
              <w:pBdr>
                <w:bottom w:val="single" w:sz="4" w:space="1" w:color="auto"/>
              </w:pBdr>
              <w:spacing w:after="0" w:line="240" w:lineRule="auto"/>
              <w:rPr>
                <w:rFonts w:ascii="Times New Roman" w:eastAsia="Calibri" w:hAnsi="Times New Roman" w:cs="Times New Roman"/>
                <w:sz w:val="20"/>
                <w:szCs w:val="20"/>
              </w:rPr>
            </w:pPr>
          </w:p>
        </w:tc>
        <w:tc>
          <w:tcPr>
            <w:tcW w:w="854" w:type="dxa"/>
            <w:gridSpan w:val="2"/>
            <w:tcBorders>
              <w:left w:val="single" w:sz="4" w:space="0" w:color="auto"/>
            </w:tcBorders>
          </w:tcPr>
          <w:p w14:paraId="565780F6" w14:textId="77777777" w:rsidR="00F40C20" w:rsidRPr="00F40C20" w:rsidRDefault="00F40C20" w:rsidP="00F40C20">
            <w:pPr>
              <w:spacing w:after="200" w:line="276" w:lineRule="auto"/>
              <w:rPr>
                <w:rFonts w:ascii="Times New Roman" w:eastAsia="Calibri" w:hAnsi="Times New Roman" w:cs="Times New Roman"/>
                <w:b/>
                <w:sz w:val="24"/>
                <w:szCs w:val="24"/>
              </w:rPr>
            </w:pPr>
          </w:p>
        </w:tc>
      </w:tr>
      <w:tr w:rsidR="00F40C20" w:rsidRPr="00F40C20" w14:paraId="23240837" w14:textId="77777777" w:rsidTr="00D705D8">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3B52494"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N п/п закупки соответствующий</w:t>
            </w:r>
          </w:p>
          <w:p w14:paraId="17491936"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N п/п в плане закупки товаров</w:t>
            </w:r>
          </w:p>
          <w:p w14:paraId="6A58DF1E"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6E746C12"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Наименование</w:t>
            </w:r>
          </w:p>
          <w:p w14:paraId="0362D725"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предмета</w:t>
            </w:r>
          </w:p>
          <w:p w14:paraId="01E4497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закупки</w:t>
            </w:r>
          </w:p>
          <w:p w14:paraId="2DE1FA7F"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153A571"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N п/п</w:t>
            </w:r>
          </w:p>
          <w:p w14:paraId="10FEBF96"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лота в</w:t>
            </w:r>
          </w:p>
          <w:p w14:paraId="1808A7AD"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закупке</w:t>
            </w:r>
          </w:p>
          <w:p w14:paraId="1F154495"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0DF4CC78"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0354BDE3"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Начальная максимальная цена</w:t>
            </w:r>
          </w:p>
          <w:p w14:paraId="650559F8"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контракта (начальная максимальная цена</w:t>
            </w:r>
          </w:p>
          <w:p w14:paraId="19597B41"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лота), рублей</w:t>
            </w:r>
          </w:p>
          <w:p w14:paraId="18DA3645"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ПМР</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60BDC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5C2992"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2B39012"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0DAAC7B4"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BBEA9A"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F40C20">
              <w:rPr>
                <w:rFonts w:ascii="Times New Roman" w:eastAsia="Calibri" w:hAnsi="Times New Roman" w:cs="Times New Roman"/>
                <w:sz w:val="16"/>
                <w:szCs w:val="16"/>
              </w:rPr>
              <w:t>закупки  (</w:t>
            </w:r>
            <w:proofErr w:type="gramEnd"/>
            <w:r w:rsidRPr="00F40C20">
              <w:rPr>
                <w:rFonts w:ascii="Times New Roman" w:eastAsia="Calibri" w:hAnsi="Times New Roman" w:cs="Times New Roman"/>
                <w:sz w:val="16"/>
                <w:szCs w:val="16"/>
              </w:rPr>
              <w:t>при наличии таких требований)</w:t>
            </w:r>
          </w:p>
        </w:tc>
      </w:tr>
      <w:tr w:rsidR="00F40C20" w:rsidRPr="00F40C20" w14:paraId="38B82F63" w14:textId="77777777" w:rsidTr="00D705D8">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85BD99B"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36B7EEEB"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557E85"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FE3834A"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Наименование</w:t>
            </w:r>
          </w:p>
          <w:p w14:paraId="063098F6"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товара (работы,</w:t>
            </w:r>
          </w:p>
          <w:p w14:paraId="1168B836"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услуги)</w:t>
            </w:r>
          </w:p>
          <w:p w14:paraId="796FB4D9"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D79E2BD"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Качественные и</w:t>
            </w:r>
          </w:p>
          <w:p w14:paraId="57FC5AE1"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технические</w:t>
            </w:r>
          </w:p>
          <w:p w14:paraId="07374B0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характеристики</w:t>
            </w:r>
          </w:p>
          <w:p w14:paraId="6F44E9A2"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объекта закупки</w:t>
            </w:r>
          </w:p>
          <w:p w14:paraId="41C3D341"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8C3191"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Обоснование</w:t>
            </w:r>
          </w:p>
          <w:p w14:paraId="6D56500E"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заявленных</w:t>
            </w:r>
          </w:p>
          <w:p w14:paraId="234A14C3"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качественных</w:t>
            </w:r>
          </w:p>
          <w:p w14:paraId="6C0B311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и технических</w:t>
            </w:r>
          </w:p>
          <w:p w14:paraId="046623CF"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характеристик</w:t>
            </w:r>
          </w:p>
          <w:p w14:paraId="5D786C6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объекта закупки</w:t>
            </w:r>
          </w:p>
          <w:p w14:paraId="6FE29735"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62CFC184"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73FC922"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4513F192"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9274E2C"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3EEC98B"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AB6D859"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3396BC07" w14:textId="77777777" w:rsidR="00F40C20" w:rsidRPr="00F40C20" w:rsidRDefault="00F40C20" w:rsidP="00F40C20">
            <w:pPr>
              <w:spacing w:after="0" w:line="240" w:lineRule="auto"/>
              <w:rPr>
                <w:rFonts w:ascii="Times New Roman" w:eastAsia="Calibri" w:hAnsi="Times New Roman" w:cs="Times New Roman"/>
                <w:sz w:val="16"/>
                <w:szCs w:val="16"/>
              </w:rPr>
            </w:pPr>
          </w:p>
        </w:tc>
      </w:tr>
      <w:tr w:rsidR="00F40C20" w:rsidRPr="00F40C20" w14:paraId="536146F8" w14:textId="77777777" w:rsidTr="00D705D8">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CFEB073"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1C3EA32"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FC3F67"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1937F2"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841D8C"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6E6D82"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F6BF28F"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Единица</w:t>
            </w:r>
          </w:p>
          <w:p w14:paraId="1B454C17"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измерения</w:t>
            </w:r>
          </w:p>
          <w:p w14:paraId="4C84D6D0"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vAlign w:val="center"/>
          </w:tcPr>
          <w:p w14:paraId="1F31B5D8"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Количество,</w:t>
            </w:r>
          </w:p>
          <w:p w14:paraId="5119CF7F"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объем</w:t>
            </w:r>
          </w:p>
          <w:p w14:paraId="663A2588"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закупки</w:t>
            </w:r>
          </w:p>
          <w:p w14:paraId="5FBECFE9" w14:textId="77777777" w:rsidR="00F40C20" w:rsidRPr="00F40C20" w:rsidRDefault="00F40C20" w:rsidP="00F40C20">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363B0100"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10A2314C"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949F159"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4BCBAC5"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75616CC" w14:textId="77777777" w:rsidR="00F40C20" w:rsidRPr="00F40C20" w:rsidRDefault="00F40C20" w:rsidP="00F40C20">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7CB553EB" w14:textId="77777777" w:rsidR="00F40C20" w:rsidRPr="00F40C20" w:rsidRDefault="00F40C20" w:rsidP="00F40C20">
            <w:pPr>
              <w:spacing w:after="0" w:line="240" w:lineRule="auto"/>
              <w:rPr>
                <w:rFonts w:ascii="Times New Roman" w:eastAsia="Calibri" w:hAnsi="Times New Roman" w:cs="Times New Roman"/>
                <w:sz w:val="16"/>
                <w:szCs w:val="16"/>
              </w:rPr>
            </w:pPr>
          </w:p>
        </w:tc>
      </w:tr>
      <w:tr w:rsidR="00F40C20" w:rsidRPr="00F40C20" w14:paraId="64FB19D5" w14:textId="77777777" w:rsidTr="00D705D8">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55EC87D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139" w:type="dxa"/>
            <w:tcBorders>
              <w:top w:val="single" w:sz="4" w:space="0" w:color="auto"/>
              <w:left w:val="single" w:sz="4" w:space="0" w:color="auto"/>
              <w:bottom w:val="single" w:sz="4" w:space="0" w:color="auto"/>
              <w:right w:val="single" w:sz="4" w:space="0" w:color="auto"/>
            </w:tcBorders>
            <w:hideMark/>
          </w:tcPr>
          <w:p w14:paraId="6E2309BB"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51393C99"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1BD6A88E"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150D037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2F49ADD7"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389ED5E4"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7</w:t>
            </w:r>
          </w:p>
        </w:tc>
        <w:tc>
          <w:tcPr>
            <w:tcW w:w="1217" w:type="dxa"/>
            <w:tcBorders>
              <w:top w:val="single" w:sz="4" w:space="0" w:color="auto"/>
              <w:left w:val="single" w:sz="4" w:space="0" w:color="auto"/>
              <w:bottom w:val="single" w:sz="4" w:space="0" w:color="auto"/>
              <w:right w:val="single" w:sz="4" w:space="0" w:color="auto"/>
            </w:tcBorders>
            <w:hideMark/>
          </w:tcPr>
          <w:p w14:paraId="40805BED"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1753739C"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9</w:t>
            </w:r>
          </w:p>
        </w:tc>
        <w:tc>
          <w:tcPr>
            <w:tcW w:w="1223" w:type="dxa"/>
            <w:gridSpan w:val="2"/>
            <w:tcBorders>
              <w:top w:val="single" w:sz="4" w:space="0" w:color="auto"/>
              <w:left w:val="single" w:sz="4" w:space="0" w:color="auto"/>
              <w:bottom w:val="single" w:sz="4" w:space="0" w:color="auto"/>
              <w:right w:val="single" w:sz="4" w:space="0" w:color="auto"/>
            </w:tcBorders>
            <w:hideMark/>
          </w:tcPr>
          <w:p w14:paraId="7786D959"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0B4D1595"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2741BE7C"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0356E38"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3CD225A6"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14</w:t>
            </w:r>
          </w:p>
        </w:tc>
      </w:tr>
      <w:tr w:rsidR="00F40C20" w:rsidRPr="00F40C20" w14:paraId="6DED934C"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101AF9FE"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75F5312E"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5A6C9C7C"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13BC14BF"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7492BE"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Гайка ГСН ø51мм (ГЦ-50А)</w:t>
            </w:r>
          </w:p>
        </w:tc>
        <w:tc>
          <w:tcPr>
            <w:tcW w:w="1134" w:type="dxa"/>
            <w:tcBorders>
              <w:top w:val="single" w:sz="4" w:space="0" w:color="auto"/>
              <w:left w:val="single" w:sz="4" w:space="0" w:color="auto"/>
              <w:bottom w:val="single" w:sz="4" w:space="0" w:color="auto"/>
              <w:right w:val="single" w:sz="4" w:space="0" w:color="auto"/>
            </w:tcBorders>
            <w:vAlign w:val="center"/>
          </w:tcPr>
          <w:p w14:paraId="602E5511"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C826968"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62129AC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color w:val="000000"/>
                <w:sz w:val="16"/>
                <w:szCs w:val="16"/>
              </w:rPr>
              <w:t>10</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C81EE6"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540,00</w:t>
            </w:r>
          </w:p>
        </w:tc>
        <w:tc>
          <w:tcPr>
            <w:tcW w:w="1208" w:type="dxa"/>
            <w:tcBorders>
              <w:top w:val="single" w:sz="4" w:space="0" w:color="auto"/>
              <w:left w:val="single" w:sz="4" w:space="0" w:color="auto"/>
              <w:bottom w:val="single" w:sz="4" w:space="0" w:color="auto"/>
              <w:right w:val="single" w:sz="4" w:space="0" w:color="auto"/>
            </w:tcBorders>
            <w:vAlign w:val="center"/>
          </w:tcPr>
          <w:p w14:paraId="5E566B9E"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46B7539"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97CE9F8"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682895E6"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80B8B5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78E39B5D"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4E38ACD7"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6F4B9309"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4154C5C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34CA98"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4D1EDB"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 xml:space="preserve">Головка пожарная </w:t>
            </w:r>
            <w:proofErr w:type="gramStart"/>
            <w:r w:rsidRPr="00F40C20">
              <w:rPr>
                <w:rFonts w:ascii="Times New Roman" w:eastAsia="Calibri" w:hAnsi="Times New Roman" w:cs="Times New Roman"/>
                <w:color w:val="000000"/>
                <w:sz w:val="16"/>
                <w:szCs w:val="16"/>
              </w:rPr>
              <w:t>алюминий  ø</w:t>
            </w:r>
            <w:proofErr w:type="gramEnd"/>
            <w:r w:rsidRPr="00F40C20">
              <w:rPr>
                <w:rFonts w:ascii="Times New Roman" w:eastAsia="Calibri" w:hAnsi="Times New Roman" w:cs="Times New Roman"/>
                <w:color w:val="000000"/>
                <w:sz w:val="16"/>
                <w:szCs w:val="16"/>
              </w:rPr>
              <w:t>100 (ГР-100)</w:t>
            </w:r>
          </w:p>
        </w:tc>
        <w:tc>
          <w:tcPr>
            <w:tcW w:w="1134" w:type="dxa"/>
            <w:tcBorders>
              <w:top w:val="single" w:sz="4" w:space="0" w:color="auto"/>
              <w:left w:val="single" w:sz="4" w:space="0" w:color="auto"/>
              <w:bottom w:val="single" w:sz="4" w:space="0" w:color="auto"/>
              <w:right w:val="single" w:sz="4" w:space="0" w:color="auto"/>
            </w:tcBorders>
            <w:vAlign w:val="center"/>
          </w:tcPr>
          <w:p w14:paraId="69A5984A"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0D03BD5"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1F9411E7"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4</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7F9540"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780,00</w:t>
            </w:r>
          </w:p>
        </w:tc>
        <w:tc>
          <w:tcPr>
            <w:tcW w:w="1208" w:type="dxa"/>
            <w:tcBorders>
              <w:top w:val="single" w:sz="4" w:space="0" w:color="auto"/>
              <w:left w:val="single" w:sz="4" w:space="0" w:color="auto"/>
              <w:bottom w:val="single" w:sz="4" w:space="0" w:color="auto"/>
              <w:right w:val="single" w:sz="4" w:space="0" w:color="auto"/>
            </w:tcBorders>
            <w:vAlign w:val="center"/>
          </w:tcPr>
          <w:p w14:paraId="4F8D72E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007E83D5"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094296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1F05B9B4"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9B1E67A"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1C545B28"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4ECC3A6B"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lastRenderedPageBreak/>
              <w:t>2</w:t>
            </w:r>
          </w:p>
        </w:tc>
        <w:tc>
          <w:tcPr>
            <w:tcW w:w="1139" w:type="dxa"/>
            <w:tcBorders>
              <w:top w:val="single" w:sz="4" w:space="0" w:color="auto"/>
              <w:left w:val="single" w:sz="4" w:space="0" w:color="auto"/>
              <w:bottom w:val="single" w:sz="4" w:space="0" w:color="auto"/>
              <w:right w:val="single" w:sz="4" w:space="0" w:color="auto"/>
            </w:tcBorders>
            <w:vAlign w:val="center"/>
          </w:tcPr>
          <w:p w14:paraId="0BE9E9A0"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27B44EEE"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4B44D5F4"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D0D526"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Кошма (противопожарное полотно) 1500х2000мм</w:t>
            </w:r>
          </w:p>
        </w:tc>
        <w:tc>
          <w:tcPr>
            <w:tcW w:w="1134" w:type="dxa"/>
            <w:tcBorders>
              <w:top w:val="single" w:sz="4" w:space="0" w:color="auto"/>
              <w:left w:val="single" w:sz="4" w:space="0" w:color="auto"/>
              <w:bottom w:val="single" w:sz="4" w:space="0" w:color="auto"/>
              <w:right w:val="single" w:sz="4" w:space="0" w:color="auto"/>
            </w:tcBorders>
            <w:vAlign w:val="center"/>
          </w:tcPr>
          <w:p w14:paraId="288DCEAD"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33E7B57"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6F0EB728"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1</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29571B8"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295,00</w:t>
            </w:r>
          </w:p>
        </w:tc>
        <w:tc>
          <w:tcPr>
            <w:tcW w:w="1208" w:type="dxa"/>
            <w:tcBorders>
              <w:top w:val="single" w:sz="4" w:space="0" w:color="auto"/>
              <w:left w:val="single" w:sz="4" w:space="0" w:color="auto"/>
              <w:bottom w:val="single" w:sz="4" w:space="0" w:color="auto"/>
              <w:right w:val="single" w:sz="4" w:space="0" w:color="auto"/>
            </w:tcBorders>
            <w:vAlign w:val="center"/>
          </w:tcPr>
          <w:p w14:paraId="5A3860CE"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FE6AB2F"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F41F694"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709D50B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E2DC110"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1E488D01"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6B39C6ED"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2291512F"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3BE43EE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3E4D3087"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4B8F60"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Огнетушитель ОП -2</w:t>
            </w:r>
          </w:p>
        </w:tc>
        <w:tc>
          <w:tcPr>
            <w:tcW w:w="1134" w:type="dxa"/>
            <w:tcBorders>
              <w:top w:val="single" w:sz="4" w:space="0" w:color="auto"/>
              <w:left w:val="single" w:sz="4" w:space="0" w:color="auto"/>
              <w:bottom w:val="single" w:sz="4" w:space="0" w:color="auto"/>
              <w:right w:val="single" w:sz="4" w:space="0" w:color="auto"/>
            </w:tcBorders>
            <w:vAlign w:val="center"/>
          </w:tcPr>
          <w:p w14:paraId="17C811AC"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15AA502"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3D794067"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48</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A880DD"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8928,00</w:t>
            </w:r>
          </w:p>
        </w:tc>
        <w:tc>
          <w:tcPr>
            <w:tcW w:w="1208" w:type="dxa"/>
            <w:tcBorders>
              <w:top w:val="single" w:sz="4" w:space="0" w:color="auto"/>
              <w:left w:val="single" w:sz="4" w:space="0" w:color="auto"/>
              <w:bottom w:val="single" w:sz="4" w:space="0" w:color="auto"/>
              <w:right w:val="single" w:sz="4" w:space="0" w:color="auto"/>
            </w:tcBorders>
            <w:vAlign w:val="center"/>
          </w:tcPr>
          <w:p w14:paraId="2E64892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1EDB81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77BC22E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794860A"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7E6DA10"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10567B14"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60561622"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619C0E16"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3AD545DF"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22E65AB9"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333575"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Огнетушитель ОП -9</w:t>
            </w:r>
          </w:p>
        </w:tc>
        <w:tc>
          <w:tcPr>
            <w:tcW w:w="1134" w:type="dxa"/>
            <w:tcBorders>
              <w:top w:val="single" w:sz="4" w:space="0" w:color="auto"/>
              <w:left w:val="single" w:sz="4" w:space="0" w:color="auto"/>
              <w:bottom w:val="single" w:sz="4" w:space="0" w:color="auto"/>
              <w:right w:val="single" w:sz="4" w:space="0" w:color="auto"/>
            </w:tcBorders>
            <w:vAlign w:val="center"/>
          </w:tcPr>
          <w:p w14:paraId="1996C9EF"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8CD9630"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12078A67"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1</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555886"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405,00</w:t>
            </w:r>
          </w:p>
        </w:tc>
        <w:tc>
          <w:tcPr>
            <w:tcW w:w="1208" w:type="dxa"/>
            <w:tcBorders>
              <w:top w:val="single" w:sz="4" w:space="0" w:color="auto"/>
              <w:left w:val="single" w:sz="4" w:space="0" w:color="auto"/>
              <w:bottom w:val="single" w:sz="4" w:space="0" w:color="auto"/>
              <w:right w:val="single" w:sz="4" w:space="0" w:color="auto"/>
            </w:tcBorders>
            <w:vAlign w:val="center"/>
          </w:tcPr>
          <w:p w14:paraId="5331F4F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3E90150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3883913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2A661B55"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2A33627F"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51C58255"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60BC790B"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397C7F7A"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7833350C"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87035F"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9930A5"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Огнетушитель ОП-5</w:t>
            </w:r>
          </w:p>
        </w:tc>
        <w:tc>
          <w:tcPr>
            <w:tcW w:w="1134" w:type="dxa"/>
            <w:tcBorders>
              <w:top w:val="single" w:sz="4" w:space="0" w:color="auto"/>
              <w:left w:val="single" w:sz="4" w:space="0" w:color="auto"/>
              <w:bottom w:val="single" w:sz="4" w:space="0" w:color="auto"/>
              <w:right w:val="single" w:sz="4" w:space="0" w:color="auto"/>
            </w:tcBorders>
            <w:vAlign w:val="center"/>
          </w:tcPr>
          <w:p w14:paraId="64EC21AD"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1D4CDBA"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6BE53747"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15</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3868F69"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4725,00</w:t>
            </w:r>
          </w:p>
        </w:tc>
        <w:tc>
          <w:tcPr>
            <w:tcW w:w="1208" w:type="dxa"/>
            <w:tcBorders>
              <w:top w:val="single" w:sz="4" w:space="0" w:color="auto"/>
              <w:left w:val="single" w:sz="4" w:space="0" w:color="auto"/>
              <w:bottom w:val="single" w:sz="4" w:space="0" w:color="auto"/>
              <w:right w:val="single" w:sz="4" w:space="0" w:color="auto"/>
            </w:tcBorders>
            <w:vAlign w:val="center"/>
          </w:tcPr>
          <w:p w14:paraId="6C388948"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FF77CB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6477CE7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6337C91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6E29B9B0"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10B9F744"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2125D837"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43E46795"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2C66A269"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78716378"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01DDD1"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Огнетушитель ОУ -5</w:t>
            </w:r>
          </w:p>
        </w:tc>
        <w:tc>
          <w:tcPr>
            <w:tcW w:w="1134" w:type="dxa"/>
            <w:tcBorders>
              <w:top w:val="single" w:sz="4" w:space="0" w:color="auto"/>
              <w:left w:val="single" w:sz="4" w:space="0" w:color="auto"/>
              <w:bottom w:val="single" w:sz="4" w:space="0" w:color="auto"/>
              <w:right w:val="single" w:sz="4" w:space="0" w:color="auto"/>
            </w:tcBorders>
            <w:vAlign w:val="center"/>
          </w:tcPr>
          <w:p w14:paraId="2FA7721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CFD988"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51D90AB3"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2</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7C5C22"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1470,00</w:t>
            </w:r>
          </w:p>
        </w:tc>
        <w:tc>
          <w:tcPr>
            <w:tcW w:w="1208" w:type="dxa"/>
            <w:tcBorders>
              <w:top w:val="single" w:sz="4" w:space="0" w:color="auto"/>
              <w:left w:val="single" w:sz="4" w:space="0" w:color="auto"/>
              <w:bottom w:val="single" w:sz="4" w:space="0" w:color="auto"/>
              <w:right w:val="single" w:sz="4" w:space="0" w:color="auto"/>
            </w:tcBorders>
            <w:vAlign w:val="center"/>
          </w:tcPr>
          <w:p w14:paraId="53E7356E"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F995D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6CF5A9D3"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2780EC41"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7F442F9"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1193FD70"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494FB701"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122C9043"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52A70739"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6CCCE7FA"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0BEC4C99"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 xml:space="preserve">Рукав </w:t>
            </w:r>
            <w:proofErr w:type="gramStart"/>
            <w:r w:rsidRPr="00F40C20">
              <w:rPr>
                <w:rFonts w:ascii="Times New Roman" w:eastAsia="Calibri" w:hAnsi="Times New Roman" w:cs="Times New Roman"/>
                <w:color w:val="000000"/>
                <w:sz w:val="16"/>
                <w:szCs w:val="16"/>
              </w:rPr>
              <w:t>пожарный  ø</w:t>
            </w:r>
            <w:proofErr w:type="gramEnd"/>
            <w:r w:rsidRPr="00F40C20">
              <w:rPr>
                <w:rFonts w:ascii="Times New Roman" w:eastAsia="Calibri" w:hAnsi="Times New Roman" w:cs="Times New Roman"/>
                <w:color w:val="000000"/>
                <w:sz w:val="16"/>
                <w:szCs w:val="16"/>
              </w:rPr>
              <w:t>51 (20м)</w:t>
            </w:r>
          </w:p>
        </w:tc>
        <w:tc>
          <w:tcPr>
            <w:tcW w:w="1134" w:type="dxa"/>
            <w:tcBorders>
              <w:top w:val="single" w:sz="4" w:space="0" w:color="auto"/>
              <w:left w:val="single" w:sz="4" w:space="0" w:color="auto"/>
              <w:bottom w:val="single" w:sz="4" w:space="0" w:color="auto"/>
              <w:right w:val="single" w:sz="4" w:space="0" w:color="auto"/>
            </w:tcBorders>
            <w:vAlign w:val="center"/>
          </w:tcPr>
          <w:p w14:paraId="034336E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49E84BA"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1056A59F"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50</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71C8B44"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43500,00</w:t>
            </w:r>
          </w:p>
        </w:tc>
        <w:tc>
          <w:tcPr>
            <w:tcW w:w="1208" w:type="dxa"/>
            <w:tcBorders>
              <w:top w:val="single" w:sz="4" w:space="0" w:color="auto"/>
              <w:left w:val="single" w:sz="4" w:space="0" w:color="auto"/>
              <w:bottom w:val="single" w:sz="4" w:space="0" w:color="auto"/>
              <w:right w:val="single" w:sz="4" w:space="0" w:color="auto"/>
            </w:tcBorders>
            <w:vAlign w:val="center"/>
          </w:tcPr>
          <w:p w14:paraId="4D17ACFC"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20540E00"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3A9D04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34A8B339"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46F073B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687C9606"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756E6FE0"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lastRenderedPageBreak/>
              <w:t>2</w:t>
            </w:r>
          </w:p>
        </w:tc>
        <w:tc>
          <w:tcPr>
            <w:tcW w:w="1139" w:type="dxa"/>
            <w:tcBorders>
              <w:top w:val="single" w:sz="4" w:space="0" w:color="auto"/>
              <w:left w:val="single" w:sz="4" w:space="0" w:color="auto"/>
              <w:bottom w:val="single" w:sz="4" w:space="0" w:color="auto"/>
              <w:right w:val="single" w:sz="4" w:space="0" w:color="auto"/>
            </w:tcBorders>
            <w:vAlign w:val="center"/>
          </w:tcPr>
          <w:p w14:paraId="28C6DB70"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6FDD234A"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119FB24A"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8783A5"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Щит пожарный ЩП-В напольный закрытый</w:t>
            </w:r>
          </w:p>
        </w:tc>
        <w:tc>
          <w:tcPr>
            <w:tcW w:w="1134" w:type="dxa"/>
            <w:tcBorders>
              <w:top w:val="single" w:sz="4" w:space="0" w:color="auto"/>
              <w:left w:val="single" w:sz="4" w:space="0" w:color="auto"/>
              <w:bottom w:val="single" w:sz="4" w:space="0" w:color="auto"/>
              <w:right w:val="single" w:sz="4" w:space="0" w:color="auto"/>
            </w:tcBorders>
            <w:vAlign w:val="center"/>
          </w:tcPr>
          <w:p w14:paraId="07D224B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3D736CE"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125E4AC4"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1</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66F115"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3200,00</w:t>
            </w:r>
          </w:p>
        </w:tc>
        <w:tc>
          <w:tcPr>
            <w:tcW w:w="1208" w:type="dxa"/>
            <w:tcBorders>
              <w:top w:val="single" w:sz="4" w:space="0" w:color="auto"/>
              <w:left w:val="single" w:sz="4" w:space="0" w:color="auto"/>
              <w:bottom w:val="single" w:sz="4" w:space="0" w:color="auto"/>
              <w:right w:val="single" w:sz="4" w:space="0" w:color="auto"/>
            </w:tcBorders>
            <w:vAlign w:val="center"/>
          </w:tcPr>
          <w:p w14:paraId="763B8F16"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5ED44BD"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5A72E95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56E90EA"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7DBA2078"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r w:rsidR="00F40C20" w:rsidRPr="00F40C20" w14:paraId="08C38190" w14:textId="77777777" w:rsidTr="00D705D8">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0E945CE4" w14:textId="77777777" w:rsidR="00F40C20" w:rsidRPr="00F40C20" w:rsidRDefault="00F40C20" w:rsidP="00F40C20">
            <w:pPr>
              <w:spacing w:after="0" w:line="240"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6CBC6234"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567" w:type="dxa"/>
            <w:tcBorders>
              <w:top w:val="single" w:sz="4" w:space="0" w:color="auto"/>
              <w:left w:val="single" w:sz="4" w:space="0" w:color="auto"/>
              <w:bottom w:val="single" w:sz="4" w:space="0" w:color="auto"/>
              <w:right w:val="single" w:sz="4" w:space="0" w:color="auto"/>
            </w:tcBorders>
            <w:vAlign w:val="center"/>
          </w:tcPr>
          <w:p w14:paraId="12105AC2"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18766D51" w14:textId="77777777" w:rsidR="00F40C20" w:rsidRPr="00F40C20" w:rsidRDefault="00F40C20" w:rsidP="00F40C20">
            <w:pPr>
              <w:spacing w:after="200" w:line="276" w:lineRule="auto"/>
              <w:jc w:val="center"/>
              <w:rPr>
                <w:rFonts w:ascii="Times New Roman" w:eastAsia="Calibri" w:hAnsi="Times New Roman" w:cs="Times New Roman"/>
                <w:bCs/>
                <w:sz w:val="16"/>
                <w:szCs w:val="16"/>
              </w:rPr>
            </w:pPr>
            <w:r w:rsidRPr="00F40C20">
              <w:rPr>
                <w:rFonts w:ascii="Times New Roman" w:eastAsia="Calibri" w:hAnsi="Times New Roman" w:cs="Times New Roman"/>
                <w:bCs/>
                <w:sz w:val="16"/>
                <w:szCs w:val="16"/>
              </w:rPr>
              <w:t>Инвентарь противопожарный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4C6FAE"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Щит пожарный ЩП-В напольный открытый</w:t>
            </w:r>
          </w:p>
        </w:tc>
        <w:tc>
          <w:tcPr>
            <w:tcW w:w="1134" w:type="dxa"/>
            <w:tcBorders>
              <w:top w:val="single" w:sz="4" w:space="0" w:color="auto"/>
              <w:left w:val="single" w:sz="4" w:space="0" w:color="auto"/>
              <w:bottom w:val="single" w:sz="4" w:space="0" w:color="auto"/>
              <w:right w:val="single" w:sz="4" w:space="0" w:color="auto"/>
            </w:tcBorders>
            <w:vAlign w:val="center"/>
          </w:tcPr>
          <w:p w14:paraId="196522FB"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57FBB692"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шт.</w:t>
            </w:r>
          </w:p>
        </w:tc>
        <w:tc>
          <w:tcPr>
            <w:tcW w:w="1217" w:type="dxa"/>
            <w:tcBorders>
              <w:top w:val="single" w:sz="4" w:space="0" w:color="auto"/>
              <w:left w:val="nil"/>
              <w:bottom w:val="single" w:sz="4" w:space="0" w:color="auto"/>
              <w:right w:val="single" w:sz="4" w:space="0" w:color="auto"/>
            </w:tcBorders>
            <w:shd w:val="clear" w:color="auto" w:fill="auto"/>
            <w:vAlign w:val="center"/>
          </w:tcPr>
          <w:p w14:paraId="6E97F280" w14:textId="77777777" w:rsidR="00F40C20" w:rsidRPr="00F40C20" w:rsidRDefault="00F40C20" w:rsidP="00F40C20">
            <w:pPr>
              <w:spacing w:after="200" w:line="276"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2</w:t>
            </w:r>
          </w:p>
        </w:tc>
        <w:tc>
          <w:tcPr>
            <w:tcW w:w="11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3F152E" w14:textId="77777777" w:rsidR="00F40C20" w:rsidRPr="00F40C20" w:rsidRDefault="00F40C20" w:rsidP="00F40C20">
            <w:pPr>
              <w:spacing w:after="0" w:line="240" w:lineRule="auto"/>
              <w:jc w:val="center"/>
              <w:rPr>
                <w:rFonts w:ascii="Times New Roman" w:eastAsia="Calibri" w:hAnsi="Times New Roman" w:cs="Times New Roman"/>
                <w:color w:val="000000"/>
                <w:sz w:val="16"/>
                <w:szCs w:val="16"/>
              </w:rPr>
            </w:pPr>
            <w:r w:rsidRPr="00F40C20">
              <w:rPr>
                <w:rFonts w:ascii="Times New Roman" w:eastAsia="Calibri" w:hAnsi="Times New Roman" w:cs="Times New Roman"/>
                <w:color w:val="000000"/>
                <w:sz w:val="16"/>
                <w:szCs w:val="16"/>
              </w:rPr>
              <w:t>5600,00</w:t>
            </w:r>
          </w:p>
        </w:tc>
        <w:tc>
          <w:tcPr>
            <w:tcW w:w="1208" w:type="dxa"/>
            <w:tcBorders>
              <w:top w:val="single" w:sz="4" w:space="0" w:color="auto"/>
              <w:left w:val="single" w:sz="4" w:space="0" w:color="auto"/>
              <w:bottom w:val="single" w:sz="4" w:space="0" w:color="auto"/>
              <w:right w:val="single" w:sz="4" w:space="0" w:color="auto"/>
            </w:tcBorders>
            <w:vAlign w:val="center"/>
          </w:tcPr>
          <w:p w14:paraId="4D1C6924"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55FA655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020E9D97"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05C05B50"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Глава 3 Закона ПМР от 26 ноября 2018 года №318-З-</w:t>
            </w:r>
            <w:r w:rsidRPr="00F40C20">
              <w:rPr>
                <w:rFonts w:ascii="Times New Roman" w:eastAsia="Calibri" w:hAnsi="Times New Roman" w:cs="Times New Roman"/>
                <w:sz w:val="16"/>
                <w:szCs w:val="16"/>
                <w:lang w:val="en-US"/>
              </w:rPr>
              <w:t>VI</w:t>
            </w:r>
            <w:r w:rsidRPr="00F40C20">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F7BBB0C" w14:textId="77777777" w:rsidR="00F40C20" w:rsidRPr="00F40C20" w:rsidRDefault="00F40C20" w:rsidP="00F40C20">
            <w:pPr>
              <w:spacing w:after="200" w:line="276" w:lineRule="auto"/>
              <w:jc w:val="center"/>
              <w:rPr>
                <w:rFonts w:ascii="Times New Roman" w:eastAsia="Calibri" w:hAnsi="Times New Roman" w:cs="Times New Roman"/>
                <w:sz w:val="16"/>
                <w:szCs w:val="16"/>
              </w:rPr>
            </w:pPr>
            <w:r w:rsidRPr="00F40C20">
              <w:rPr>
                <w:rFonts w:ascii="Times New Roman" w:eastAsia="Calibri" w:hAnsi="Times New Roman" w:cs="Times New Roman"/>
                <w:sz w:val="16"/>
                <w:szCs w:val="16"/>
              </w:rPr>
              <w:t>-</w:t>
            </w:r>
          </w:p>
        </w:tc>
      </w:tr>
    </w:tbl>
    <w:p w14:paraId="4F4E1D12" w14:textId="77777777" w:rsidR="00F40C20" w:rsidRPr="00F40C20" w:rsidRDefault="00F40C20" w:rsidP="00F40C20">
      <w:pPr>
        <w:spacing w:after="0" w:line="276" w:lineRule="auto"/>
        <w:rPr>
          <w:rFonts w:ascii="Times New Roman" w:eastAsia="Calibri" w:hAnsi="Times New Roman" w:cs="Times New Roman"/>
          <w:sz w:val="20"/>
          <w:szCs w:val="20"/>
        </w:rPr>
      </w:pPr>
    </w:p>
    <w:p w14:paraId="02BE1861" w14:textId="77777777" w:rsidR="00F40C20" w:rsidRPr="00F40C20" w:rsidRDefault="00F40C20" w:rsidP="00F40C20">
      <w:pPr>
        <w:spacing w:after="0" w:line="276" w:lineRule="auto"/>
        <w:rPr>
          <w:rFonts w:ascii="Times New Roman" w:eastAsia="Calibri" w:hAnsi="Times New Roman" w:cs="Times New Roman"/>
          <w:sz w:val="20"/>
          <w:szCs w:val="20"/>
        </w:rPr>
      </w:pPr>
    </w:p>
    <w:p w14:paraId="51B9F6BD" w14:textId="4BF53AC6" w:rsidR="00F40C20" w:rsidRPr="00F40C20" w:rsidRDefault="00F40C20" w:rsidP="00F40C20">
      <w:pPr>
        <w:spacing w:after="0" w:line="276" w:lineRule="auto"/>
        <w:rPr>
          <w:rFonts w:ascii="Times New Roman" w:eastAsia="Calibri" w:hAnsi="Times New Roman" w:cs="Times New Roman"/>
          <w:sz w:val="20"/>
          <w:szCs w:val="20"/>
        </w:rPr>
      </w:pPr>
      <w:r w:rsidRPr="00F40C20">
        <w:rPr>
          <w:rFonts w:ascii="Times New Roman" w:eastAsia="Calibri" w:hAnsi="Times New Roman" w:cs="Times New Roman"/>
          <w:sz w:val="20"/>
          <w:szCs w:val="20"/>
        </w:rPr>
        <w:t xml:space="preserve">Ответственный исполнитель: _________________________ начальник СМТС </w:t>
      </w:r>
      <w:r w:rsidR="00C44D84">
        <w:rPr>
          <w:rFonts w:ascii="Times New Roman" w:eastAsia="Calibri" w:hAnsi="Times New Roman" w:cs="Times New Roman"/>
          <w:sz w:val="20"/>
          <w:szCs w:val="20"/>
        </w:rPr>
        <w:t xml:space="preserve"> </w:t>
      </w:r>
      <w:r w:rsidRPr="00F40C20">
        <w:rPr>
          <w:rFonts w:ascii="Times New Roman" w:eastAsia="Calibri" w:hAnsi="Times New Roman" w:cs="Times New Roman"/>
          <w:sz w:val="20"/>
          <w:szCs w:val="20"/>
        </w:rPr>
        <w:t xml:space="preserve"> </w:t>
      </w:r>
    </w:p>
    <w:p w14:paraId="663B7EA9" w14:textId="77777777" w:rsidR="00F40C20" w:rsidRPr="00F40C20" w:rsidRDefault="00F40C20" w:rsidP="00F40C20">
      <w:pPr>
        <w:spacing w:after="0" w:line="276" w:lineRule="auto"/>
        <w:rPr>
          <w:rFonts w:ascii="Times New Roman" w:eastAsia="Calibri" w:hAnsi="Times New Roman" w:cs="Times New Roman"/>
          <w:sz w:val="20"/>
          <w:szCs w:val="20"/>
        </w:rPr>
      </w:pPr>
    </w:p>
    <w:p w14:paraId="13770D9D" w14:textId="77777777" w:rsidR="00F40C20" w:rsidRPr="00F40C20" w:rsidRDefault="00F40C20" w:rsidP="00F40C20">
      <w:pPr>
        <w:spacing w:after="0" w:line="276" w:lineRule="auto"/>
        <w:rPr>
          <w:rFonts w:ascii="Times New Roman" w:eastAsia="Calibri" w:hAnsi="Times New Roman" w:cs="Times New Roman"/>
          <w:sz w:val="20"/>
          <w:szCs w:val="20"/>
        </w:rPr>
      </w:pPr>
      <w:r w:rsidRPr="00F40C20">
        <w:rPr>
          <w:rFonts w:ascii="Times New Roman" w:eastAsia="Calibri" w:hAnsi="Times New Roman" w:cs="Times New Roman"/>
          <w:sz w:val="20"/>
          <w:szCs w:val="20"/>
        </w:rPr>
        <w:t>Дата «__</w:t>
      </w:r>
      <w:proofErr w:type="gramStart"/>
      <w:r w:rsidRPr="00F40C20">
        <w:rPr>
          <w:rFonts w:ascii="Times New Roman" w:eastAsia="Calibri" w:hAnsi="Times New Roman" w:cs="Times New Roman"/>
          <w:sz w:val="20"/>
          <w:szCs w:val="20"/>
        </w:rPr>
        <w:t>_»  _</w:t>
      </w:r>
      <w:proofErr w:type="gramEnd"/>
      <w:r w:rsidRPr="00F40C20">
        <w:rPr>
          <w:rFonts w:ascii="Times New Roman" w:eastAsia="Calibri" w:hAnsi="Times New Roman" w:cs="Times New Roman"/>
          <w:sz w:val="20"/>
          <w:szCs w:val="20"/>
        </w:rPr>
        <w:t>__________ 2025 года</w:t>
      </w:r>
    </w:p>
    <w:p w14:paraId="3FAAD274" w14:textId="77777777" w:rsidR="00F40C20" w:rsidRDefault="00F40C20">
      <w:pPr>
        <w:rPr>
          <w:rFonts w:ascii="Times New Roman" w:hAnsi="Times New Roman" w:cs="Times New Roman"/>
          <w:sz w:val="24"/>
          <w:szCs w:val="24"/>
        </w:rPr>
        <w:sectPr w:rsidR="00F40C20" w:rsidSect="00F40C20">
          <w:pgSz w:w="16838" w:h="11906" w:orient="landscape"/>
          <w:pgMar w:top="568" w:right="993" w:bottom="850" w:left="1134" w:header="708" w:footer="708" w:gutter="0"/>
          <w:cols w:space="708"/>
          <w:docGrid w:linePitch="360"/>
        </w:sectPr>
      </w:pPr>
    </w:p>
    <w:p w14:paraId="2A2E9A9D" w14:textId="77777777" w:rsidR="00C80227" w:rsidRPr="000A0D7D" w:rsidRDefault="00C80227">
      <w:pPr>
        <w:rPr>
          <w:rFonts w:ascii="Times New Roman" w:hAnsi="Times New Roman" w:cs="Times New Roman"/>
          <w:sz w:val="24"/>
          <w:szCs w:val="24"/>
        </w:rPr>
      </w:pPr>
    </w:p>
    <w:p w14:paraId="792C64D4" w14:textId="77777777" w:rsidR="00203949" w:rsidRDefault="00203949" w:rsidP="002039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2 </w:t>
      </w:r>
    </w:p>
    <w:p w14:paraId="37251758" w14:textId="77777777" w:rsidR="00203949" w:rsidRDefault="00203949" w:rsidP="0020394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24FD6E67" w14:textId="76509F2F" w:rsidR="00203949" w:rsidRPr="00D72CC3" w:rsidRDefault="00203949" w:rsidP="0020394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по проведению </w:t>
      </w:r>
      <w:r w:rsidR="008F19E3">
        <w:rPr>
          <w:rFonts w:ascii="Times New Roman" w:hAnsi="Times New Roman" w:cs="Times New Roman"/>
          <w:sz w:val="24"/>
          <w:szCs w:val="24"/>
        </w:rPr>
        <w:t>запроса предложений</w:t>
      </w:r>
    </w:p>
    <w:p w14:paraId="29811A52" w14:textId="2812CCD4" w:rsidR="00203949" w:rsidRDefault="00203949" w:rsidP="0020394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sidR="008F19E3">
        <w:rPr>
          <w:rFonts w:ascii="Times New Roman" w:hAnsi="Times New Roman" w:cs="Times New Roman"/>
          <w:sz w:val="24"/>
          <w:szCs w:val="24"/>
        </w:rPr>
        <w:t>инвентаря противопожарного</w:t>
      </w:r>
      <w:r w:rsidRPr="006C38EF">
        <w:rPr>
          <w:rFonts w:ascii="Times New Roman" w:hAnsi="Times New Roman" w:cs="Times New Roman"/>
          <w:sz w:val="24"/>
          <w:szCs w:val="24"/>
        </w:rPr>
        <w:t xml:space="preserve"> </w:t>
      </w:r>
    </w:p>
    <w:p w14:paraId="58DB7868" w14:textId="77777777" w:rsidR="00203949" w:rsidRDefault="00203949" w:rsidP="00203949">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76A70598" w14:textId="77777777" w:rsidR="00203949" w:rsidRDefault="00203949" w:rsidP="00203949">
      <w:pPr>
        <w:spacing w:after="0" w:line="240" w:lineRule="auto"/>
        <w:jc w:val="right"/>
        <w:rPr>
          <w:rFonts w:ascii="Times New Roman" w:hAnsi="Times New Roman" w:cs="Times New Roman"/>
          <w:sz w:val="24"/>
          <w:szCs w:val="24"/>
        </w:rPr>
      </w:pPr>
    </w:p>
    <w:p w14:paraId="0121C858" w14:textId="77777777" w:rsidR="00D155A6" w:rsidRPr="00016C80" w:rsidRDefault="00D155A6" w:rsidP="00D155A6">
      <w:pPr>
        <w:spacing w:after="0" w:line="240" w:lineRule="auto"/>
        <w:jc w:val="right"/>
        <w:rPr>
          <w:rFonts w:ascii="Times New Roman" w:hAnsi="Times New Roman" w:cs="Times New Roman"/>
          <w:b/>
          <w:sz w:val="24"/>
          <w:szCs w:val="24"/>
        </w:rPr>
      </w:pPr>
      <w:bookmarkStart w:id="0" w:name="_Hlk192495148"/>
      <w:r w:rsidRPr="00016C80">
        <w:rPr>
          <w:rFonts w:ascii="Times New Roman" w:hAnsi="Times New Roman" w:cs="Times New Roman"/>
          <w:b/>
          <w:sz w:val="24"/>
          <w:szCs w:val="24"/>
        </w:rPr>
        <w:t>ПРОЕКТ</w:t>
      </w:r>
    </w:p>
    <w:p w14:paraId="080F8EBF" w14:textId="77777777" w:rsidR="00D155A6" w:rsidRPr="00C13704" w:rsidRDefault="00D155A6" w:rsidP="00D155A6">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57E3E065" w14:textId="77777777" w:rsidR="00D155A6" w:rsidRPr="00C13704" w:rsidRDefault="00D155A6" w:rsidP="00D155A6">
      <w:pPr>
        <w:spacing w:after="0" w:line="240" w:lineRule="atLeast"/>
        <w:contextualSpacing/>
        <w:jc w:val="center"/>
        <w:rPr>
          <w:rFonts w:ascii="Times New Roman" w:eastAsia="Times New Roman" w:hAnsi="Times New Roman" w:cs="Times New Roman"/>
          <w:b/>
          <w:sz w:val="24"/>
          <w:szCs w:val="24"/>
          <w:lang w:eastAsia="ru-RU"/>
        </w:rPr>
      </w:pPr>
    </w:p>
    <w:p w14:paraId="5C247212" w14:textId="77777777" w:rsidR="00D155A6" w:rsidRPr="00C13704" w:rsidRDefault="00D155A6" w:rsidP="00D155A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7D3909EE" w14:textId="77777777" w:rsidR="00D155A6" w:rsidRPr="00C13704" w:rsidRDefault="00D155A6" w:rsidP="00D155A6">
      <w:pPr>
        <w:spacing w:after="0" w:line="240" w:lineRule="atLeast"/>
        <w:contextualSpacing/>
        <w:jc w:val="both"/>
        <w:rPr>
          <w:rFonts w:ascii="Times New Roman" w:eastAsia="Times New Roman" w:hAnsi="Times New Roman" w:cs="Times New Roman"/>
          <w:sz w:val="24"/>
          <w:szCs w:val="24"/>
          <w:lang w:eastAsia="ru-RU"/>
        </w:rPr>
      </w:pPr>
    </w:p>
    <w:p w14:paraId="103EF729" w14:textId="77777777" w:rsidR="00D155A6" w:rsidRPr="00C13704" w:rsidRDefault="00D155A6" w:rsidP="00D155A6">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в лице __________________ (должность, Ф.И.О.), действующего на основании Устава, с одной стороны, и</w:t>
      </w:r>
    </w:p>
    <w:p w14:paraId="5A9C9192" w14:textId="35470B75" w:rsidR="00D155A6" w:rsidRPr="00C13704" w:rsidRDefault="00D155A6" w:rsidP="00D155A6">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C44D84">
        <w:rPr>
          <w:rFonts w:ascii="Times New Roman" w:eastAsia="Times New Roman" w:hAnsi="Times New Roman" w:cs="Times New Roman"/>
          <w:sz w:val="24"/>
          <w:szCs w:val="24"/>
          <w:lang w:eastAsia="ru-RU"/>
        </w:rPr>
        <w:t xml:space="preserve">              </w:t>
      </w:r>
      <w:proofErr w:type="gramStart"/>
      <w:r w:rsidR="00C44D8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4389784A" w14:textId="77777777" w:rsidR="00D155A6" w:rsidRPr="00C13704" w:rsidRDefault="00D155A6" w:rsidP="00D155A6">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0BD87817" w14:textId="77777777" w:rsidR="00D155A6" w:rsidRDefault="00D155A6" w:rsidP="00D155A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w:t>
      </w: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 xml:space="preserve"> обязуется передать в собственность Покупателю </w:t>
      </w:r>
      <w:r>
        <w:rPr>
          <w:rFonts w:ascii="Times New Roman" w:hAnsi="Times New Roman" w:cs="Times New Roman"/>
          <w:bCs/>
          <w:sz w:val="24"/>
          <w:szCs w:val="24"/>
          <w:lang w:eastAsia="ru-RU"/>
        </w:rPr>
        <w:t>инвентарь противопожарный</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0A83CF98"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7DBFA766" w14:textId="77777777" w:rsidR="00D155A6" w:rsidRPr="00C13704" w:rsidRDefault="00D155A6" w:rsidP="00D155A6">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1.3. </w:t>
      </w:r>
      <w:r>
        <w:rPr>
          <w:rFonts w:ascii="Times New Roman" w:eastAsia="Calibri" w:hAnsi="Times New Roman" w:cs="Times New Roman"/>
          <w:sz w:val="24"/>
          <w:szCs w:val="24"/>
        </w:rPr>
        <w:t>Поставщик</w:t>
      </w:r>
      <w:r w:rsidRPr="00C13704">
        <w:rPr>
          <w:rFonts w:ascii="Times New Roman" w:eastAsia="Calibri" w:hAnsi="Times New Roman" w:cs="Times New Roman"/>
          <w:sz w:val="24"/>
          <w:szCs w:val="24"/>
        </w:rPr>
        <w:t xml:space="preserve"> гарантирует, что Товар принадлежат ему на праве собственности, не заложен, не арестован, не является предметом исков третьих лиц.</w:t>
      </w:r>
    </w:p>
    <w:p w14:paraId="3C85E233" w14:textId="77777777" w:rsidR="00D155A6" w:rsidRDefault="00D155A6" w:rsidP="00D155A6">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Pr>
          <w:rFonts w:ascii="Times New Roman" w:eastAsia="Times New Roman" w:hAnsi="Times New Roman" w:cs="Times New Roman"/>
          <w:sz w:val="24"/>
          <w:szCs w:val="24"/>
          <w:lang w:eastAsia="ru-RU"/>
        </w:rPr>
        <w:t>Поставщика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74398F6" w14:textId="77777777" w:rsidR="00D155A6" w:rsidRPr="00C13704" w:rsidRDefault="00D155A6" w:rsidP="00D155A6">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77501EC8"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57B9E3F4" w14:textId="77777777" w:rsidR="00D155A6" w:rsidRPr="00C13704"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116AE6E1" w14:textId="77777777" w:rsidR="00D155A6" w:rsidRPr="008942A2"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4D27F40B" w14:textId="77777777" w:rsidR="00D155A6" w:rsidRPr="008942A2"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10CA2D94" w14:textId="77777777" w:rsidR="00D155A6"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743499A" w14:textId="77777777" w:rsidR="00D155A6" w:rsidRPr="008F19E3"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8F19E3">
        <w:rPr>
          <w:rFonts w:ascii="Times New Roman" w:eastAsia="Times New Roman" w:hAnsi="Times New Roman" w:cs="Times New Roman"/>
          <w:sz w:val="24"/>
          <w:szCs w:val="24"/>
          <w:lang w:eastAsia="ru-RU"/>
        </w:rPr>
        <w:t>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p>
    <w:p w14:paraId="2B6B73AF" w14:textId="77777777" w:rsidR="00D155A6" w:rsidRPr="008F19E3"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eastAsia="Times New Roman" w:hAnsi="Times New Roman" w:cs="Times New Roman"/>
          <w:sz w:val="24"/>
          <w:szCs w:val="24"/>
          <w:lang w:eastAsia="ru-RU"/>
        </w:rPr>
        <w:lastRenderedPageBreak/>
        <w:t>2.5. Источник финансирования – собственные средства Покупателя.</w:t>
      </w:r>
    </w:p>
    <w:p w14:paraId="5441D923" w14:textId="77777777" w:rsidR="00D155A6" w:rsidRPr="00C13704" w:rsidRDefault="00D155A6" w:rsidP="00D155A6">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sz w:val="24"/>
          <w:szCs w:val="24"/>
          <w:lang w:eastAsia="ru-RU"/>
        </w:rPr>
        <w:t xml:space="preserve"> сроков исполнения обязательств по настоящему контракту Покупатель перечисляет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sz w:val="24"/>
          <w:szCs w:val="24"/>
          <w:lang w:eastAsia="ru-RU"/>
        </w:rPr>
        <w:t xml:space="preserve"> оплату за поставленный Товар в размере, 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7D340860" w14:textId="77777777" w:rsidR="00D155A6" w:rsidRPr="00C13704" w:rsidRDefault="00D155A6" w:rsidP="00D155A6">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503243F5" w14:textId="77777777" w:rsidR="00D155A6" w:rsidRPr="008F19E3" w:rsidRDefault="00D155A6" w:rsidP="00D155A6">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eastAsia="Times New Roman" w:hAnsi="Times New Roman" w:cs="Times New Roman"/>
          <w:sz w:val="24"/>
          <w:szCs w:val="24"/>
          <w:lang w:eastAsia="ru-RU"/>
        </w:rPr>
        <w:t>3.1. 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5 (пять) рабочих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p w14:paraId="3365FC39" w14:textId="77777777" w:rsidR="00D155A6" w:rsidRPr="008F19E3" w:rsidRDefault="00D155A6" w:rsidP="00D155A6">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eastAsia="Times New Roman" w:hAnsi="Times New Roman" w:cs="Times New Roman"/>
          <w:sz w:val="24"/>
          <w:szCs w:val="24"/>
          <w:lang w:eastAsia="ru-RU"/>
        </w:rPr>
        <w:t>3.2. Датой поставки (передачи) партии Товара является дата подписания уполномоченными представителями товарной накладной.</w:t>
      </w:r>
    </w:p>
    <w:p w14:paraId="6A89F7F6" w14:textId="77777777" w:rsidR="00D155A6" w:rsidRPr="008F19E3" w:rsidRDefault="00D155A6" w:rsidP="00D155A6">
      <w:pPr>
        <w:spacing w:after="0" w:line="240" w:lineRule="atLeast"/>
        <w:contextualSpacing/>
        <w:jc w:val="both"/>
        <w:rPr>
          <w:rFonts w:ascii="Times New Roman" w:eastAsia="Times New Roman" w:hAnsi="Times New Roman" w:cs="Times New Roman"/>
          <w:bCs/>
          <w:sz w:val="24"/>
          <w:szCs w:val="24"/>
          <w:lang w:eastAsia="ru-RU"/>
        </w:rPr>
      </w:pPr>
      <w:r w:rsidRPr="008F19E3">
        <w:rPr>
          <w:rFonts w:ascii="Times New Roman" w:eastAsia="Times New Roman" w:hAnsi="Times New Roman" w:cs="Times New Roman"/>
          <w:bCs/>
          <w:sz w:val="24"/>
          <w:szCs w:val="24"/>
          <w:lang w:eastAsia="ru-RU"/>
        </w:rPr>
        <w:t>3.3. Доставка Товара осуществляется транспортом и за счёт средств Поставщика</w:t>
      </w:r>
      <w:r w:rsidRPr="008F19E3">
        <w:t xml:space="preserve"> </w:t>
      </w:r>
      <w:r w:rsidRPr="008F19E3">
        <w:rPr>
          <w:rFonts w:ascii="Times New Roman" w:eastAsia="Times New Roman" w:hAnsi="Times New Roman" w:cs="Times New Roman"/>
          <w:bCs/>
          <w:sz w:val="24"/>
          <w:szCs w:val="24"/>
          <w:lang w:eastAsia="ru-RU"/>
        </w:rPr>
        <w:t>на центральный склад Покупателя.</w:t>
      </w:r>
    </w:p>
    <w:p w14:paraId="49FA8FBA" w14:textId="77777777" w:rsidR="00D155A6" w:rsidRPr="008F19E3" w:rsidRDefault="00D155A6" w:rsidP="00D155A6">
      <w:pPr>
        <w:spacing w:after="0" w:line="240" w:lineRule="atLeast"/>
        <w:contextualSpacing/>
        <w:jc w:val="both"/>
        <w:rPr>
          <w:rFonts w:ascii="Times New Roman" w:eastAsia="Times New Roman" w:hAnsi="Times New Roman" w:cs="Times New Roman"/>
          <w:bCs/>
          <w:sz w:val="24"/>
          <w:szCs w:val="24"/>
          <w:lang w:eastAsia="ru-RU"/>
        </w:rPr>
      </w:pPr>
      <w:r w:rsidRPr="008F19E3">
        <w:rPr>
          <w:rFonts w:ascii="Times New Roman" w:eastAsia="Times New Roman" w:hAnsi="Times New Roman" w:cs="Times New Roman"/>
          <w:bCs/>
          <w:sz w:val="24"/>
          <w:szCs w:val="24"/>
          <w:lang w:eastAsia="ru-RU"/>
        </w:rPr>
        <w:t>3.4.</w:t>
      </w:r>
      <w:r w:rsidRPr="008F19E3">
        <w:rPr>
          <w:rFonts w:ascii="Times New Roman" w:hAnsi="Times New Roman" w:cs="Times New Roman"/>
          <w:sz w:val="24"/>
          <w:szCs w:val="24"/>
        </w:rPr>
        <w:t xml:space="preserve"> </w:t>
      </w:r>
      <w:r w:rsidRPr="008F19E3">
        <w:rPr>
          <w:rFonts w:ascii="Times New Roman" w:eastAsia="Times New Roman" w:hAnsi="Times New Roman" w:cs="Times New Roman"/>
          <w:bCs/>
          <w:sz w:val="24"/>
          <w:szCs w:val="24"/>
          <w:lang w:eastAsia="ru-RU"/>
        </w:rPr>
        <w:t>В случае обнаружения во время приема-передачи Товара его несоответствия по ассортименту, количеству и качеству Товара составляется соответствующий акт, в котором перечисляются все выявленные дефекты и/или некомплектность. Акт подписывается Поставщиком и Покупателем. В течении 5-ти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2C68B9F9" w14:textId="52001DFC" w:rsidR="00D155A6" w:rsidRPr="008F19E3" w:rsidRDefault="00D155A6" w:rsidP="00D155A6">
      <w:pPr>
        <w:spacing w:after="0" w:line="240" w:lineRule="atLeast"/>
        <w:contextualSpacing/>
        <w:jc w:val="both"/>
        <w:rPr>
          <w:rFonts w:ascii="Times New Roman" w:eastAsia="Times New Roman" w:hAnsi="Times New Roman" w:cs="Times New Roman"/>
          <w:bCs/>
          <w:sz w:val="24"/>
          <w:szCs w:val="24"/>
          <w:lang w:eastAsia="ru-RU"/>
        </w:rPr>
      </w:pPr>
      <w:r w:rsidRPr="008F19E3">
        <w:rPr>
          <w:rFonts w:ascii="Times New Roman" w:eastAsia="Times New Roman" w:hAnsi="Times New Roman" w:cs="Times New Roman"/>
          <w:bCs/>
          <w:sz w:val="24"/>
          <w:szCs w:val="24"/>
          <w:lang w:eastAsia="ru-RU"/>
        </w:rPr>
        <w:t>3.</w:t>
      </w:r>
      <w:r w:rsidR="00910EF1" w:rsidRPr="008F19E3">
        <w:rPr>
          <w:rFonts w:ascii="Times New Roman" w:eastAsia="Times New Roman" w:hAnsi="Times New Roman" w:cs="Times New Roman"/>
          <w:bCs/>
          <w:sz w:val="24"/>
          <w:szCs w:val="24"/>
          <w:lang w:eastAsia="ru-RU"/>
        </w:rPr>
        <w:t>5</w:t>
      </w:r>
      <w:r w:rsidRPr="008F19E3">
        <w:rPr>
          <w:rFonts w:ascii="Times New Roman" w:eastAsia="Times New Roman" w:hAnsi="Times New Roman" w:cs="Times New Roman"/>
          <w:bCs/>
          <w:sz w:val="24"/>
          <w:szCs w:val="24"/>
          <w:lang w:eastAsia="ru-RU"/>
        </w:rPr>
        <w:t xml:space="preserve">. Поставщик обязуется за свой счет устранить выявленные недостатки Товара в течение 5-ти (пяти) рабочих дней с момента получения Претензии и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 </w:t>
      </w:r>
    </w:p>
    <w:p w14:paraId="48B35268" w14:textId="67A88130" w:rsidR="00D155A6" w:rsidRPr="008F19E3" w:rsidRDefault="00D155A6" w:rsidP="00D155A6">
      <w:pPr>
        <w:spacing w:after="0" w:line="240" w:lineRule="atLeast"/>
        <w:contextualSpacing/>
        <w:jc w:val="both"/>
        <w:rPr>
          <w:rFonts w:ascii="Times New Roman" w:eastAsia="Times New Roman" w:hAnsi="Times New Roman" w:cs="Times New Roman"/>
          <w:bCs/>
          <w:sz w:val="24"/>
          <w:szCs w:val="24"/>
          <w:lang w:eastAsia="ru-RU"/>
        </w:rPr>
      </w:pPr>
      <w:r w:rsidRPr="008F19E3">
        <w:rPr>
          <w:rFonts w:ascii="Times New Roman" w:eastAsia="Times New Roman" w:hAnsi="Times New Roman" w:cs="Times New Roman"/>
          <w:bCs/>
          <w:sz w:val="24"/>
          <w:szCs w:val="24"/>
          <w:lang w:eastAsia="ru-RU"/>
        </w:rPr>
        <w:t>3.</w:t>
      </w:r>
      <w:r w:rsidR="00910EF1" w:rsidRPr="008F19E3">
        <w:rPr>
          <w:rFonts w:ascii="Times New Roman" w:eastAsia="Times New Roman" w:hAnsi="Times New Roman" w:cs="Times New Roman"/>
          <w:bCs/>
          <w:sz w:val="24"/>
          <w:szCs w:val="24"/>
          <w:lang w:eastAsia="ru-RU"/>
        </w:rPr>
        <w:t>6</w:t>
      </w:r>
      <w:r w:rsidRPr="008F19E3">
        <w:rPr>
          <w:rFonts w:ascii="Times New Roman" w:eastAsia="Times New Roman" w:hAnsi="Times New Roman" w:cs="Times New Roman"/>
          <w:bCs/>
          <w:sz w:val="24"/>
          <w:szCs w:val="24"/>
          <w:lang w:eastAsia="ru-RU"/>
        </w:rPr>
        <w:t>. В случае выявления скрытых недостатков товара, его несоответствия установленным требованиям, а также в период гарантийного срока, в течение 10-ти рабочих дней с момента обнаружения 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w:t>
      </w:r>
      <w:r w:rsidR="00910EF1" w:rsidRPr="008F19E3">
        <w:rPr>
          <w:rFonts w:ascii="Times New Roman" w:eastAsia="Times New Roman" w:hAnsi="Times New Roman" w:cs="Times New Roman"/>
          <w:bCs/>
          <w:sz w:val="24"/>
          <w:szCs w:val="24"/>
          <w:lang w:eastAsia="ru-RU"/>
        </w:rPr>
        <w:t>5</w:t>
      </w:r>
      <w:r w:rsidRPr="008F19E3">
        <w:rPr>
          <w:rFonts w:ascii="Times New Roman" w:eastAsia="Times New Roman" w:hAnsi="Times New Roman" w:cs="Times New Roman"/>
          <w:bCs/>
          <w:sz w:val="24"/>
          <w:szCs w:val="24"/>
          <w:lang w:eastAsia="ru-RU"/>
        </w:rPr>
        <w:t>. настоящего Контракта.</w:t>
      </w:r>
    </w:p>
    <w:p w14:paraId="226D4E87" w14:textId="73F8E48B" w:rsidR="00D155A6" w:rsidRPr="008F19E3" w:rsidRDefault="00D155A6" w:rsidP="00D155A6">
      <w:pPr>
        <w:spacing w:after="0" w:line="240" w:lineRule="atLeast"/>
        <w:contextualSpacing/>
        <w:jc w:val="both"/>
        <w:rPr>
          <w:rFonts w:ascii="Times New Roman" w:eastAsia="Times New Roman" w:hAnsi="Times New Roman" w:cs="Times New Roman"/>
          <w:bCs/>
          <w:sz w:val="24"/>
          <w:szCs w:val="24"/>
          <w:lang w:eastAsia="ru-RU"/>
        </w:rPr>
      </w:pPr>
      <w:r w:rsidRPr="008F19E3">
        <w:rPr>
          <w:rFonts w:ascii="Times New Roman" w:eastAsia="Times New Roman" w:hAnsi="Times New Roman" w:cs="Times New Roman"/>
          <w:bCs/>
          <w:sz w:val="24"/>
          <w:szCs w:val="24"/>
          <w:lang w:eastAsia="ru-RU"/>
        </w:rPr>
        <w:t>3.</w:t>
      </w:r>
      <w:r w:rsidR="00910EF1" w:rsidRPr="008F19E3">
        <w:rPr>
          <w:rFonts w:ascii="Times New Roman" w:eastAsia="Times New Roman" w:hAnsi="Times New Roman" w:cs="Times New Roman"/>
          <w:bCs/>
          <w:sz w:val="24"/>
          <w:szCs w:val="24"/>
          <w:lang w:eastAsia="ru-RU"/>
        </w:rPr>
        <w:t>7</w:t>
      </w:r>
      <w:r w:rsidRPr="008F19E3">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8F19E3">
        <w:rPr>
          <w:rFonts w:ascii="Times New Roman" w:eastAsia="Times New Roman" w:hAnsi="Times New Roman" w:cs="Times New Roman"/>
          <w:sz w:val="24"/>
          <w:szCs w:val="24"/>
          <w:lang w:eastAsia="ru-RU"/>
        </w:rPr>
        <w:t>Покупателя</w:t>
      </w:r>
      <w:r w:rsidRPr="008F19E3">
        <w:rPr>
          <w:rFonts w:ascii="Times New Roman" w:eastAsia="Times New Roman" w:hAnsi="Times New Roman" w:cs="Times New Roman"/>
          <w:bCs/>
          <w:sz w:val="24"/>
          <w:szCs w:val="24"/>
          <w:lang w:eastAsia="ru-RU"/>
        </w:rPr>
        <w:t xml:space="preserve">. </w:t>
      </w:r>
    </w:p>
    <w:p w14:paraId="566A565A" w14:textId="77777777" w:rsidR="00D155A6" w:rsidRPr="00C13704" w:rsidRDefault="00D155A6" w:rsidP="00D155A6">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487F9535"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обязан: </w:t>
      </w:r>
    </w:p>
    <w:p w14:paraId="618BFC47"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525A0A75"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634FFC19"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0E8743DF" w14:textId="77777777" w:rsidR="00D155A6" w:rsidRPr="0082432D"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76436DFE"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13DF9B05"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044AB81B" w14:textId="77777777" w:rsidR="00D155A6" w:rsidRPr="00C13704" w:rsidRDefault="00D155A6" w:rsidP="00D155A6">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 xml:space="preserve"> имеет право:</w:t>
      </w:r>
    </w:p>
    <w:p w14:paraId="41859A82" w14:textId="77777777" w:rsidR="00D155A6" w:rsidRPr="00C13704" w:rsidRDefault="00D155A6" w:rsidP="00D155A6">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3D8537A1" w14:textId="77777777" w:rsidR="00D155A6" w:rsidRDefault="00D155A6" w:rsidP="00D155A6">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w:t>
      </w:r>
      <w:r>
        <w:rPr>
          <w:rFonts w:ascii="Times New Roman" w:eastAsia="Times New Roman" w:hAnsi="Times New Roman" w:cs="Times New Roman"/>
          <w:sz w:val="24"/>
          <w:szCs w:val="24"/>
          <w:lang w:eastAsia="ru-RU"/>
        </w:rPr>
        <w:t>Поставщиком</w:t>
      </w:r>
      <w:r w:rsidRPr="00C13704">
        <w:rPr>
          <w:rFonts w:ascii="Times New Roman" w:eastAsia="TimesNewRomanPSMT" w:hAnsi="Times New Roman" w:cs="Times New Roman"/>
          <w:sz w:val="24"/>
          <w:szCs w:val="24"/>
          <w:lang w:eastAsia="ru-RU"/>
        </w:rPr>
        <w:t xml:space="preserve">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3AB4037D" w14:textId="77777777" w:rsidR="00D155A6" w:rsidRPr="00C13704" w:rsidRDefault="00D155A6" w:rsidP="00D155A6">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26F6B0BF" w14:textId="77777777" w:rsidR="00D155A6" w:rsidRPr="00C13704" w:rsidRDefault="00D155A6" w:rsidP="00D155A6">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0E75D29"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26EDDC91"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0E336505"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64B72916"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61B01AA4" w14:textId="77777777" w:rsidR="00D155A6" w:rsidRPr="00C13704" w:rsidRDefault="00D155A6" w:rsidP="00D155A6">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3BFAE3C3" w14:textId="77777777" w:rsidR="00D155A6" w:rsidRPr="00C13704" w:rsidRDefault="00D155A6" w:rsidP="00D155A6">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2300960B" w14:textId="77777777" w:rsidR="00D155A6" w:rsidRPr="00C13704" w:rsidRDefault="00D155A6" w:rsidP="00D155A6">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NewRomanPSMT" w:hAnsi="Times New Roman" w:cs="Times New Roman"/>
          <w:sz w:val="24"/>
          <w:szCs w:val="24"/>
          <w:lang w:eastAsia="ru-RU"/>
        </w:rPr>
        <w:t xml:space="preserve">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6888F48B" w14:textId="77777777" w:rsidR="00D155A6" w:rsidRDefault="00D155A6" w:rsidP="00D155A6">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Pr>
          <w:rFonts w:ascii="Times New Roman" w:eastAsia="Times New Roman" w:hAnsi="Times New Roman" w:cs="Times New Roman"/>
          <w:sz w:val="24"/>
          <w:szCs w:val="24"/>
          <w:lang w:eastAsia="ru-RU"/>
        </w:rPr>
        <w:t>Поставщика</w:t>
      </w:r>
      <w:r w:rsidRPr="00C13704">
        <w:rPr>
          <w:rFonts w:ascii="Times New Roman" w:eastAsia="Times New Roman" w:hAnsi="Times New Roman" w:cs="Times New Roman"/>
          <w:sz w:val="24"/>
          <w:szCs w:val="24"/>
          <w:shd w:val="clear" w:color="auto" w:fill="FFFFFF"/>
          <w:lang w:eastAsia="ru-RU"/>
        </w:rPr>
        <w:t xml:space="preserve"> своевременного устранения выявленных недостатков Товара.</w:t>
      </w:r>
    </w:p>
    <w:p w14:paraId="691A5C73" w14:textId="77777777" w:rsidR="00D155A6" w:rsidRPr="00C13704" w:rsidRDefault="00D155A6" w:rsidP="00D155A6">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3598D75" w14:textId="77777777" w:rsidR="00D155A6" w:rsidRPr="00C13704" w:rsidRDefault="00D155A6" w:rsidP="00D155A6">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0D9487A4" w14:textId="77777777" w:rsidR="00D155A6" w:rsidRPr="00C13704" w:rsidRDefault="00D155A6" w:rsidP="00D155A6">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162452A8" w14:textId="77777777" w:rsidR="00D155A6" w:rsidRPr="00C13704" w:rsidRDefault="00D155A6" w:rsidP="00D155A6">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A83B3BA" w14:textId="77777777" w:rsidR="00D155A6" w:rsidRPr="00C13704" w:rsidRDefault="00D155A6" w:rsidP="00D155A6">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9929EFD" w14:textId="77777777" w:rsidR="00D155A6" w:rsidRPr="00C13704" w:rsidRDefault="00D155A6" w:rsidP="00D155A6">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Pr>
          <w:rFonts w:ascii="Times New Roman" w:eastAsia="Times New Roman" w:hAnsi="Times New Roman" w:cs="Times New Roman"/>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w:t>
      </w:r>
      <w:r>
        <w:rPr>
          <w:rFonts w:ascii="Times New Roman" w:eastAsia="Times New Roman" w:hAnsi="Times New Roman" w:cs="Times New Roman"/>
          <w:bCs/>
          <w:color w:val="000000"/>
          <w:sz w:val="24"/>
          <w:szCs w:val="24"/>
          <w:lang w:eastAsia="ru-RU"/>
        </w:rPr>
        <w:t>Поставщиком</w:t>
      </w:r>
      <w:r w:rsidRPr="00C13704">
        <w:rPr>
          <w:rFonts w:ascii="Times New Roman" w:eastAsia="Times New Roman" w:hAnsi="Times New Roman" w:cs="Times New Roman"/>
          <w:bCs/>
          <w:color w:val="000000"/>
          <w:sz w:val="24"/>
          <w:szCs w:val="24"/>
          <w:lang w:eastAsia="ru-RU"/>
        </w:rPr>
        <w:t xml:space="preserve">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08EA4780" w14:textId="77777777" w:rsidR="00D155A6" w:rsidRPr="00C13704" w:rsidRDefault="00D155A6" w:rsidP="00D155A6">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Pr>
          <w:rFonts w:ascii="Times New Roman" w:eastAsia="Times New Roman" w:hAnsi="Times New Roman" w:cs="Times New Roman"/>
          <w:sz w:val="24"/>
          <w:szCs w:val="24"/>
          <w:lang w:eastAsia="ru-RU"/>
        </w:rPr>
        <w:t>Поставщику</w:t>
      </w:r>
      <w:r w:rsidRPr="00C13704">
        <w:rPr>
          <w:rFonts w:ascii="Times New Roman" w:eastAsia="Times New Roman" w:hAnsi="Times New Roman" w:cs="Times New Roman"/>
          <w:bCs/>
          <w:color w:val="000000"/>
          <w:sz w:val="24"/>
          <w:szCs w:val="24"/>
          <w:lang w:eastAsia="ru-RU"/>
        </w:rPr>
        <w:t xml:space="preserve">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1EC5A915" w14:textId="77777777" w:rsidR="00D155A6" w:rsidRPr="0082432D"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заключенных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sz w:val="24"/>
          <w:szCs w:val="24"/>
          <w:lang w:eastAsia="ru-RU"/>
        </w:rPr>
        <w:t xml:space="preserve">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FF44B38" w14:textId="77777777" w:rsidR="00D155A6" w:rsidRPr="0082432D"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lastRenderedPageBreak/>
        <w:t xml:space="preserve">Непредставление </w:t>
      </w:r>
      <w:r>
        <w:rPr>
          <w:rFonts w:ascii="Times New Roman" w:eastAsia="Times New Roman" w:hAnsi="Times New Roman" w:cs="Times New Roman"/>
          <w:sz w:val="24"/>
          <w:szCs w:val="24"/>
          <w:lang w:eastAsia="ru-RU"/>
        </w:rPr>
        <w:t>Поставщиком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79F66CD8"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7DBAA1F0"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BE35D9C"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5C8B1963"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5F59E492" w14:textId="77777777" w:rsidR="00D155A6" w:rsidRPr="00C13704" w:rsidRDefault="00D155A6" w:rsidP="00D155A6">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16A2ADAD" w14:textId="77777777" w:rsidR="00D155A6" w:rsidRPr="008F19E3"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79ED8A41" w14:textId="77777777" w:rsidR="00D155A6" w:rsidRPr="008F19E3" w:rsidRDefault="00D155A6" w:rsidP="00D155A6">
      <w:pPr>
        <w:tabs>
          <w:tab w:val="left" w:pos="1276"/>
        </w:tabs>
        <w:spacing w:after="0"/>
        <w:ind w:right="34"/>
        <w:jc w:val="both"/>
        <w:rPr>
          <w:rFonts w:ascii="Times New Roman" w:hAnsi="Times New Roman" w:cs="Times New Roman"/>
          <w:sz w:val="24"/>
          <w:szCs w:val="24"/>
        </w:rPr>
      </w:pPr>
      <w:r w:rsidRPr="008F19E3">
        <w:rPr>
          <w:rFonts w:ascii="Times New Roman" w:eastAsia="Times New Roman" w:hAnsi="Times New Roman" w:cs="Times New Roman"/>
          <w:sz w:val="24"/>
          <w:szCs w:val="24"/>
          <w:lang w:eastAsia="ru-RU"/>
        </w:rPr>
        <w:t xml:space="preserve">6.2. </w:t>
      </w:r>
      <w:r w:rsidRPr="008F19E3">
        <w:rPr>
          <w:rFonts w:ascii="Times New Roman" w:hAnsi="Times New Roman" w:cs="Times New Roman"/>
          <w:sz w:val="24"/>
          <w:szCs w:val="24"/>
        </w:rPr>
        <w:t xml:space="preserve">Качество Товара должно соответствовать требованиям соответствующих ГОСТов или ТУ, предъявляемых к данному виду Товара. </w:t>
      </w:r>
    </w:p>
    <w:p w14:paraId="28DDD999" w14:textId="77777777" w:rsidR="00D155A6" w:rsidRPr="008F19E3"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hAnsi="Times New Roman" w:cs="Times New Roman"/>
          <w:sz w:val="24"/>
          <w:szCs w:val="24"/>
        </w:rPr>
        <w:t>6.3. Гарантийный срок на каждую единицу Товара составляет не менее 12 месяцев с момента поставки.</w:t>
      </w:r>
    </w:p>
    <w:p w14:paraId="61F19154" w14:textId="77777777" w:rsidR="00D155A6" w:rsidRPr="008F19E3"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F19E3">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0B61400D" w14:textId="77777777" w:rsidR="00D155A6" w:rsidRPr="00C13704" w:rsidRDefault="00D155A6" w:rsidP="00D155A6">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2CE2E1DB"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16FF4BB4"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B07F442"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B3266D6"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79FF7EF"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EF75DA6" w14:textId="77777777" w:rsidR="00D155A6"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r w:rsidRPr="00C13704">
        <w:rPr>
          <w:rFonts w:ascii="Times New Roman" w:eastAsia="Times New Roman" w:hAnsi="Times New Roman" w:cs="Times New Roman"/>
          <w:sz w:val="24"/>
          <w:szCs w:val="24"/>
          <w:lang w:eastAsia="ru-RU"/>
        </w:rPr>
        <w:lastRenderedPageBreak/>
        <w:t>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42D06A45" w14:textId="77777777" w:rsidR="00D155A6" w:rsidRPr="00C13704" w:rsidRDefault="00D155A6" w:rsidP="00D155A6">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50899F0C"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AA78239" w14:textId="77777777" w:rsidR="00D155A6"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73BB002" w14:textId="77777777" w:rsidR="00D155A6" w:rsidRPr="00C13704" w:rsidRDefault="00D155A6" w:rsidP="00D155A6">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67DBF465" w14:textId="77777777" w:rsidR="00D155A6"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7C3BC551" w14:textId="77777777" w:rsidR="00D155A6" w:rsidRPr="00C13704" w:rsidRDefault="00D155A6" w:rsidP="00D155A6">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1C0DB395"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4AF180B"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5C3A51AF" w14:textId="77777777" w:rsidR="00D155A6" w:rsidRPr="00C13704" w:rsidRDefault="00D155A6" w:rsidP="00D155A6">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45C91CC" w14:textId="77777777" w:rsidR="00D155A6"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2E52162D" w14:textId="77777777" w:rsidR="00D155A6" w:rsidRPr="00C13704" w:rsidRDefault="00D155A6" w:rsidP="00D155A6">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1E2998BD" w14:textId="77777777" w:rsidR="00D155A6" w:rsidRPr="00C13704" w:rsidRDefault="00D155A6" w:rsidP="00D155A6">
      <w:pPr>
        <w:spacing w:after="0" w:line="240" w:lineRule="atLeast"/>
        <w:ind w:left="720"/>
        <w:contextualSpacing/>
        <w:jc w:val="center"/>
        <w:rPr>
          <w:rFonts w:ascii="Times New Roman" w:eastAsia="Times New Roman" w:hAnsi="Times New Roman" w:cs="Times New Roman"/>
          <w:b/>
          <w:sz w:val="24"/>
          <w:szCs w:val="24"/>
          <w:lang w:eastAsia="ru-RU"/>
        </w:rPr>
      </w:pPr>
    </w:p>
    <w:p w14:paraId="3CD53CB6" w14:textId="77777777" w:rsidR="00D155A6" w:rsidRPr="00C13704" w:rsidRDefault="00D155A6" w:rsidP="00D155A6">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5B86F8D8" w14:textId="77777777" w:rsidR="00D155A6" w:rsidRPr="00C13704" w:rsidRDefault="00D155A6" w:rsidP="00D155A6">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D155A6" w:rsidRPr="00C13704" w14:paraId="5EDA0BCA" w14:textId="77777777" w:rsidTr="003E0582">
        <w:trPr>
          <w:trHeight w:val="400"/>
        </w:trPr>
        <w:tc>
          <w:tcPr>
            <w:tcW w:w="4332" w:type="dxa"/>
          </w:tcPr>
          <w:p w14:paraId="6405516E"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w:t>
            </w:r>
            <w:r w:rsidRPr="00C13704">
              <w:rPr>
                <w:rFonts w:ascii="Times New Roman" w:eastAsia="Times New Roman" w:hAnsi="Times New Roman" w:cs="Times New Roman"/>
                <w:sz w:val="24"/>
                <w:szCs w:val="24"/>
                <w:lang w:eastAsia="ru-RU"/>
              </w:rPr>
              <w:t>:</w:t>
            </w:r>
          </w:p>
          <w:p w14:paraId="3B11D66F"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p>
          <w:p w14:paraId="365C2243"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079B3830"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68C746BA"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3FF13DBD"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24DA5247"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669346BB"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3B0D6513"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0BEB6E62"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61F66F54"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4619DF87"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69A11B1A"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6499A536" w14:textId="77777777" w:rsidR="00D155A6" w:rsidRPr="00C13704" w:rsidRDefault="00D155A6" w:rsidP="003E0582">
            <w:pPr>
              <w:spacing w:after="0" w:line="240" w:lineRule="atLeast"/>
              <w:contextualSpacing/>
              <w:jc w:val="center"/>
              <w:rPr>
                <w:rFonts w:ascii="Times New Roman" w:eastAsia="Times New Roman" w:hAnsi="Times New Roman" w:cs="Times New Roman"/>
                <w:sz w:val="24"/>
                <w:szCs w:val="24"/>
                <w:lang w:eastAsia="ru-RU"/>
              </w:rPr>
            </w:pPr>
          </w:p>
          <w:p w14:paraId="7563F09D"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1612BBBC"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67B8E925"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p>
          <w:p w14:paraId="3BD52614"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7B22ADD8"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7C743CD6"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124EEA3C"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87CC973"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66492FD2"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20BC6CA0"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779FE7B9"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4C89ADDA"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
          <w:p w14:paraId="58DF5198"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A4A266A"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
          <w:p w14:paraId="59B05D17" w14:textId="7570B4CF"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C44D84">
              <w:rPr>
                <w:rFonts w:ascii="Times New Roman" w:eastAsia="Times New Roman" w:hAnsi="Times New Roman" w:cs="Times New Roman"/>
                <w:sz w:val="24"/>
                <w:szCs w:val="24"/>
                <w:lang w:eastAsia="ru-RU"/>
              </w:rPr>
              <w:t xml:space="preserve"> </w:t>
            </w:r>
          </w:p>
          <w:p w14:paraId="5DF0181D"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6E033CDD" w14:textId="77777777" w:rsidR="00D155A6" w:rsidRDefault="00D155A6" w:rsidP="00D155A6">
      <w:pPr>
        <w:spacing w:after="0" w:line="240" w:lineRule="atLeast"/>
        <w:contextualSpacing/>
        <w:jc w:val="right"/>
        <w:rPr>
          <w:rFonts w:ascii="Times New Roman" w:hAnsi="Times New Roman" w:cs="Times New Roman"/>
          <w:sz w:val="24"/>
          <w:szCs w:val="24"/>
        </w:rPr>
      </w:pPr>
    </w:p>
    <w:p w14:paraId="0D42ED7D" w14:textId="77777777" w:rsidR="00D155A6" w:rsidRDefault="00D155A6" w:rsidP="00D155A6">
      <w:pPr>
        <w:spacing w:after="0" w:line="240" w:lineRule="atLeast"/>
        <w:contextualSpacing/>
        <w:jc w:val="right"/>
        <w:rPr>
          <w:rFonts w:ascii="Times New Roman" w:hAnsi="Times New Roman" w:cs="Times New Roman"/>
          <w:sz w:val="24"/>
          <w:szCs w:val="24"/>
        </w:rPr>
      </w:pPr>
    </w:p>
    <w:p w14:paraId="5B9D89FC" w14:textId="77777777" w:rsidR="00D155A6" w:rsidRDefault="00D155A6" w:rsidP="00D155A6">
      <w:pPr>
        <w:spacing w:after="0" w:line="240" w:lineRule="atLeast"/>
        <w:contextualSpacing/>
        <w:jc w:val="right"/>
        <w:rPr>
          <w:rFonts w:ascii="Times New Roman" w:hAnsi="Times New Roman" w:cs="Times New Roman"/>
          <w:sz w:val="24"/>
          <w:szCs w:val="24"/>
        </w:rPr>
      </w:pPr>
    </w:p>
    <w:p w14:paraId="45C35D84" w14:textId="77777777" w:rsidR="00D155A6" w:rsidRDefault="00D155A6" w:rsidP="00D155A6">
      <w:pPr>
        <w:spacing w:after="0" w:line="240" w:lineRule="atLeast"/>
        <w:contextualSpacing/>
        <w:jc w:val="right"/>
        <w:rPr>
          <w:rFonts w:ascii="Times New Roman" w:hAnsi="Times New Roman" w:cs="Times New Roman"/>
          <w:sz w:val="24"/>
          <w:szCs w:val="24"/>
        </w:rPr>
      </w:pPr>
    </w:p>
    <w:p w14:paraId="72E76A0A" w14:textId="77777777" w:rsidR="00D155A6" w:rsidRDefault="00D155A6" w:rsidP="00D155A6">
      <w:pPr>
        <w:spacing w:after="0" w:line="240" w:lineRule="atLeast"/>
        <w:contextualSpacing/>
        <w:jc w:val="right"/>
        <w:rPr>
          <w:rFonts w:ascii="Times New Roman" w:hAnsi="Times New Roman" w:cs="Times New Roman"/>
          <w:sz w:val="24"/>
          <w:szCs w:val="24"/>
        </w:rPr>
      </w:pPr>
    </w:p>
    <w:p w14:paraId="32DC00B6" w14:textId="77777777" w:rsidR="00D155A6" w:rsidRDefault="00D155A6" w:rsidP="00D155A6">
      <w:pPr>
        <w:spacing w:after="0" w:line="240" w:lineRule="atLeast"/>
        <w:contextualSpacing/>
        <w:jc w:val="right"/>
        <w:rPr>
          <w:rFonts w:ascii="Times New Roman" w:hAnsi="Times New Roman" w:cs="Times New Roman"/>
          <w:sz w:val="24"/>
          <w:szCs w:val="24"/>
        </w:rPr>
      </w:pPr>
    </w:p>
    <w:p w14:paraId="3D14225B" w14:textId="77777777" w:rsidR="00D155A6" w:rsidRDefault="00D155A6" w:rsidP="00D155A6">
      <w:pPr>
        <w:spacing w:after="0" w:line="240" w:lineRule="atLeast"/>
        <w:contextualSpacing/>
        <w:jc w:val="right"/>
        <w:rPr>
          <w:rFonts w:ascii="Times New Roman" w:hAnsi="Times New Roman" w:cs="Times New Roman"/>
          <w:sz w:val="24"/>
          <w:szCs w:val="24"/>
        </w:rPr>
      </w:pPr>
    </w:p>
    <w:p w14:paraId="4876C78A" w14:textId="77777777" w:rsidR="00D155A6" w:rsidRDefault="00D155A6" w:rsidP="00D155A6">
      <w:pPr>
        <w:spacing w:after="0" w:line="240" w:lineRule="atLeast"/>
        <w:contextualSpacing/>
        <w:jc w:val="right"/>
        <w:rPr>
          <w:rFonts w:ascii="Times New Roman" w:hAnsi="Times New Roman" w:cs="Times New Roman"/>
          <w:sz w:val="24"/>
          <w:szCs w:val="24"/>
        </w:rPr>
      </w:pPr>
    </w:p>
    <w:p w14:paraId="0FD1C1BE" w14:textId="77777777" w:rsidR="00D155A6" w:rsidRDefault="00D155A6" w:rsidP="00D155A6">
      <w:pPr>
        <w:spacing w:after="0" w:line="240" w:lineRule="atLeast"/>
        <w:contextualSpacing/>
        <w:jc w:val="right"/>
        <w:rPr>
          <w:rFonts w:ascii="Times New Roman" w:hAnsi="Times New Roman" w:cs="Times New Roman"/>
          <w:sz w:val="24"/>
          <w:szCs w:val="24"/>
        </w:rPr>
      </w:pPr>
    </w:p>
    <w:p w14:paraId="7D0249DF" w14:textId="77777777" w:rsidR="00D155A6" w:rsidRDefault="00D155A6" w:rsidP="00D155A6">
      <w:pPr>
        <w:spacing w:after="0" w:line="240" w:lineRule="atLeast"/>
        <w:contextualSpacing/>
        <w:jc w:val="right"/>
        <w:rPr>
          <w:rFonts w:ascii="Times New Roman" w:hAnsi="Times New Roman" w:cs="Times New Roman"/>
          <w:sz w:val="24"/>
          <w:szCs w:val="24"/>
        </w:rPr>
      </w:pPr>
    </w:p>
    <w:p w14:paraId="5BD8E486" w14:textId="77777777" w:rsidR="00D155A6" w:rsidRDefault="00D155A6" w:rsidP="00D155A6">
      <w:pPr>
        <w:spacing w:after="0" w:line="240" w:lineRule="atLeast"/>
        <w:contextualSpacing/>
        <w:jc w:val="right"/>
        <w:rPr>
          <w:rFonts w:ascii="Times New Roman" w:hAnsi="Times New Roman" w:cs="Times New Roman"/>
          <w:sz w:val="24"/>
          <w:szCs w:val="24"/>
        </w:rPr>
      </w:pPr>
    </w:p>
    <w:p w14:paraId="1A2F6EF0" w14:textId="77777777" w:rsidR="00D155A6" w:rsidRPr="00C13704" w:rsidRDefault="00D155A6" w:rsidP="00D155A6">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28BF9F3E" w14:textId="77777777" w:rsidR="00D155A6" w:rsidRPr="00C13704" w:rsidRDefault="00D155A6" w:rsidP="00D155A6">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5A4CCDE3" w14:textId="77777777" w:rsidR="00D155A6" w:rsidRPr="00C13704" w:rsidRDefault="00D155A6" w:rsidP="00D155A6">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4F83586D" w14:textId="77777777" w:rsidR="00D155A6" w:rsidRPr="00C13704" w:rsidRDefault="00D155A6" w:rsidP="00D155A6">
      <w:pPr>
        <w:spacing w:after="0" w:line="240" w:lineRule="atLeast"/>
        <w:contextualSpacing/>
        <w:jc w:val="right"/>
        <w:rPr>
          <w:rFonts w:ascii="Times New Roman" w:hAnsi="Times New Roman" w:cs="Times New Roman"/>
          <w:sz w:val="24"/>
          <w:szCs w:val="24"/>
        </w:rPr>
      </w:pPr>
    </w:p>
    <w:p w14:paraId="7CE43B11" w14:textId="77777777" w:rsidR="00D155A6" w:rsidRPr="00C13704" w:rsidRDefault="00D155A6" w:rsidP="00D155A6">
      <w:pPr>
        <w:spacing w:after="0" w:line="240" w:lineRule="atLeast"/>
        <w:contextualSpacing/>
        <w:jc w:val="right"/>
        <w:rPr>
          <w:rFonts w:ascii="Times New Roman" w:hAnsi="Times New Roman" w:cs="Times New Roman"/>
          <w:sz w:val="24"/>
          <w:szCs w:val="24"/>
        </w:rPr>
      </w:pPr>
    </w:p>
    <w:p w14:paraId="5ABAE37A" w14:textId="77777777" w:rsidR="00D155A6" w:rsidRPr="00C13704" w:rsidRDefault="00D155A6" w:rsidP="00D155A6">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EB5932A" w14:textId="77777777" w:rsidR="00D155A6" w:rsidRPr="00C13704" w:rsidRDefault="00D155A6" w:rsidP="00D155A6">
      <w:pPr>
        <w:spacing w:after="0" w:line="240" w:lineRule="atLeast"/>
        <w:contextualSpacing/>
        <w:jc w:val="center"/>
        <w:rPr>
          <w:rFonts w:ascii="Times New Roman" w:hAnsi="Times New Roman" w:cs="Times New Roman"/>
          <w:sz w:val="24"/>
          <w:szCs w:val="24"/>
        </w:rPr>
      </w:pPr>
    </w:p>
    <w:p w14:paraId="26DB95EA" w14:textId="77777777" w:rsidR="00D155A6" w:rsidRPr="00C13704" w:rsidRDefault="00D155A6" w:rsidP="00D155A6">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5112FBD0" w14:textId="77777777" w:rsidR="00D155A6" w:rsidRDefault="00D155A6" w:rsidP="00D155A6">
      <w:pPr>
        <w:spacing w:after="0" w:line="240" w:lineRule="atLeast"/>
        <w:contextualSpacing/>
        <w:rPr>
          <w:rFonts w:ascii="Times New Roman" w:hAnsi="Times New Roman" w:cs="Times New Roman"/>
          <w:sz w:val="24"/>
          <w:szCs w:val="24"/>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978"/>
        <w:gridCol w:w="992"/>
        <w:gridCol w:w="1134"/>
        <w:gridCol w:w="1415"/>
        <w:gridCol w:w="1452"/>
        <w:gridCol w:w="1838"/>
      </w:tblGrid>
      <w:tr w:rsidR="008F19E3" w:rsidRPr="00FE3DB1" w14:paraId="446C99F5" w14:textId="08881D11" w:rsidTr="008F19E3">
        <w:trPr>
          <w:trHeight w:val="315"/>
        </w:trPr>
        <w:tc>
          <w:tcPr>
            <w:tcW w:w="709" w:type="dxa"/>
            <w:shd w:val="clear" w:color="auto" w:fill="FFFFFF" w:themeFill="background1"/>
          </w:tcPr>
          <w:p w14:paraId="6053312E" w14:textId="77777777" w:rsidR="008F19E3" w:rsidRPr="00FE3DB1" w:rsidRDefault="008F19E3" w:rsidP="003E058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2978"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72928AA6" w14:textId="77777777" w:rsidR="008F19E3" w:rsidRPr="00FE3DB1" w:rsidRDefault="008F19E3" w:rsidP="003E058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ADDF371" w14:textId="77777777" w:rsidR="008F19E3" w:rsidRPr="00FE3DB1" w:rsidRDefault="008F19E3" w:rsidP="003E058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FD1410B" w14:textId="77777777" w:rsidR="008F19E3" w:rsidRPr="00FE3DB1" w:rsidRDefault="008F19E3" w:rsidP="003E058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55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09B91ABE" w14:textId="77777777" w:rsidR="008F19E3" w:rsidRPr="00FE3DB1" w:rsidRDefault="008F19E3" w:rsidP="003E0582">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559"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1D43930A" w14:textId="77777777" w:rsidR="008F19E3" w:rsidRPr="00705A36" w:rsidRDefault="008F19E3" w:rsidP="003E0582">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c>
          <w:tcPr>
            <w:tcW w:w="1560" w:type="dxa"/>
            <w:tcBorders>
              <w:top w:val="single" w:sz="8" w:space="0" w:color="auto"/>
              <w:left w:val="single" w:sz="4" w:space="0" w:color="auto"/>
              <w:bottom w:val="single" w:sz="8" w:space="0" w:color="auto"/>
              <w:right w:val="single" w:sz="4" w:space="0" w:color="auto"/>
            </w:tcBorders>
            <w:shd w:val="clear" w:color="auto" w:fill="FFFFFF" w:themeFill="background1"/>
          </w:tcPr>
          <w:p w14:paraId="68CFBD1C" w14:textId="30A4AD32" w:rsidR="008F19E3" w:rsidRPr="00705A36" w:rsidRDefault="008F19E3" w:rsidP="003E0582">
            <w:pPr>
              <w:shd w:val="clear" w:color="auto" w:fill="FFFFFF"/>
              <w:spacing w:after="0" w:line="240" w:lineRule="atLeast"/>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Страна производитель</w:t>
            </w:r>
          </w:p>
        </w:tc>
      </w:tr>
      <w:tr w:rsidR="008F19E3" w:rsidRPr="00FE3DB1" w14:paraId="6E481BDB" w14:textId="0496D443" w:rsidTr="008F19E3">
        <w:trPr>
          <w:trHeight w:val="851"/>
        </w:trPr>
        <w:tc>
          <w:tcPr>
            <w:tcW w:w="709" w:type="dxa"/>
            <w:tcBorders>
              <w:bottom w:val="single" w:sz="4" w:space="0" w:color="auto"/>
            </w:tcBorders>
            <w:vAlign w:val="center"/>
          </w:tcPr>
          <w:p w14:paraId="155B361B"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tc>
        <w:tc>
          <w:tcPr>
            <w:tcW w:w="2978" w:type="dxa"/>
            <w:tcBorders>
              <w:top w:val="nil"/>
              <w:left w:val="single" w:sz="4" w:space="0" w:color="auto"/>
              <w:bottom w:val="single" w:sz="4" w:space="0" w:color="auto"/>
              <w:right w:val="single" w:sz="4" w:space="0" w:color="auto"/>
            </w:tcBorders>
            <w:shd w:val="clear" w:color="auto" w:fill="auto"/>
            <w:noWrap/>
            <w:vAlign w:val="center"/>
            <w:hideMark/>
          </w:tcPr>
          <w:p w14:paraId="67376513"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b/>
                <w:bCs/>
                <w:sz w:val="24"/>
                <w:szCs w:val="24"/>
                <w:lang w:eastAsia="ru-RU"/>
              </w:rPr>
              <w:t>Инвентарь противопожарный</w:t>
            </w:r>
          </w:p>
        </w:tc>
        <w:tc>
          <w:tcPr>
            <w:tcW w:w="992" w:type="dxa"/>
            <w:tcBorders>
              <w:top w:val="nil"/>
              <w:left w:val="nil"/>
              <w:bottom w:val="single" w:sz="4" w:space="0" w:color="auto"/>
              <w:right w:val="single" w:sz="4" w:space="0" w:color="auto"/>
            </w:tcBorders>
            <w:shd w:val="clear" w:color="auto" w:fill="auto"/>
            <w:vAlign w:val="center"/>
          </w:tcPr>
          <w:p w14:paraId="532D7DBE"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33DB4D2" w14:textId="77777777" w:rsidR="008F19E3" w:rsidRPr="00641C00" w:rsidRDefault="008F19E3" w:rsidP="003E0582">
            <w:pPr>
              <w:spacing w:after="0" w:line="240" w:lineRule="atLeast"/>
              <w:contextualSpacing/>
              <w:jc w:val="center"/>
              <w:rPr>
                <w:rFonts w:ascii="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414EAB1D"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020754AD"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2959AFD6"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4E47AD2E" w14:textId="70BB5FA2" w:rsidTr="008F19E3">
        <w:trPr>
          <w:trHeight w:val="70"/>
        </w:trPr>
        <w:tc>
          <w:tcPr>
            <w:tcW w:w="709" w:type="dxa"/>
            <w:tcBorders>
              <w:bottom w:val="single" w:sz="4" w:space="0" w:color="auto"/>
            </w:tcBorders>
            <w:vAlign w:val="center"/>
          </w:tcPr>
          <w:p w14:paraId="5F618470"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1</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3B22B267"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Гайка ГСН ø51мм (ГЦ-50А)</w:t>
            </w:r>
          </w:p>
        </w:tc>
        <w:tc>
          <w:tcPr>
            <w:tcW w:w="992" w:type="dxa"/>
            <w:tcBorders>
              <w:top w:val="nil"/>
              <w:left w:val="nil"/>
              <w:bottom w:val="single" w:sz="4" w:space="0" w:color="auto"/>
              <w:right w:val="single" w:sz="4" w:space="0" w:color="auto"/>
            </w:tcBorders>
            <w:shd w:val="clear" w:color="auto" w:fill="auto"/>
            <w:vAlign w:val="bottom"/>
          </w:tcPr>
          <w:p w14:paraId="3D22DA9B"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D294731"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10</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339D2FAB"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303A792E"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5F50C136"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55860082" w14:textId="38111C18" w:rsidTr="008F19E3">
        <w:trPr>
          <w:trHeight w:val="70"/>
        </w:trPr>
        <w:tc>
          <w:tcPr>
            <w:tcW w:w="709" w:type="dxa"/>
            <w:tcBorders>
              <w:bottom w:val="single" w:sz="4" w:space="0" w:color="auto"/>
            </w:tcBorders>
            <w:vAlign w:val="center"/>
          </w:tcPr>
          <w:p w14:paraId="2ECBA4E3"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2</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558176E0"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 xml:space="preserve">Головка пожарная </w:t>
            </w:r>
            <w:proofErr w:type="gramStart"/>
            <w:r w:rsidRPr="00641C00">
              <w:rPr>
                <w:rFonts w:ascii="Times New Roman" w:hAnsi="Times New Roman" w:cs="Times New Roman"/>
                <w:color w:val="000000"/>
                <w:sz w:val="24"/>
                <w:szCs w:val="24"/>
              </w:rPr>
              <w:t>алюминий  ø</w:t>
            </w:r>
            <w:proofErr w:type="gramEnd"/>
            <w:r w:rsidRPr="00641C00">
              <w:rPr>
                <w:rFonts w:ascii="Times New Roman" w:hAnsi="Times New Roman" w:cs="Times New Roman"/>
                <w:color w:val="000000"/>
                <w:sz w:val="24"/>
                <w:szCs w:val="24"/>
              </w:rPr>
              <w:t>100 (ГР-100)</w:t>
            </w:r>
          </w:p>
        </w:tc>
        <w:tc>
          <w:tcPr>
            <w:tcW w:w="992" w:type="dxa"/>
            <w:tcBorders>
              <w:top w:val="nil"/>
              <w:left w:val="nil"/>
              <w:bottom w:val="single" w:sz="4" w:space="0" w:color="auto"/>
              <w:right w:val="single" w:sz="4" w:space="0" w:color="auto"/>
            </w:tcBorders>
            <w:shd w:val="clear" w:color="auto" w:fill="auto"/>
            <w:vAlign w:val="bottom"/>
          </w:tcPr>
          <w:p w14:paraId="62BA441E"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ED41D73"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4</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4A7A837E"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591353E3"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036F98A4"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1AA673BA" w14:textId="6B3F8FD6" w:rsidTr="008F19E3">
        <w:trPr>
          <w:trHeight w:val="70"/>
        </w:trPr>
        <w:tc>
          <w:tcPr>
            <w:tcW w:w="709" w:type="dxa"/>
            <w:tcBorders>
              <w:bottom w:val="single" w:sz="4" w:space="0" w:color="auto"/>
            </w:tcBorders>
            <w:vAlign w:val="center"/>
          </w:tcPr>
          <w:p w14:paraId="10CE5B4A"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3</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5790D41D"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Кошма (противопожарное полотно) 1500х2000мм</w:t>
            </w:r>
          </w:p>
        </w:tc>
        <w:tc>
          <w:tcPr>
            <w:tcW w:w="992" w:type="dxa"/>
            <w:tcBorders>
              <w:top w:val="nil"/>
              <w:left w:val="nil"/>
              <w:bottom w:val="single" w:sz="4" w:space="0" w:color="auto"/>
              <w:right w:val="single" w:sz="4" w:space="0" w:color="auto"/>
            </w:tcBorders>
            <w:shd w:val="clear" w:color="auto" w:fill="auto"/>
            <w:vAlign w:val="center"/>
          </w:tcPr>
          <w:p w14:paraId="6A263925"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76B2DC3"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1</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45C76C34"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0E8EE2FB"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007DF0CB"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51AE5E93" w14:textId="7A8B4C85" w:rsidTr="008F19E3">
        <w:trPr>
          <w:trHeight w:val="70"/>
        </w:trPr>
        <w:tc>
          <w:tcPr>
            <w:tcW w:w="709" w:type="dxa"/>
            <w:tcBorders>
              <w:bottom w:val="single" w:sz="4" w:space="0" w:color="auto"/>
            </w:tcBorders>
            <w:vAlign w:val="center"/>
          </w:tcPr>
          <w:p w14:paraId="7EB2776A"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4</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1F9C1D56"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Огнетушитель ОП -2</w:t>
            </w:r>
          </w:p>
        </w:tc>
        <w:tc>
          <w:tcPr>
            <w:tcW w:w="992" w:type="dxa"/>
            <w:tcBorders>
              <w:top w:val="nil"/>
              <w:left w:val="nil"/>
              <w:bottom w:val="single" w:sz="4" w:space="0" w:color="auto"/>
              <w:right w:val="single" w:sz="4" w:space="0" w:color="auto"/>
            </w:tcBorders>
            <w:shd w:val="clear" w:color="auto" w:fill="auto"/>
            <w:vAlign w:val="bottom"/>
          </w:tcPr>
          <w:p w14:paraId="431E4196"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AC6ED0F"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48</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3C8142EC"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45F135EB"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4D039409"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7AB60A25" w14:textId="1D52FD1B" w:rsidTr="008F19E3">
        <w:trPr>
          <w:trHeight w:val="70"/>
        </w:trPr>
        <w:tc>
          <w:tcPr>
            <w:tcW w:w="709" w:type="dxa"/>
            <w:tcBorders>
              <w:bottom w:val="single" w:sz="4" w:space="0" w:color="auto"/>
            </w:tcBorders>
            <w:vAlign w:val="center"/>
          </w:tcPr>
          <w:p w14:paraId="296EFDF4"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5</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2211373C"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Огнетушитель ОП -9</w:t>
            </w:r>
          </w:p>
        </w:tc>
        <w:tc>
          <w:tcPr>
            <w:tcW w:w="992" w:type="dxa"/>
            <w:tcBorders>
              <w:top w:val="nil"/>
              <w:left w:val="nil"/>
              <w:bottom w:val="single" w:sz="4" w:space="0" w:color="auto"/>
              <w:right w:val="single" w:sz="4" w:space="0" w:color="auto"/>
            </w:tcBorders>
            <w:shd w:val="clear" w:color="auto" w:fill="auto"/>
            <w:vAlign w:val="bottom"/>
          </w:tcPr>
          <w:p w14:paraId="0980B81D"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A23F6AB"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1</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40BAD88F"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5B12C901"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13C4B480"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61F6B3E4" w14:textId="7C4D551C" w:rsidTr="008F19E3">
        <w:trPr>
          <w:trHeight w:val="70"/>
        </w:trPr>
        <w:tc>
          <w:tcPr>
            <w:tcW w:w="709" w:type="dxa"/>
            <w:tcBorders>
              <w:bottom w:val="single" w:sz="4" w:space="0" w:color="auto"/>
            </w:tcBorders>
            <w:vAlign w:val="center"/>
          </w:tcPr>
          <w:p w14:paraId="34B02507"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6</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6489537C"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Огнетушитель ОП-5</w:t>
            </w:r>
          </w:p>
        </w:tc>
        <w:tc>
          <w:tcPr>
            <w:tcW w:w="992" w:type="dxa"/>
            <w:tcBorders>
              <w:top w:val="nil"/>
              <w:left w:val="nil"/>
              <w:bottom w:val="single" w:sz="4" w:space="0" w:color="auto"/>
              <w:right w:val="single" w:sz="4" w:space="0" w:color="auto"/>
            </w:tcBorders>
            <w:shd w:val="clear" w:color="auto" w:fill="auto"/>
            <w:vAlign w:val="bottom"/>
          </w:tcPr>
          <w:p w14:paraId="0354A301"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60FE0081"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15</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0B6635FA"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6B316B85"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3DC6FF5E"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5041B0A4" w14:textId="163F9E14" w:rsidTr="008F19E3">
        <w:trPr>
          <w:trHeight w:val="178"/>
        </w:trPr>
        <w:tc>
          <w:tcPr>
            <w:tcW w:w="709" w:type="dxa"/>
            <w:tcBorders>
              <w:bottom w:val="single" w:sz="4" w:space="0" w:color="auto"/>
            </w:tcBorders>
            <w:vAlign w:val="center"/>
          </w:tcPr>
          <w:p w14:paraId="5060254B"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7</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13838491"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Огнетушитель ОУ -5</w:t>
            </w:r>
          </w:p>
        </w:tc>
        <w:tc>
          <w:tcPr>
            <w:tcW w:w="992" w:type="dxa"/>
            <w:tcBorders>
              <w:top w:val="nil"/>
              <w:left w:val="nil"/>
              <w:bottom w:val="single" w:sz="4" w:space="0" w:color="auto"/>
              <w:right w:val="single" w:sz="4" w:space="0" w:color="auto"/>
            </w:tcBorders>
            <w:shd w:val="clear" w:color="auto" w:fill="auto"/>
            <w:vAlign w:val="bottom"/>
          </w:tcPr>
          <w:p w14:paraId="37816BBE"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7B0F3348"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2</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112F5A81"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60AFB864"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21A03272"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4E1C34A5" w14:textId="19BBF657" w:rsidTr="008F19E3">
        <w:trPr>
          <w:trHeight w:val="70"/>
        </w:trPr>
        <w:tc>
          <w:tcPr>
            <w:tcW w:w="709" w:type="dxa"/>
            <w:tcBorders>
              <w:bottom w:val="single" w:sz="4" w:space="0" w:color="auto"/>
            </w:tcBorders>
            <w:vAlign w:val="center"/>
          </w:tcPr>
          <w:p w14:paraId="03225507"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8</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5724B207"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 xml:space="preserve">Рукав </w:t>
            </w:r>
            <w:proofErr w:type="gramStart"/>
            <w:r w:rsidRPr="00641C00">
              <w:rPr>
                <w:rFonts w:ascii="Times New Roman" w:hAnsi="Times New Roman" w:cs="Times New Roman"/>
                <w:color w:val="000000"/>
                <w:sz w:val="24"/>
                <w:szCs w:val="24"/>
              </w:rPr>
              <w:t>пожарный  ø</w:t>
            </w:r>
            <w:proofErr w:type="gramEnd"/>
            <w:r w:rsidRPr="00641C00">
              <w:rPr>
                <w:rFonts w:ascii="Times New Roman" w:hAnsi="Times New Roman" w:cs="Times New Roman"/>
                <w:color w:val="000000"/>
                <w:sz w:val="24"/>
                <w:szCs w:val="24"/>
              </w:rPr>
              <w:t>51 (20м)</w:t>
            </w:r>
          </w:p>
        </w:tc>
        <w:tc>
          <w:tcPr>
            <w:tcW w:w="992" w:type="dxa"/>
            <w:tcBorders>
              <w:top w:val="nil"/>
              <w:left w:val="nil"/>
              <w:bottom w:val="single" w:sz="4" w:space="0" w:color="auto"/>
              <w:right w:val="single" w:sz="4" w:space="0" w:color="auto"/>
            </w:tcBorders>
            <w:shd w:val="clear" w:color="auto" w:fill="auto"/>
            <w:vAlign w:val="bottom"/>
          </w:tcPr>
          <w:p w14:paraId="35CE9122"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0A2A6FC"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50</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0AECDF07"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3C34BBFA"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5AE6208D"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36F8FBAB" w14:textId="497B9CDC" w:rsidTr="008F19E3">
        <w:trPr>
          <w:trHeight w:val="314"/>
        </w:trPr>
        <w:tc>
          <w:tcPr>
            <w:tcW w:w="709" w:type="dxa"/>
            <w:tcBorders>
              <w:bottom w:val="single" w:sz="4" w:space="0" w:color="auto"/>
            </w:tcBorders>
            <w:vAlign w:val="center"/>
          </w:tcPr>
          <w:p w14:paraId="2B1C7B14"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9</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7EAA7FA2"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Щит пожарный ЩП-В напольный закрытый</w:t>
            </w:r>
          </w:p>
        </w:tc>
        <w:tc>
          <w:tcPr>
            <w:tcW w:w="992" w:type="dxa"/>
            <w:tcBorders>
              <w:top w:val="nil"/>
              <w:left w:val="nil"/>
              <w:bottom w:val="single" w:sz="4" w:space="0" w:color="auto"/>
              <w:right w:val="single" w:sz="4" w:space="0" w:color="auto"/>
            </w:tcBorders>
            <w:shd w:val="clear" w:color="auto" w:fill="auto"/>
            <w:vAlign w:val="bottom"/>
          </w:tcPr>
          <w:p w14:paraId="6DEF7417"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16459B82"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1</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076B752A"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407A82CE"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263D8362"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6A18875E" w14:textId="20E609D1" w:rsidTr="008F19E3">
        <w:trPr>
          <w:trHeight w:val="70"/>
        </w:trPr>
        <w:tc>
          <w:tcPr>
            <w:tcW w:w="709" w:type="dxa"/>
            <w:tcBorders>
              <w:bottom w:val="single" w:sz="4" w:space="0" w:color="auto"/>
            </w:tcBorders>
            <w:vAlign w:val="center"/>
          </w:tcPr>
          <w:p w14:paraId="08DB9901" w14:textId="77777777" w:rsidR="008F19E3" w:rsidRPr="00641C00" w:rsidRDefault="008F19E3" w:rsidP="003E0582">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641C00">
              <w:rPr>
                <w:rFonts w:ascii="Times New Roman" w:eastAsia="Times New Roman" w:hAnsi="Times New Roman" w:cs="Times New Roman"/>
                <w:color w:val="000000"/>
                <w:sz w:val="24"/>
                <w:szCs w:val="24"/>
              </w:rPr>
              <w:t>10</w:t>
            </w:r>
          </w:p>
        </w:tc>
        <w:tc>
          <w:tcPr>
            <w:tcW w:w="2978" w:type="dxa"/>
            <w:tcBorders>
              <w:top w:val="nil"/>
              <w:left w:val="single" w:sz="4" w:space="0" w:color="auto"/>
              <w:bottom w:val="single" w:sz="4" w:space="0" w:color="auto"/>
              <w:right w:val="single" w:sz="4" w:space="0" w:color="auto"/>
            </w:tcBorders>
            <w:shd w:val="clear" w:color="auto" w:fill="auto"/>
            <w:noWrap/>
            <w:vAlign w:val="bottom"/>
          </w:tcPr>
          <w:p w14:paraId="6B897295" w14:textId="77777777" w:rsidR="008F19E3" w:rsidRPr="00641C00" w:rsidRDefault="008F19E3" w:rsidP="003E0582">
            <w:pPr>
              <w:shd w:val="clear" w:color="auto" w:fill="FFFFFF"/>
              <w:spacing w:after="0" w:line="240" w:lineRule="atLeast"/>
              <w:contextualSpacing/>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Щит пожарный ЩП-В напольный открытый</w:t>
            </w:r>
          </w:p>
        </w:tc>
        <w:tc>
          <w:tcPr>
            <w:tcW w:w="992" w:type="dxa"/>
            <w:tcBorders>
              <w:top w:val="nil"/>
              <w:left w:val="nil"/>
              <w:bottom w:val="single" w:sz="4" w:space="0" w:color="auto"/>
              <w:right w:val="single" w:sz="4" w:space="0" w:color="auto"/>
            </w:tcBorders>
            <w:shd w:val="clear" w:color="auto" w:fill="auto"/>
            <w:vAlign w:val="bottom"/>
          </w:tcPr>
          <w:p w14:paraId="12FDB950" w14:textId="77777777" w:rsidR="008F19E3" w:rsidRPr="00641C00" w:rsidRDefault="008F19E3" w:rsidP="003E0582">
            <w:pPr>
              <w:spacing w:after="0" w:line="240" w:lineRule="atLeast"/>
              <w:contextualSpacing/>
              <w:jc w:val="center"/>
              <w:rPr>
                <w:rFonts w:ascii="Times New Roman" w:eastAsia="Times New Roman" w:hAnsi="Times New Roman" w:cs="Times New Roman"/>
                <w:sz w:val="24"/>
                <w:szCs w:val="24"/>
                <w:lang w:eastAsia="ru-RU"/>
              </w:rPr>
            </w:pPr>
            <w:r w:rsidRPr="00641C00">
              <w:rPr>
                <w:rFonts w:ascii="Times New Roman" w:hAnsi="Times New Roman" w:cs="Times New Roman"/>
                <w:color w:val="000000"/>
                <w:sz w:val="24"/>
                <w:szCs w:val="24"/>
              </w:rPr>
              <w:t>шт.</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2ABAFD38" w14:textId="77777777" w:rsidR="008F19E3" w:rsidRPr="00641C00" w:rsidRDefault="008F19E3" w:rsidP="003E0582">
            <w:pPr>
              <w:spacing w:after="0" w:line="240" w:lineRule="atLeast"/>
              <w:contextualSpacing/>
              <w:jc w:val="center"/>
              <w:rPr>
                <w:rFonts w:ascii="Times New Roman" w:eastAsia="Times New Roman" w:hAnsi="Times New Roman" w:cs="Times New Roman"/>
                <w:color w:val="000000"/>
                <w:sz w:val="24"/>
                <w:szCs w:val="24"/>
                <w:lang w:eastAsia="ru-RU"/>
              </w:rPr>
            </w:pPr>
            <w:r w:rsidRPr="00641C00">
              <w:rPr>
                <w:rFonts w:ascii="Times New Roman" w:hAnsi="Times New Roman" w:cs="Times New Roman"/>
                <w:color w:val="000000"/>
                <w:sz w:val="24"/>
                <w:szCs w:val="24"/>
              </w:rPr>
              <w:t>2</w:t>
            </w:r>
          </w:p>
        </w:tc>
        <w:tc>
          <w:tcPr>
            <w:tcW w:w="1559" w:type="dxa"/>
            <w:tcBorders>
              <w:top w:val="nil"/>
              <w:left w:val="single" w:sz="4" w:space="0" w:color="auto"/>
              <w:bottom w:val="single" w:sz="4" w:space="0" w:color="auto"/>
              <w:right w:val="single" w:sz="4" w:space="0" w:color="auto"/>
            </w:tcBorders>
            <w:shd w:val="clear" w:color="000000" w:fill="FFFFFF"/>
            <w:vAlign w:val="bottom"/>
          </w:tcPr>
          <w:p w14:paraId="629107F0"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59" w:type="dxa"/>
            <w:tcBorders>
              <w:top w:val="nil"/>
              <w:left w:val="single" w:sz="4" w:space="0" w:color="auto"/>
              <w:bottom w:val="single" w:sz="4" w:space="0" w:color="auto"/>
              <w:right w:val="single" w:sz="4" w:space="0" w:color="auto"/>
            </w:tcBorders>
            <w:shd w:val="clear" w:color="000000" w:fill="FFFFFF"/>
            <w:vAlign w:val="bottom"/>
          </w:tcPr>
          <w:p w14:paraId="70EA5DAC"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nil"/>
              <w:left w:val="single" w:sz="4" w:space="0" w:color="auto"/>
              <w:bottom w:val="single" w:sz="4" w:space="0" w:color="auto"/>
              <w:right w:val="single" w:sz="4" w:space="0" w:color="auto"/>
            </w:tcBorders>
            <w:shd w:val="clear" w:color="000000" w:fill="FFFFFF"/>
          </w:tcPr>
          <w:p w14:paraId="341347C8"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r w:rsidR="008F19E3" w:rsidRPr="00FE3DB1" w14:paraId="58E2C388" w14:textId="62B5879D" w:rsidTr="008F19E3">
        <w:trPr>
          <w:trHeight w:val="509"/>
        </w:trPr>
        <w:tc>
          <w:tcPr>
            <w:tcW w:w="7372" w:type="dxa"/>
            <w:gridSpan w:val="5"/>
            <w:tcBorders>
              <w:top w:val="single" w:sz="4" w:space="0" w:color="auto"/>
              <w:right w:val="single" w:sz="4" w:space="0" w:color="auto"/>
            </w:tcBorders>
            <w:vAlign w:val="center"/>
          </w:tcPr>
          <w:p w14:paraId="4A0E12F7" w14:textId="77777777" w:rsidR="008F19E3" w:rsidRPr="00FE3DB1" w:rsidRDefault="008F19E3" w:rsidP="003E0582">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bottom"/>
          </w:tcPr>
          <w:p w14:paraId="18FA6433"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tcPr>
          <w:p w14:paraId="69208892" w14:textId="77777777" w:rsidR="008F19E3" w:rsidRPr="00FE3DB1" w:rsidRDefault="008F19E3" w:rsidP="003E0582">
            <w:pPr>
              <w:spacing w:after="0" w:line="240" w:lineRule="atLeast"/>
              <w:contextualSpacing/>
              <w:jc w:val="center"/>
              <w:rPr>
                <w:rFonts w:ascii="Times New Roman" w:hAnsi="Times New Roman" w:cs="Times New Roman"/>
                <w:color w:val="000000"/>
                <w:sz w:val="24"/>
                <w:szCs w:val="24"/>
              </w:rPr>
            </w:pPr>
          </w:p>
        </w:tc>
      </w:tr>
    </w:tbl>
    <w:p w14:paraId="14E73855" w14:textId="77777777" w:rsidR="00D155A6" w:rsidRPr="00C13704" w:rsidRDefault="00D155A6" w:rsidP="00D155A6">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0568BF4B" w14:textId="77777777" w:rsidR="00D155A6" w:rsidRPr="00C13704" w:rsidRDefault="00D155A6" w:rsidP="00D155A6">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1E7F4C62" w14:textId="77777777" w:rsidR="00D155A6" w:rsidRPr="00C13704" w:rsidRDefault="00D155A6" w:rsidP="00D155A6">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14A1FE8E" w14:textId="77777777" w:rsidR="00D155A6" w:rsidRPr="00C13704" w:rsidRDefault="00D155A6" w:rsidP="00D155A6">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D155A6" w:rsidRPr="00C13704" w14:paraId="43626C78" w14:textId="77777777" w:rsidTr="003E0582">
        <w:trPr>
          <w:trHeight w:val="1840"/>
        </w:trPr>
        <w:tc>
          <w:tcPr>
            <w:tcW w:w="4319" w:type="dxa"/>
          </w:tcPr>
          <w:p w14:paraId="25AF54D8" w14:textId="77777777" w:rsidR="00D155A6" w:rsidRPr="00C13704" w:rsidRDefault="00D155A6" w:rsidP="003E0582">
            <w:pPr>
              <w:spacing w:after="0" w:line="240" w:lineRule="atLeast"/>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Поставщик</w:t>
            </w:r>
            <w:r w:rsidRPr="00C13704">
              <w:rPr>
                <w:rFonts w:ascii="Times New Roman" w:eastAsia="Times New Roman" w:hAnsi="Times New Roman" w:cs="Times New Roman"/>
                <w:b/>
                <w:sz w:val="24"/>
                <w:szCs w:val="24"/>
                <w:lang w:eastAsia="ru-RU"/>
              </w:rPr>
              <w:t>:</w:t>
            </w:r>
          </w:p>
          <w:p w14:paraId="5256B257" w14:textId="77777777" w:rsidR="00D155A6" w:rsidRPr="00C13704" w:rsidRDefault="00D155A6" w:rsidP="003E0582">
            <w:pPr>
              <w:spacing w:after="0" w:line="240" w:lineRule="atLeast"/>
              <w:contextualSpacing/>
              <w:jc w:val="center"/>
              <w:rPr>
                <w:rFonts w:ascii="Times New Roman" w:eastAsia="Times New Roman" w:hAnsi="Times New Roman" w:cs="Times New Roman"/>
                <w:b/>
                <w:sz w:val="24"/>
                <w:szCs w:val="24"/>
                <w:lang w:eastAsia="ru-RU"/>
              </w:rPr>
            </w:pPr>
          </w:p>
          <w:p w14:paraId="6304A592" w14:textId="77777777" w:rsidR="00D155A6" w:rsidRPr="00C13704" w:rsidRDefault="00D155A6" w:rsidP="003E0582">
            <w:pPr>
              <w:spacing w:after="0" w:line="240" w:lineRule="atLeast"/>
              <w:contextualSpacing/>
              <w:jc w:val="center"/>
              <w:rPr>
                <w:rFonts w:ascii="Times New Roman" w:eastAsia="Times New Roman" w:hAnsi="Times New Roman" w:cs="Times New Roman"/>
                <w:b/>
                <w:sz w:val="24"/>
                <w:szCs w:val="24"/>
                <w:lang w:eastAsia="ru-RU"/>
              </w:rPr>
            </w:pPr>
          </w:p>
          <w:p w14:paraId="4450B671" w14:textId="77777777" w:rsidR="00D155A6" w:rsidRPr="00C13704" w:rsidRDefault="00D155A6" w:rsidP="003E0582">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6773F62C" w14:textId="77777777" w:rsidR="00D155A6" w:rsidRPr="00C13704" w:rsidRDefault="00D155A6" w:rsidP="003E0582">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66B7F01E" w14:textId="77777777" w:rsidR="00D155A6" w:rsidRPr="00C13704" w:rsidRDefault="00D155A6" w:rsidP="003E0582">
            <w:pPr>
              <w:spacing w:after="0" w:line="240" w:lineRule="atLeast"/>
              <w:contextualSpacing/>
              <w:rPr>
                <w:rFonts w:ascii="Times New Roman" w:eastAsia="Times New Roman" w:hAnsi="Times New Roman" w:cs="Times New Roman"/>
                <w:b/>
                <w:sz w:val="24"/>
                <w:szCs w:val="24"/>
                <w:lang w:eastAsia="ru-RU"/>
              </w:rPr>
            </w:pPr>
          </w:p>
          <w:p w14:paraId="39838B96" w14:textId="77777777" w:rsidR="00D155A6" w:rsidRPr="00C13704" w:rsidRDefault="00D155A6" w:rsidP="003E0582">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068EC76C"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E852A1D"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45AD76FF"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2ABAF406"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6130466C"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140A7893"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70C062FC"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1FA2579B"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
          <w:p w14:paraId="3207AB1A"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6B3BDD75" w14:textId="77777777" w:rsidR="00D155A6" w:rsidRPr="00C13704" w:rsidRDefault="00D155A6" w:rsidP="003E0582">
            <w:pPr>
              <w:spacing w:after="0" w:line="240" w:lineRule="atLeast"/>
              <w:contextualSpacing/>
              <w:jc w:val="both"/>
              <w:rPr>
                <w:rFonts w:ascii="Times New Roman" w:eastAsia="Times New Roman" w:hAnsi="Times New Roman" w:cs="Times New Roman"/>
                <w:sz w:val="24"/>
                <w:szCs w:val="24"/>
                <w:lang w:eastAsia="ru-RU"/>
              </w:rPr>
            </w:pPr>
          </w:p>
          <w:p w14:paraId="72ABC99C" w14:textId="3836BD58" w:rsidR="00D155A6" w:rsidRPr="00C13704" w:rsidRDefault="00D155A6" w:rsidP="003E0582">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C44D84">
              <w:rPr>
                <w:rFonts w:ascii="Times New Roman" w:eastAsia="Times New Roman" w:hAnsi="Times New Roman" w:cs="Times New Roman"/>
                <w:sz w:val="24"/>
                <w:szCs w:val="24"/>
                <w:lang w:eastAsia="ru-RU"/>
              </w:rPr>
              <w:t xml:space="preserve"> </w:t>
            </w:r>
          </w:p>
        </w:tc>
      </w:tr>
    </w:tbl>
    <w:bookmarkEnd w:id="0"/>
    <w:p w14:paraId="0E6D4A16" w14:textId="08C56CAA" w:rsidR="006221C4" w:rsidRPr="006221C4" w:rsidRDefault="006221C4" w:rsidP="006221C4">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lastRenderedPageBreak/>
        <w:t xml:space="preserve">Приложение № </w:t>
      </w:r>
      <w:r w:rsidR="003A32A2">
        <w:rPr>
          <w:rFonts w:ascii="Times New Roman" w:hAnsi="Times New Roman" w:cs="Times New Roman"/>
          <w:sz w:val="24"/>
          <w:szCs w:val="24"/>
        </w:rPr>
        <w:t>3</w:t>
      </w:r>
      <w:r w:rsidRPr="006221C4">
        <w:rPr>
          <w:rFonts w:ascii="Times New Roman" w:hAnsi="Times New Roman" w:cs="Times New Roman"/>
          <w:sz w:val="24"/>
          <w:szCs w:val="24"/>
        </w:rPr>
        <w:t xml:space="preserve"> </w:t>
      </w:r>
    </w:p>
    <w:p w14:paraId="4B97549E" w14:textId="77777777" w:rsidR="008B7D30" w:rsidRDefault="008B7D30"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07960120"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0B5E64B" w14:textId="42EF0439"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8F19E3">
        <w:rPr>
          <w:rFonts w:ascii="Times New Roman" w:hAnsi="Times New Roman" w:cs="Times New Roman"/>
          <w:sz w:val="24"/>
          <w:szCs w:val="24"/>
        </w:rPr>
        <w:t>инвентаря противопожарного</w:t>
      </w:r>
    </w:p>
    <w:p w14:paraId="7D509187"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0C58A651" w14:textId="77777777" w:rsidR="006221C4" w:rsidRPr="006221C4" w:rsidRDefault="006221C4" w:rsidP="006221C4">
      <w:pPr>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e"/>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12B62DB7" w14:textId="47C79028"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00FB416A"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2048BC3"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3372A037"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F7938D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8878326"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1BF353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1F69C59E"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7CF062F"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C2D0401"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5FF666B" w14:textId="77777777" w:rsidR="00701448" w:rsidRPr="005A176A"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208D85C" w14:textId="77777777" w:rsidR="00701448" w:rsidRDefault="00701448" w:rsidP="00701448">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3DBA6B9" w14:textId="2F0AE314" w:rsidR="00EE7949"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186111D3" w14:textId="20E6C514" w:rsidR="00701448" w:rsidRPr="005A176A" w:rsidRDefault="00EE7949" w:rsidP="007014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701448" w:rsidRPr="005A176A">
        <w:rPr>
          <w:rFonts w:ascii="Times New Roman" w:hAnsi="Times New Roman" w:cs="Times New Roman"/>
          <w:sz w:val="24"/>
          <w:szCs w:val="24"/>
        </w:rPr>
        <w:t>) участник закупки вправе приложить иные документы,</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подтверждающие соответствие участника закупки требованиям,</w:t>
      </w:r>
      <w:r w:rsidR="00701448">
        <w:rPr>
          <w:rFonts w:ascii="Times New Roman" w:hAnsi="Times New Roman" w:cs="Times New Roman"/>
          <w:sz w:val="24"/>
          <w:szCs w:val="24"/>
        </w:rPr>
        <w:t xml:space="preserve"> </w:t>
      </w:r>
      <w:r w:rsidR="00701448" w:rsidRPr="005A176A">
        <w:rPr>
          <w:rFonts w:ascii="Times New Roman" w:hAnsi="Times New Roman" w:cs="Times New Roman"/>
          <w:sz w:val="24"/>
          <w:szCs w:val="24"/>
        </w:rPr>
        <w:t xml:space="preserve">установленным </w:t>
      </w:r>
      <w:r w:rsidR="00701448">
        <w:rPr>
          <w:rFonts w:ascii="Times New Roman" w:hAnsi="Times New Roman" w:cs="Times New Roman"/>
          <w:sz w:val="24"/>
          <w:szCs w:val="24"/>
        </w:rPr>
        <w:t xml:space="preserve">настоящей Закупочной </w:t>
      </w:r>
      <w:r w:rsidR="00701448" w:rsidRPr="005A176A">
        <w:rPr>
          <w:rFonts w:ascii="Times New Roman" w:hAnsi="Times New Roman" w:cs="Times New Roman"/>
          <w:sz w:val="24"/>
          <w:szCs w:val="24"/>
        </w:rPr>
        <w:t>документацией.</w:t>
      </w:r>
    </w:p>
    <w:p w14:paraId="5EF57B4E" w14:textId="77777777" w:rsidR="00701448" w:rsidRDefault="00701448" w:rsidP="00701448">
      <w:pPr>
        <w:spacing w:after="0" w:line="240" w:lineRule="auto"/>
        <w:jc w:val="both"/>
        <w:rPr>
          <w:rFonts w:ascii="Times New Roman" w:hAnsi="Times New Roman" w:cs="Times New Roman"/>
          <w:sz w:val="24"/>
          <w:szCs w:val="24"/>
        </w:rPr>
      </w:pPr>
    </w:p>
    <w:p w14:paraId="0A884D42"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2A08A25D" w14:textId="77777777" w:rsidR="00701448" w:rsidRPr="005A176A" w:rsidRDefault="00701448" w:rsidP="00701448">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84984E8" w14:textId="77777777" w:rsidR="00701448" w:rsidRPr="00D6626A" w:rsidRDefault="00701448" w:rsidP="007014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77C77D3" w14:textId="77777777" w:rsidR="00701448" w:rsidRPr="00D6626A" w:rsidRDefault="00701448" w:rsidP="00701448">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D0D8E53" w14:textId="77777777" w:rsidR="00701448" w:rsidRDefault="00701448" w:rsidP="00701448">
      <w:pPr>
        <w:jc w:val="both"/>
        <w:rPr>
          <w:rFonts w:ascii="Times New Roman" w:hAnsi="Times New Roman" w:cs="Times New Roman"/>
          <w:sz w:val="24"/>
          <w:szCs w:val="24"/>
        </w:rPr>
      </w:pPr>
    </w:p>
    <w:p w14:paraId="3C19FA97" w14:textId="77777777" w:rsidR="00701448" w:rsidRPr="00E4555F" w:rsidRDefault="00701448" w:rsidP="00701448">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4BAF572F"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BEF2F52" w14:textId="77777777" w:rsidR="008B7D30" w:rsidRPr="008A488A" w:rsidRDefault="00701448"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431A5BEA" w14:textId="00EE050B" w:rsidR="008B7D30" w:rsidRPr="008A488A" w:rsidRDefault="008B7D30" w:rsidP="000A27B6">
      <w:pPr>
        <w:pStyle w:val="a5"/>
        <w:numPr>
          <w:ilvl w:val="0"/>
          <w:numId w:val="1"/>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 xml:space="preserve">Все листы </w:t>
      </w:r>
      <w:r w:rsidR="001A7D08" w:rsidRPr="008A488A">
        <w:rPr>
          <w:rFonts w:ascii="Times New Roman" w:hAnsi="Times New Roman" w:cs="Times New Roman"/>
          <w:bCs/>
          <w:sz w:val="20"/>
          <w:szCs w:val="20"/>
        </w:rPr>
        <w:t xml:space="preserve">заявки на участие в запросе предложений, </w:t>
      </w:r>
      <w:r w:rsidR="00F051E7" w:rsidRPr="008A488A">
        <w:rPr>
          <w:rFonts w:ascii="Times New Roman" w:hAnsi="Times New Roman" w:cs="Times New Roman"/>
          <w:bCs/>
          <w:sz w:val="20"/>
          <w:szCs w:val="20"/>
        </w:rPr>
        <w:t>поданной в форме электронного документа,</w:t>
      </w:r>
      <w:r w:rsidRPr="008A488A">
        <w:rPr>
          <w:rFonts w:ascii="Times New Roman" w:hAnsi="Times New Roman" w:cs="Times New Roman"/>
          <w:bCs/>
          <w:sz w:val="20"/>
          <w:szCs w:val="20"/>
        </w:rPr>
        <w:t xml:space="preserve"> </w:t>
      </w:r>
      <w:r w:rsidR="001A7D08" w:rsidRPr="008A488A">
        <w:rPr>
          <w:rFonts w:ascii="Times New Roman" w:hAnsi="Times New Roman" w:cs="Times New Roman"/>
          <w:bCs/>
          <w:sz w:val="20"/>
          <w:szCs w:val="20"/>
        </w:rPr>
        <w:t>предоставляются путем направления сканированных оригинальных документов в одном файле в формате PDF.</w:t>
      </w:r>
    </w:p>
    <w:p w14:paraId="2F671753" w14:textId="77777777" w:rsidR="00701448" w:rsidRPr="00E4555F" w:rsidRDefault="00701448" w:rsidP="000A27B6">
      <w:pPr>
        <w:pStyle w:val="a5"/>
        <w:numPr>
          <w:ilvl w:val="0"/>
          <w:numId w:val="1"/>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332BFD2F" w14:textId="77777777" w:rsidR="008D3AF5" w:rsidRDefault="008D3AF5" w:rsidP="00701448">
      <w:pPr>
        <w:jc w:val="center"/>
        <w:rPr>
          <w:rFonts w:ascii="Times New Roman" w:hAnsi="Times New Roman" w:cs="Times New Roman"/>
          <w:sz w:val="24"/>
          <w:szCs w:val="24"/>
        </w:rPr>
      </w:pPr>
    </w:p>
    <w:p w14:paraId="53E57DF0" w14:textId="77777777" w:rsidR="000A27B6" w:rsidRDefault="000A27B6" w:rsidP="00701448">
      <w:pPr>
        <w:jc w:val="center"/>
        <w:rPr>
          <w:rFonts w:ascii="Times New Roman" w:hAnsi="Times New Roman" w:cs="Times New Roman"/>
          <w:sz w:val="24"/>
          <w:szCs w:val="24"/>
        </w:rPr>
      </w:pPr>
    </w:p>
    <w:p w14:paraId="261D3BC0" w14:textId="77777777" w:rsidR="000A27B6" w:rsidRDefault="000A27B6" w:rsidP="00701448">
      <w:pPr>
        <w:jc w:val="center"/>
        <w:rPr>
          <w:rFonts w:ascii="Times New Roman" w:hAnsi="Times New Roman" w:cs="Times New Roman"/>
          <w:sz w:val="24"/>
          <w:szCs w:val="24"/>
        </w:rPr>
      </w:pPr>
    </w:p>
    <w:p w14:paraId="4A8A0D3D" w14:textId="77777777" w:rsidR="000A27B6" w:rsidRDefault="000A27B6" w:rsidP="00701448">
      <w:pPr>
        <w:jc w:val="center"/>
        <w:rPr>
          <w:rFonts w:ascii="Times New Roman" w:hAnsi="Times New Roman" w:cs="Times New Roman"/>
          <w:sz w:val="24"/>
          <w:szCs w:val="24"/>
        </w:rPr>
      </w:pPr>
    </w:p>
    <w:p w14:paraId="2D2ACADB" w14:textId="77777777" w:rsidR="000A27B6" w:rsidRDefault="000A27B6" w:rsidP="00701448">
      <w:pPr>
        <w:jc w:val="center"/>
        <w:rPr>
          <w:rFonts w:ascii="Times New Roman" w:hAnsi="Times New Roman" w:cs="Times New Roman"/>
          <w:sz w:val="24"/>
          <w:szCs w:val="24"/>
        </w:rPr>
      </w:pPr>
    </w:p>
    <w:p w14:paraId="6204CEE2" w14:textId="2CDC2B5B" w:rsidR="00FB416A" w:rsidRPr="006221C4"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6D81A6BD" w14:textId="77777777" w:rsidR="00FB416A"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21E69D6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731D5FC" w14:textId="0D03603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8F19E3">
        <w:rPr>
          <w:rFonts w:ascii="Times New Roman" w:hAnsi="Times New Roman" w:cs="Times New Roman"/>
          <w:sz w:val="24"/>
          <w:szCs w:val="24"/>
        </w:rPr>
        <w:t>инвентаря противопожарного</w:t>
      </w:r>
    </w:p>
    <w:p w14:paraId="3DEADC4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3A279296" w14:textId="77777777" w:rsidR="00FB416A" w:rsidRDefault="00FB416A" w:rsidP="00701448">
      <w:pPr>
        <w:jc w:val="center"/>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B063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B245EDB"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D9E8100"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0E4D24"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3894F91"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ABF2C6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0F49FB" w:rsidSect="00F40C20">
          <w:pgSz w:w="11906" w:h="16838"/>
          <w:pgMar w:top="993" w:right="850" w:bottom="1134" w:left="1701" w:header="708" w:footer="708" w:gutter="0"/>
          <w:cols w:space="708"/>
          <w:docGrid w:linePitch="360"/>
        </w:sectPr>
      </w:pPr>
    </w:p>
    <w:p w14:paraId="1160B679" w14:textId="77777777" w:rsidR="00E81B44" w:rsidRPr="00877D7D" w:rsidRDefault="00E81B44" w:rsidP="00E81B44">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lastRenderedPageBreak/>
        <w:t xml:space="preserve">Извещение </w:t>
      </w:r>
    </w:p>
    <w:p w14:paraId="46450BA2" w14:textId="6706819D" w:rsidR="00E81B44" w:rsidRPr="00C0195F" w:rsidRDefault="00E81B44" w:rsidP="00E81B44">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r w:rsidRPr="0013135B">
        <w:rPr>
          <w:rFonts w:ascii="Times New Roman" w:hAnsi="Times New Roman" w:cs="Times New Roman"/>
          <w:bCs/>
          <w:sz w:val="24"/>
          <w:szCs w:val="24"/>
        </w:rPr>
        <w:t xml:space="preserve">на поставку </w:t>
      </w:r>
      <w:r w:rsidR="008F19E3">
        <w:rPr>
          <w:rFonts w:ascii="Times New Roman" w:hAnsi="Times New Roman" w:cs="Times New Roman"/>
          <w:bCs/>
          <w:sz w:val="24"/>
          <w:szCs w:val="24"/>
        </w:rPr>
        <w:t>инвентаря противопожарного</w:t>
      </w:r>
    </w:p>
    <w:p w14:paraId="61DC3139" w14:textId="77777777" w:rsidR="00E81B44" w:rsidRDefault="00E81B44" w:rsidP="00E81B44">
      <w:pPr>
        <w:spacing w:after="0" w:line="240" w:lineRule="auto"/>
        <w:jc w:val="center"/>
        <w:rPr>
          <w:rFonts w:ascii="Times New Roman" w:hAnsi="Times New Roman" w:cs="Times New Roman"/>
          <w:bCs/>
          <w:sz w:val="24"/>
          <w:szCs w:val="24"/>
        </w:rPr>
      </w:pPr>
      <w:r w:rsidRPr="00C0195F">
        <w:rPr>
          <w:rFonts w:ascii="Times New Roman" w:hAnsi="Times New Roman" w:cs="Times New Roman"/>
          <w:bCs/>
          <w:sz w:val="24"/>
          <w:szCs w:val="24"/>
        </w:rPr>
        <w:t>для нужд ГУП «Водоснабжение и водоотведение»</w:t>
      </w:r>
    </w:p>
    <w:p w14:paraId="57593CB6" w14:textId="77777777" w:rsidR="00E81B44" w:rsidRDefault="00E81B44" w:rsidP="00E81B44">
      <w:pPr>
        <w:spacing w:after="0" w:line="240" w:lineRule="auto"/>
        <w:jc w:val="center"/>
        <w:rPr>
          <w:rFonts w:ascii="Times New Roman" w:hAnsi="Times New Roman" w:cs="Times New Roman"/>
          <w:sz w:val="24"/>
          <w:szCs w:val="24"/>
        </w:rPr>
      </w:pPr>
    </w:p>
    <w:tbl>
      <w:tblPr>
        <w:tblStyle w:val="a4"/>
        <w:tblW w:w="14454" w:type="dxa"/>
        <w:tblLayout w:type="fixed"/>
        <w:tblLook w:val="04A0" w:firstRow="1" w:lastRow="0" w:firstColumn="1" w:lastColumn="0" w:noHBand="0" w:noVBand="1"/>
      </w:tblPr>
      <w:tblGrid>
        <w:gridCol w:w="856"/>
        <w:gridCol w:w="4408"/>
        <w:gridCol w:w="9190"/>
      </w:tblGrid>
      <w:tr w:rsidR="00E81B44" w14:paraId="17FE94AD" w14:textId="77777777" w:rsidTr="00370C74">
        <w:tc>
          <w:tcPr>
            <w:tcW w:w="856" w:type="dxa"/>
          </w:tcPr>
          <w:p w14:paraId="157AE64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w:t>
            </w:r>
          </w:p>
          <w:p w14:paraId="26E0718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0B6F418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190" w:type="dxa"/>
          </w:tcPr>
          <w:p w14:paraId="46326FF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81B44" w14:paraId="1F08A8E0" w14:textId="77777777" w:rsidTr="00370C74">
        <w:tc>
          <w:tcPr>
            <w:tcW w:w="856" w:type="dxa"/>
          </w:tcPr>
          <w:p w14:paraId="1C9A75E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CAB176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9190" w:type="dxa"/>
          </w:tcPr>
          <w:p w14:paraId="7AAECD5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r>
      <w:tr w:rsidR="00E81B44" w14:paraId="36C0126C" w14:textId="77777777" w:rsidTr="00370C74">
        <w:tc>
          <w:tcPr>
            <w:tcW w:w="856" w:type="dxa"/>
          </w:tcPr>
          <w:p w14:paraId="2A434F40" w14:textId="77777777" w:rsidR="00E81B44" w:rsidRDefault="00E81B44" w:rsidP="00B45DE4">
            <w:pPr>
              <w:jc w:val="center"/>
              <w:rPr>
                <w:rFonts w:ascii="Times New Roman" w:hAnsi="Times New Roman" w:cs="Times New Roman"/>
                <w:sz w:val="24"/>
                <w:szCs w:val="24"/>
              </w:rPr>
            </w:pPr>
          </w:p>
        </w:tc>
        <w:tc>
          <w:tcPr>
            <w:tcW w:w="4408" w:type="dxa"/>
          </w:tcPr>
          <w:p w14:paraId="734414B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190" w:type="dxa"/>
          </w:tcPr>
          <w:p w14:paraId="15DC128B"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81B44" w14:paraId="55C341BC" w14:textId="77777777" w:rsidTr="00370C74">
        <w:tc>
          <w:tcPr>
            <w:tcW w:w="856" w:type="dxa"/>
          </w:tcPr>
          <w:p w14:paraId="018F8E5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54F9B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190" w:type="dxa"/>
          </w:tcPr>
          <w:p w14:paraId="05FCFEAF"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2</w:t>
            </w:r>
          </w:p>
        </w:tc>
      </w:tr>
      <w:tr w:rsidR="00E81B44" w14:paraId="61801BA2" w14:textId="77777777" w:rsidTr="00370C74">
        <w:tc>
          <w:tcPr>
            <w:tcW w:w="856" w:type="dxa"/>
          </w:tcPr>
          <w:p w14:paraId="3EBDB20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E644DA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190" w:type="dxa"/>
          </w:tcPr>
          <w:p w14:paraId="3903CA99" w14:textId="77777777" w:rsidR="00E81B44" w:rsidRPr="00872E54" w:rsidRDefault="00E81B44" w:rsidP="00B45DE4">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E81B44" w14:paraId="0A85C7FA" w14:textId="77777777" w:rsidTr="00370C74">
        <w:tc>
          <w:tcPr>
            <w:tcW w:w="856" w:type="dxa"/>
          </w:tcPr>
          <w:p w14:paraId="0AB0FDB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301B2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190" w:type="dxa"/>
          </w:tcPr>
          <w:p w14:paraId="3334C567" w14:textId="328D1301" w:rsidR="00E81B44" w:rsidRPr="00C2656D" w:rsidRDefault="008F19E3" w:rsidP="00B45DE4">
            <w:pPr>
              <w:jc w:val="both"/>
              <w:rPr>
                <w:rFonts w:ascii="Times New Roman" w:hAnsi="Times New Roman" w:cs="Times New Roman"/>
                <w:sz w:val="24"/>
                <w:szCs w:val="24"/>
              </w:rPr>
            </w:pPr>
            <w:r>
              <w:rPr>
                <w:rFonts w:ascii="Times New Roman" w:hAnsi="Times New Roman" w:cs="Times New Roman"/>
                <w:sz w:val="24"/>
                <w:szCs w:val="24"/>
              </w:rPr>
              <w:t>Инвентарь противопожарный</w:t>
            </w:r>
            <w:r w:rsidR="00E81B44" w:rsidRPr="00C2656D">
              <w:rPr>
                <w:rFonts w:ascii="Times New Roman" w:hAnsi="Times New Roman" w:cs="Times New Roman"/>
                <w:sz w:val="24"/>
                <w:szCs w:val="24"/>
              </w:rPr>
              <w:t xml:space="preserve"> </w:t>
            </w:r>
          </w:p>
        </w:tc>
      </w:tr>
      <w:tr w:rsidR="00E81B44" w14:paraId="5A5EC68B" w14:textId="77777777" w:rsidTr="00370C74">
        <w:tc>
          <w:tcPr>
            <w:tcW w:w="856" w:type="dxa"/>
          </w:tcPr>
          <w:p w14:paraId="4955873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130B75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190" w:type="dxa"/>
          </w:tcPr>
          <w:p w14:paraId="74F79D69" w14:textId="77777777" w:rsidR="00E81B44" w:rsidRPr="008F19E3" w:rsidRDefault="00E81B44" w:rsidP="00B45DE4">
            <w:pPr>
              <w:rPr>
                <w:rFonts w:ascii="Times New Roman" w:hAnsi="Times New Roman" w:cs="Times New Roman"/>
                <w:sz w:val="24"/>
                <w:szCs w:val="24"/>
              </w:rPr>
            </w:pPr>
            <w:r w:rsidRPr="008F19E3">
              <w:rPr>
                <w:rFonts w:ascii="Times New Roman" w:hAnsi="Times New Roman" w:cs="Times New Roman"/>
                <w:sz w:val="24"/>
                <w:szCs w:val="24"/>
              </w:rPr>
              <w:t>Непродовольственные товары</w:t>
            </w:r>
          </w:p>
        </w:tc>
      </w:tr>
      <w:tr w:rsidR="00E81B44" w14:paraId="26140CF8" w14:textId="77777777" w:rsidTr="00370C74">
        <w:tc>
          <w:tcPr>
            <w:tcW w:w="856" w:type="dxa"/>
          </w:tcPr>
          <w:p w14:paraId="00F3B70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0C0B2E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190" w:type="dxa"/>
          </w:tcPr>
          <w:p w14:paraId="1B9B0B7A" w14:textId="22C1ED2D" w:rsidR="00E81B44" w:rsidRPr="008F19E3" w:rsidRDefault="008F19E3" w:rsidP="00B45DE4">
            <w:pPr>
              <w:rPr>
                <w:rFonts w:ascii="Times New Roman" w:hAnsi="Times New Roman" w:cs="Times New Roman"/>
                <w:sz w:val="24"/>
                <w:szCs w:val="24"/>
              </w:rPr>
            </w:pPr>
            <w:r w:rsidRPr="008F19E3">
              <w:rPr>
                <w:rFonts w:ascii="Times New Roman" w:hAnsi="Times New Roman" w:cs="Times New Roman"/>
                <w:sz w:val="24"/>
                <w:szCs w:val="24"/>
              </w:rPr>
              <w:t>10</w:t>
            </w:r>
            <w:r w:rsidR="00E81B44" w:rsidRPr="008F19E3">
              <w:rPr>
                <w:rFonts w:ascii="Times New Roman" w:hAnsi="Times New Roman" w:cs="Times New Roman"/>
                <w:sz w:val="24"/>
                <w:szCs w:val="24"/>
              </w:rPr>
              <w:t>.0</w:t>
            </w:r>
            <w:r w:rsidRPr="008F19E3">
              <w:rPr>
                <w:rFonts w:ascii="Times New Roman" w:hAnsi="Times New Roman" w:cs="Times New Roman"/>
                <w:sz w:val="24"/>
                <w:szCs w:val="24"/>
              </w:rPr>
              <w:t>3</w:t>
            </w:r>
            <w:r w:rsidR="00E81B44" w:rsidRPr="008F19E3">
              <w:rPr>
                <w:rFonts w:ascii="Times New Roman" w:hAnsi="Times New Roman" w:cs="Times New Roman"/>
                <w:sz w:val="24"/>
                <w:szCs w:val="24"/>
              </w:rPr>
              <w:t>.2025 г.</w:t>
            </w:r>
          </w:p>
        </w:tc>
      </w:tr>
      <w:tr w:rsidR="00E81B44" w14:paraId="6766B64A" w14:textId="77777777" w:rsidTr="00370C74">
        <w:tc>
          <w:tcPr>
            <w:tcW w:w="856" w:type="dxa"/>
          </w:tcPr>
          <w:p w14:paraId="6A42466B" w14:textId="77777777" w:rsidR="00E81B44" w:rsidRDefault="00E81B44" w:rsidP="00B45DE4">
            <w:pPr>
              <w:jc w:val="center"/>
              <w:rPr>
                <w:rFonts w:ascii="Times New Roman" w:hAnsi="Times New Roman" w:cs="Times New Roman"/>
                <w:sz w:val="24"/>
                <w:szCs w:val="24"/>
              </w:rPr>
            </w:pPr>
          </w:p>
        </w:tc>
        <w:tc>
          <w:tcPr>
            <w:tcW w:w="4408" w:type="dxa"/>
          </w:tcPr>
          <w:p w14:paraId="0B946189" w14:textId="77777777" w:rsidR="00E81B44" w:rsidRDefault="00E81B44" w:rsidP="00B45DE4">
            <w:pPr>
              <w:jc w:val="center"/>
              <w:rPr>
                <w:rFonts w:ascii="Times New Roman" w:hAnsi="Times New Roman" w:cs="Times New Roman"/>
                <w:sz w:val="24"/>
                <w:szCs w:val="24"/>
              </w:rPr>
            </w:pPr>
          </w:p>
        </w:tc>
        <w:tc>
          <w:tcPr>
            <w:tcW w:w="9190" w:type="dxa"/>
          </w:tcPr>
          <w:p w14:paraId="566E7AB8" w14:textId="77777777" w:rsidR="00E81B44" w:rsidRPr="008F19E3" w:rsidRDefault="00E81B44" w:rsidP="00B45DE4">
            <w:pPr>
              <w:jc w:val="both"/>
              <w:rPr>
                <w:rFonts w:ascii="Times New Roman" w:hAnsi="Times New Roman" w:cs="Times New Roman"/>
                <w:sz w:val="24"/>
                <w:szCs w:val="24"/>
              </w:rPr>
            </w:pPr>
          </w:p>
        </w:tc>
      </w:tr>
      <w:tr w:rsidR="00E81B44" w14:paraId="10F02B3F" w14:textId="77777777" w:rsidTr="00370C74">
        <w:tc>
          <w:tcPr>
            <w:tcW w:w="856" w:type="dxa"/>
          </w:tcPr>
          <w:p w14:paraId="6A6C1FBA" w14:textId="77777777" w:rsidR="00E81B44" w:rsidRDefault="00E81B44" w:rsidP="00B45DE4">
            <w:pPr>
              <w:jc w:val="center"/>
              <w:rPr>
                <w:rFonts w:ascii="Times New Roman" w:hAnsi="Times New Roman" w:cs="Times New Roman"/>
                <w:sz w:val="24"/>
                <w:szCs w:val="24"/>
              </w:rPr>
            </w:pPr>
          </w:p>
        </w:tc>
        <w:tc>
          <w:tcPr>
            <w:tcW w:w="4408" w:type="dxa"/>
          </w:tcPr>
          <w:p w14:paraId="510A238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190" w:type="dxa"/>
          </w:tcPr>
          <w:p w14:paraId="0D019650" w14:textId="77777777" w:rsidR="00E81B44" w:rsidRPr="008F19E3" w:rsidRDefault="00E81B44" w:rsidP="00B45DE4">
            <w:pPr>
              <w:jc w:val="center"/>
              <w:rPr>
                <w:rFonts w:ascii="Times New Roman" w:hAnsi="Times New Roman" w:cs="Times New Roman"/>
                <w:sz w:val="24"/>
                <w:szCs w:val="24"/>
              </w:rPr>
            </w:pPr>
            <w:r w:rsidRPr="008F19E3">
              <w:rPr>
                <w:rFonts w:ascii="Times New Roman" w:hAnsi="Times New Roman" w:cs="Times New Roman"/>
                <w:sz w:val="24"/>
                <w:szCs w:val="24"/>
              </w:rPr>
              <w:t>2. Сведения о заказчике</w:t>
            </w:r>
          </w:p>
        </w:tc>
      </w:tr>
      <w:tr w:rsidR="00E81B44" w14:paraId="79BECF1F" w14:textId="77777777" w:rsidTr="00370C74">
        <w:tc>
          <w:tcPr>
            <w:tcW w:w="856" w:type="dxa"/>
          </w:tcPr>
          <w:p w14:paraId="68B7BB7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BA0C60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190" w:type="dxa"/>
            <w:vAlign w:val="center"/>
          </w:tcPr>
          <w:p w14:paraId="11DA2B60" w14:textId="77777777" w:rsidR="00E81B44" w:rsidRPr="008F19E3" w:rsidRDefault="00E81B44" w:rsidP="00B45DE4">
            <w:pPr>
              <w:pStyle w:val="ConsPlusTitle"/>
              <w:rPr>
                <w:rFonts w:ascii="Times New Roman" w:hAnsi="Times New Roman" w:cs="Times New Roman"/>
                <w:b w:val="0"/>
              </w:rPr>
            </w:pPr>
            <w:r w:rsidRPr="008F19E3">
              <w:rPr>
                <w:rFonts w:ascii="Times New Roman" w:hAnsi="Times New Roman" w:cs="Times New Roman"/>
                <w:b w:val="0"/>
              </w:rPr>
              <w:t>ГУП «Водоснабжение и водоотведение»</w:t>
            </w:r>
          </w:p>
        </w:tc>
      </w:tr>
      <w:tr w:rsidR="00E81B44" w14:paraId="4CEBCE0A" w14:textId="77777777" w:rsidTr="00370C74">
        <w:tc>
          <w:tcPr>
            <w:tcW w:w="856" w:type="dxa"/>
          </w:tcPr>
          <w:p w14:paraId="281CE2E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738AD1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190" w:type="dxa"/>
            <w:vAlign w:val="center"/>
          </w:tcPr>
          <w:p w14:paraId="54549BDA" w14:textId="77777777" w:rsidR="00E81B44" w:rsidRPr="008F19E3" w:rsidRDefault="00E81B44" w:rsidP="00B45DE4">
            <w:pPr>
              <w:pStyle w:val="ConsPlusTitle"/>
              <w:rPr>
                <w:rFonts w:ascii="Times New Roman" w:hAnsi="Times New Roman" w:cs="Times New Roman"/>
                <w:b w:val="0"/>
              </w:rPr>
            </w:pPr>
            <w:r w:rsidRPr="008F19E3">
              <w:rPr>
                <w:rFonts w:ascii="Times New Roman" w:hAnsi="Times New Roman" w:cs="Times New Roman"/>
                <w:b w:val="0"/>
              </w:rPr>
              <w:t>г. Тирасполь, ул. Луначарского, 9</w:t>
            </w:r>
          </w:p>
        </w:tc>
      </w:tr>
      <w:tr w:rsidR="00E81B44" w14:paraId="1A88BB87" w14:textId="77777777" w:rsidTr="00370C74">
        <w:tc>
          <w:tcPr>
            <w:tcW w:w="856" w:type="dxa"/>
          </w:tcPr>
          <w:p w14:paraId="0D4C394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03E95B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190" w:type="dxa"/>
            <w:vAlign w:val="center"/>
          </w:tcPr>
          <w:p w14:paraId="3C01578E" w14:textId="77777777" w:rsidR="00E81B44" w:rsidRPr="008F19E3" w:rsidRDefault="00E81B44" w:rsidP="00B45DE4">
            <w:pPr>
              <w:pStyle w:val="ConsPlusTitle"/>
              <w:rPr>
                <w:rFonts w:ascii="Times New Roman" w:hAnsi="Times New Roman" w:cs="Times New Roman"/>
                <w:b w:val="0"/>
              </w:rPr>
            </w:pPr>
            <w:r w:rsidRPr="008F19E3">
              <w:rPr>
                <w:rFonts w:ascii="Times New Roman" w:hAnsi="Times New Roman" w:cs="Times New Roman"/>
                <w:b w:val="0"/>
              </w:rPr>
              <w:t>г. Тирасполь, ул. Луначарского, 9</w:t>
            </w:r>
          </w:p>
        </w:tc>
      </w:tr>
      <w:tr w:rsidR="00E81B44" w14:paraId="329D4F1D" w14:textId="77777777" w:rsidTr="00370C74">
        <w:tc>
          <w:tcPr>
            <w:tcW w:w="856" w:type="dxa"/>
          </w:tcPr>
          <w:p w14:paraId="0A8EF4D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295300C5"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190" w:type="dxa"/>
            <w:vAlign w:val="center"/>
          </w:tcPr>
          <w:p w14:paraId="70514F4B" w14:textId="77777777" w:rsidR="00E81B44" w:rsidRPr="008F19E3" w:rsidRDefault="00E81B44" w:rsidP="00B45DE4">
            <w:pPr>
              <w:pStyle w:val="ConsPlusTitle"/>
              <w:rPr>
                <w:rFonts w:ascii="Times New Roman" w:hAnsi="Times New Roman" w:cs="Times New Roman"/>
              </w:rPr>
            </w:pPr>
            <w:hyperlink r:id="rId9" w:history="1">
              <w:r w:rsidRPr="008F19E3">
                <w:rPr>
                  <w:rStyle w:val="ae"/>
                  <w:rFonts w:ascii="Times New Roman" w:hAnsi="Times New Roman" w:cs="Times New Roman"/>
                  <w:lang w:val="en-US"/>
                </w:rPr>
                <w:t>omts</w:t>
              </w:r>
              <w:r w:rsidRPr="008F19E3">
                <w:rPr>
                  <w:rStyle w:val="ae"/>
                  <w:rFonts w:ascii="Times New Roman" w:hAnsi="Times New Roman" w:cs="Times New Roman"/>
                </w:rPr>
                <w:t>@vodokanal-pmr.com</w:t>
              </w:r>
            </w:hyperlink>
          </w:p>
          <w:p w14:paraId="7A5BE641" w14:textId="77777777" w:rsidR="00E81B44" w:rsidRPr="008F19E3" w:rsidRDefault="00E81B44" w:rsidP="00B45DE4">
            <w:pPr>
              <w:pStyle w:val="ConsPlusTitle"/>
              <w:rPr>
                <w:rFonts w:ascii="Times New Roman" w:hAnsi="Times New Roman" w:cs="Times New Roman"/>
              </w:rPr>
            </w:pPr>
          </w:p>
        </w:tc>
      </w:tr>
      <w:tr w:rsidR="00E81B44" w14:paraId="5DD19FC4" w14:textId="77777777" w:rsidTr="00370C74">
        <w:tc>
          <w:tcPr>
            <w:tcW w:w="856" w:type="dxa"/>
          </w:tcPr>
          <w:p w14:paraId="57F0DCF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E5A740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190" w:type="dxa"/>
            <w:vAlign w:val="center"/>
          </w:tcPr>
          <w:p w14:paraId="7F22317E" w14:textId="77777777" w:rsidR="00E81B44" w:rsidRPr="008F19E3" w:rsidRDefault="00E81B44" w:rsidP="00B45DE4">
            <w:pPr>
              <w:pStyle w:val="ConsPlusTitle"/>
              <w:rPr>
                <w:rFonts w:ascii="Times New Roman" w:hAnsi="Times New Roman" w:cs="Times New Roman"/>
                <w:b w:val="0"/>
              </w:rPr>
            </w:pPr>
            <w:r w:rsidRPr="008F19E3">
              <w:rPr>
                <w:rFonts w:ascii="Times New Roman" w:hAnsi="Times New Roman" w:cs="Times New Roman"/>
                <w:b w:val="0"/>
              </w:rPr>
              <w:t>0 (533) 8 46 93</w:t>
            </w:r>
          </w:p>
        </w:tc>
      </w:tr>
      <w:tr w:rsidR="00E81B44" w14:paraId="209FF6E5" w14:textId="77777777" w:rsidTr="00370C74">
        <w:tc>
          <w:tcPr>
            <w:tcW w:w="856" w:type="dxa"/>
          </w:tcPr>
          <w:p w14:paraId="4DEAF8B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4A55895C"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190" w:type="dxa"/>
            <w:vAlign w:val="center"/>
          </w:tcPr>
          <w:p w14:paraId="4E835D52" w14:textId="77777777" w:rsidR="00E81B44" w:rsidRPr="008F19E3" w:rsidRDefault="00E81B44" w:rsidP="00B45DE4">
            <w:pPr>
              <w:pStyle w:val="ConsPlusTitle"/>
              <w:rPr>
                <w:rFonts w:ascii="Times New Roman" w:hAnsi="Times New Roman" w:cs="Times New Roman"/>
                <w:b w:val="0"/>
              </w:rPr>
            </w:pPr>
            <w:r w:rsidRPr="008F19E3">
              <w:rPr>
                <w:rFonts w:ascii="Times New Roman" w:hAnsi="Times New Roman" w:cs="Times New Roman"/>
                <w:b w:val="0"/>
              </w:rPr>
              <w:t>-</w:t>
            </w:r>
          </w:p>
        </w:tc>
      </w:tr>
      <w:tr w:rsidR="00E81B44" w14:paraId="23CC86B2" w14:textId="77777777" w:rsidTr="00370C74">
        <w:tc>
          <w:tcPr>
            <w:tcW w:w="856" w:type="dxa"/>
          </w:tcPr>
          <w:p w14:paraId="33CF7C72" w14:textId="77777777" w:rsidR="00E81B44" w:rsidRDefault="00E81B44" w:rsidP="00B45DE4">
            <w:pPr>
              <w:jc w:val="center"/>
              <w:rPr>
                <w:rFonts w:ascii="Times New Roman" w:hAnsi="Times New Roman" w:cs="Times New Roman"/>
                <w:sz w:val="24"/>
                <w:szCs w:val="24"/>
              </w:rPr>
            </w:pPr>
          </w:p>
        </w:tc>
        <w:tc>
          <w:tcPr>
            <w:tcW w:w="4408" w:type="dxa"/>
          </w:tcPr>
          <w:p w14:paraId="39E5DF4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9190" w:type="dxa"/>
          </w:tcPr>
          <w:p w14:paraId="42B48E86" w14:textId="77777777" w:rsidR="00E81B44" w:rsidRPr="008F19E3" w:rsidRDefault="00E81B44" w:rsidP="00B45DE4">
            <w:pPr>
              <w:jc w:val="center"/>
              <w:rPr>
                <w:rFonts w:ascii="Times New Roman" w:hAnsi="Times New Roman" w:cs="Times New Roman"/>
                <w:sz w:val="24"/>
                <w:szCs w:val="24"/>
              </w:rPr>
            </w:pPr>
            <w:r w:rsidRPr="008F19E3">
              <w:rPr>
                <w:rFonts w:ascii="Times New Roman" w:hAnsi="Times New Roman" w:cs="Times New Roman"/>
                <w:sz w:val="24"/>
                <w:szCs w:val="24"/>
              </w:rPr>
              <w:t xml:space="preserve">3. Информация о </w:t>
            </w:r>
            <w:proofErr w:type="gramStart"/>
            <w:r w:rsidRPr="008F19E3">
              <w:rPr>
                <w:rFonts w:ascii="Times New Roman" w:hAnsi="Times New Roman" w:cs="Times New Roman"/>
                <w:sz w:val="24"/>
                <w:szCs w:val="24"/>
              </w:rPr>
              <w:t>процедуре  закупки</w:t>
            </w:r>
            <w:proofErr w:type="gramEnd"/>
          </w:p>
        </w:tc>
      </w:tr>
      <w:tr w:rsidR="00E81B44" w14:paraId="1A8CB834" w14:textId="77777777" w:rsidTr="00370C74">
        <w:tc>
          <w:tcPr>
            <w:tcW w:w="856" w:type="dxa"/>
          </w:tcPr>
          <w:p w14:paraId="7858103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573C92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25F7D03B" w14:textId="77777777" w:rsidR="00E81B44" w:rsidRDefault="00E81B44" w:rsidP="00B45DE4">
            <w:pPr>
              <w:rPr>
                <w:rFonts w:ascii="Times New Roman" w:hAnsi="Times New Roman" w:cs="Times New Roman"/>
                <w:sz w:val="24"/>
                <w:szCs w:val="24"/>
              </w:rPr>
            </w:pPr>
          </w:p>
        </w:tc>
        <w:tc>
          <w:tcPr>
            <w:tcW w:w="9190" w:type="dxa"/>
            <w:vAlign w:val="center"/>
          </w:tcPr>
          <w:p w14:paraId="2EFC27B9" w14:textId="59424E77" w:rsidR="00E81B44" w:rsidRPr="008F19E3" w:rsidRDefault="008F19E3" w:rsidP="00B45DE4">
            <w:pPr>
              <w:pStyle w:val="ConsPlusTitle"/>
              <w:jc w:val="both"/>
              <w:rPr>
                <w:rFonts w:ascii="Times New Roman" w:hAnsi="Times New Roman" w:cs="Times New Roman"/>
                <w:b w:val="0"/>
              </w:rPr>
            </w:pPr>
            <w:r w:rsidRPr="008F19E3">
              <w:rPr>
                <w:rFonts w:ascii="Times New Roman" w:hAnsi="Times New Roman" w:cs="Times New Roman"/>
                <w:b w:val="0"/>
              </w:rPr>
              <w:t>11.03</w:t>
            </w:r>
            <w:r w:rsidR="00E81B44" w:rsidRPr="008F19E3">
              <w:rPr>
                <w:rFonts w:ascii="Times New Roman" w:hAnsi="Times New Roman" w:cs="Times New Roman"/>
                <w:b w:val="0"/>
              </w:rPr>
              <w:t xml:space="preserve">.2025 г. с 08 часов 00 минут </w:t>
            </w:r>
          </w:p>
        </w:tc>
      </w:tr>
      <w:tr w:rsidR="00E81B44" w14:paraId="76385369" w14:textId="77777777" w:rsidTr="00370C74">
        <w:tc>
          <w:tcPr>
            <w:tcW w:w="856" w:type="dxa"/>
          </w:tcPr>
          <w:p w14:paraId="23836E1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4245CD4"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0209E206" w14:textId="77777777" w:rsidR="00E81B44" w:rsidRDefault="00E81B44" w:rsidP="00B45DE4">
            <w:pPr>
              <w:rPr>
                <w:rFonts w:ascii="Times New Roman" w:hAnsi="Times New Roman" w:cs="Times New Roman"/>
                <w:sz w:val="24"/>
                <w:szCs w:val="24"/>
              </w:rPr>
            </w:pPr>
          </w:p>
        </w:tc>
        <w:tc>
          <w:tcPr>
            <w:tcW w:w="9190" w:type="dxa"/>
            <w:vAlign w:val="center"/>
          </w:tcPr>
          <w:p w14:paraId="5030ABB6" w14:textId="1FFE5E8E" w:rsidR="00E81B44" w:rsidRPr="008F19E3" w:rsidRDefault="008F19E3" w:rsidP="00B45DE4">
            <w:pPr>
              <w:pStyle w:val="ConsPlusTitle"/>
              <w:jc w:val="both"/>
              <w:rPr>
                <w:rFonts w:ascii="Times New Roman" w:hAnsi="Times New Roman" w:cs="Times New Roman"/>
                <w:b w:val="0"/>
              </w:rPr>
            </w:pPr>
            <w:r w:rsidRPr="008F19E3">
              <w:rPr>
                <w:rFonts w:ascii="Times New Roman" w:hAnsi="Times New Roman" w:cs="Times New Roman"/>
                <w:b w:val="0"/>
              </w:rPr>
              <w:t>19.03</w:t>
            </w:r>
            <w:r w:rsidR="00E81B44" w:rsidRPr="008F19E3">
              <w:rPr>
                <w:rFonts w:ascii="Times New Roman" w:hAnsi="Times New Roman" w:cs="Times New Roman"/>
                <w:b w:val="0"/>
              </w:rPr>
              <w:t>.2025 г. до 09 часов 00 минут</w:t>
            </w:r>
          </w:p>
        </w:tc>
      </w:tr>
      <w:tr w:rsidR="00E81B44" w14:paraId="794AF57B" w14:textId="77777777" w:rsidTr="00370C74">
        <w:tc>
          <w:tcPr>
            <w:tcW w:w="856" w:type="dxa"/>
          </w:tcPr>
          <w:p w14:paraId="69E4E25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CCD40D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190" w:type="dxa"/>
          </w:tcPr>
          <w:p w14:paraId="393D21EB" w14:textId="77777777" w:rsidR="00E81B44" w:rsidRPr="008F19E3" w:rsidRDefault="00E81B44" w:rsidP="00B45DE4">
            <w:pPr>
              <w:rPr>
                <w:rFonts w:ascii="Times New Roman" w:hAnsi="Times New Roman" w:cs="Times New Roman"/>
                <w:sz w:val="24"/>
                <w:szCs w:val="24"/>
              </w:rPr>
            </w:pPr>
            <w:r w:rsidRPr="008F19E3">
              <w:rPr>
                <w:rFonts w:ascii="Times New Roman" w:hAnsi="Times New Roman" w:cs="Times New Roman"/>
                <w:sz w:val="24"/>
                <w:szCs w:val="24"/>
              </w:rPr>
              <w:t xml:space="preserve">г. Тирасполь, ул. Луначарского, 9, </w:t>
            </w:r>
            <w:proofErr w:type="spellStart"/>
            <w:r w:rsidRPr="008F19E3">
              <w:rPr>
                <w:rFonts w:ascii="Times New Roman" w:hAnsi="Times New Roman" w:cs="Times New Roman"/>
                <w:sz w:val="24"/>
                <w:szCs w:val="24"/>
              </w:rPr>
              <w:t>каб</w:t>
            </w:r>
            <w:proofErr w:type="spellEnd"/>
            <w:r w:rsidRPr="008F19E3">
              <w:rPr>
                <w:rFonts w:ascii="Times New Roman" w:hAnsi="Times New Roman" w:cs="Times New Roman"/>
                <w:sz w:val="24"/>
                <w:szCs w:val="24"/>
              </w:rPr>
              <w:t>. № 15</w:t>
            </w:r>
          </w:p>
        </w:tc>
      </w:tr>
      <w:tr w:rsidR="00E81B44" w14:paraId="2921382B" w14:textId="77777777" w:rsidTr="00370C74">
        <w:tc>
          <w:tcPr>
            <w:tcW w:w="856" w:type="dxa"/>
          </w:tcPr>
          <w:p w14:paraId="4BB869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CC6135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190" w:type="dxa"/>
          </w:tcPr>
          <w:p w14:paraId="55E14FBE" w14:textId="781BBCEF"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Заявки подаются</w:t>
            </w:r>
            <w:r w:rsidRPr="008F19E3">
              <w:rPr>
                <w:rFonts w:ascii="Times New Roman" w:hAnsi="Times New Roman" w:cs="Times New Roman"/>
                <w:b/>
                <w:bCs/>
                <w:sz w:val="24"/>
                <w:szCs w:val="24"/>
                <w:lang w:eastAsia="ru-RU"/>
              </w:rPr>
              <w:t xml:space="preserve"> </w:t>
            </w:r>
            <w:r w:rsidRPr="008F19E3">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8F19E3" w:rsidRPr="008F19E3">
              <w:rPr>
                <w:rFonts w:ascii="Times New Roman" w:hAnsi="Times New Roman" w:cs="Times New Roman"/>
                <w:bCs/>
                <w:sz w:val="24"/>
                <w:szCs w:val="24"/>
                <w:lang w:eastAsia="ru-RU"/>
              </w:rPr>
              <w:t>19</w:t>
            </w:r>
            <w:r w:rsidRPr="008F19E3">
              <w:rPr>
                <w:rFonts w:ascii="Times New Roman" w:hAnsi="Times New Roman" w:cs="Times New Roman"/>
                <w:bCs/>
                <w:sz w:val="24"/>
                <w:szCs w:val="24"/>
                <w:lang w:eastAsia="ru-RU"/>
              </w:rPr>
              <w:t>» ма</w:t>
            </w:r>
            <w:r w:rsidR="008F19E3" w:rsidRPr="008F19E3">
              <w:rPr>
                <w:rFonts w:ascii="Times New Roman" w:hAnsi="Times New Roman" w:cs="Times New Roman"/>
                <w:bCs/>
                <w:sz w:val="24"/>
                <w:szCs w:val="24"/>
                <w:lang w:eastAsia="ru-RU"/>
              </w:rPr>
              <w:t>рта</w:t>
            </w:r>
            <w:r w:rsidRPr="008F19E3">
              <w:rPr>
                <w:rFonts w:ascii="Times New Roman" w:hAnsi="Times New Roman" w:cs="Times New Roman"/>
                <w:bCs/>
                <w:sz w:val="24"/>
                <w:szCs w:val="24"/>
                <w:lang w:eastAsia="ru-RU"/>
              </w:rPr>
              <w:t xml:space="preserve"> 2025 года в 09 часов 00 минут, на электронный адрес: </w:t>
            </w:r>
            <w:hyperlink r:id="rId10" w:history="1">
              <w:r w:rsidRPr="008F19E3">
                <w:rPr>
                  <w:rStyle w:val="ae"/>
                  <w:rFonts w:ascii="Times New Roman" w:hAnsi="Times New Roman" w:cs="Times New Roman"/>
                  <w:bCs/>
                  <w:sz w:val="24"/>
                  <w:szCs w:val="24"/>
                  <w:lang w:val="en-US" w:eastAsia="ru-RU"/>
                </w:rPr>
                <w:t>omts</w:t>
              </w:r>
              <w:r w:rsidRPr="008F19E3">
                <w:rPr>
                  <w:rStyle w:val="ae"/>
                  <w:rFonts w:ascii="Times New Roman" w:hAnsi="Times New Roman" w:cs="Times New Roman"/>
                  <w:bCs/>
                  <w:sz w:val="24"/>
                  <w:szCs w:val="24"/>
                  <w:lang w:eastAsia="ru-RU"/>
                </w:rPr>
                <w:t>@vodokanal-pmr.com</w:t>
              </w:r>
            </w:hyperlink>
            <w:r w:rsidRPr="008F19E3">
              <w:rPr>
                <w:rFonts w:ascii="Times New Roman" w:hAnsi="Times New Roman" w:cs="Times New Roman"/>
                <w:bCs/>
                <w:sz w:val="24"/>
                <w:szCs w:val="24"/>
                <w:lang w:eastAsia="ru-RU"/>
              </w:rPr>
              <w:t xml:space="preserve"> </w:t>
            </w:r>
          </w:p>
          <w:p w14:paraId="3FBD032A" w14:textId="77777777" w:rsidR="00E81B44" w:rsidRPr="008F19E3" w:rsidRDefault="00E81B44" w:rsidP="00B45DE4">
            <w:pPr>
              <w:pStyle w:val="a5"/>
              <w:ind w:left="0" w:firstLine="426"/>
              <w:jc w:val="both"/>
              <w:rPr>
                <w:rFonts w:ascii="Times New Roman" w:hAnsi="Times New Roman" w:cs="Times New Roman"/>
                <w:bCs/>
                <w:sz w:val="24"/>
                <w:szCs w:val="24"/>
              </w:rPr>
            </w:pPr>
            <w:r w:rsidRPr="008F19E3">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8F19E3" w:rsidRDefault="00E81B44" w:rsidP="00B45DE4">
            <w:pPr>
              <w:pStyle w:val="a5"/>
              <w:ind w:left="0" w:firstLine="426"/>
              <w:jc w:val="both"/>
              <w:rPr>
                <w:rFonts w:ascii="Times New Roman" w:hAnsi="Times New Roman" w:cs="Times New Roman"/>
                <w:bCs/>
                <w:sz w:val="24"/>
                <w:szCs w:val="24"/>
              </w:rPr>
            </w:pPr>
            <w:r w:rsidRPr="008F19E3">
              <w:rPr>
                <w:rFonts w:ascii="Times New Roman" w:hAnsi="Times New Roman" w:cs="Times New Roman"/>
                <w:bCs/>
                <w:sz w:val="24"/>
                <w:szCs w:val="24"/>
              </w:rPr>
              <w:t>Все листы заявки на участие в запросе предложений, поданной в форме</w:t>
            </w:r>
            <w:r w:rsidRPr="008F19E3">
              <w:rPr>
                <w:rFonts w:ascii="Times New Roman" w:hAnsi="Times New Roman" w:cs="Times New Roman"/>
                <w:bCs/>
                <w:sz w:val="24"/>
                <w:szCs w:val="24"/>
                <w:lang w:eastAsia="ru-RU"/>
              </w:rPr>
              <w:t xml:space="preserve"> </w:t>
            </w:r>
            <w:r w:rsidRPr="008F19E3">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 xml:space="preserve">Предложения, поступающие </w:t>
            </w:r>
            <w:proofErr w:type="gramStart"/>
            <w:r w:rsidRPr="008F19E3">
              <w:rPr>
                <w:rFonts w:ascii="Times New Roman" w:hAnsi="Times New Roman" w:cs="Times New Roman"/>
                <w:bCs/>
                <w:sz w:val="24"/>
                <w:szCs w:val="24"/>
                <w:lang w:eastAsia="ru-RU"/>
              </w:rPr>
              <w:t>в письменной форме</w:t>
            </w:r>
            <w:proofErr w:type="gramEnd"/>
            <w:r w:rsidRPr="008F19E3">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8F19E3" w:rsidRDefault="00E81B44" w:rsidP="00B45DE4">
            <w:pPr>
              <w:ind w:firstLine="357"/>
              <w:jc w:val="both"/>
              <w:rPr>
                <w:rFonts w:ascii="Times New Roman" w:hAnsi="Times New Roman" w:cs="Times New Roman"/>
                <w:bCs/>
                <w:sz w:val="24"/>
                <w:szCs w:val="24"/>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предмет закупки с указанием номеров лотов;</w:t>
            </w:r>
          </w:p>
          <w:p w14:paraId="63EEEBE4" w14:textId="47CACDAD" w:rsidR="00E81B44" w:rsidRPr="008F19E3" w:rsidRDefault="00E81B44" w:rsidP="00B45DE4">
            <w:pPr>
              <w:ind w:firstLine="357"/>
              <w:jc w:val="both"/>
              <w:rPr>
                <w:rFonts w:ascii="Times New Roman" w:hAnsi="Times New Roman" w:cs="Times New Roman"/>
                <w:bCs/>
                <w:i/>
                <w:sz w:val="24"/>
                <w:szCs w:val="24"/>
                <w:u w:val="single"/>
                <w:lang w:eastAsia="ru-RU"/>
              </w:rPr>
            </w:pPr>
            <w:r w:rsidRPr="008F19E3">
              <w:rPr>
                <w:rFonts w:ascii="Times New Roman" w:hAnsi="Times New Roman" w:cs="Times New Roman"/>
                <w:bCs/>
                <w:sz w:val="24"/>
                <w:szCs w:val="24"/>
                <w:lang w:eastAsia="ru-RU"/>
              </w:rPr>
              <w:t>­</w:t>
            </w:r>
            <w:r w:rsidRPr="008F19E3">
              <w:rPr>
                <w:rFonts w:ascii="Times New Roman" w:hAnsi="Times New Roman" w:cs="Times New Roman"/>
                <w:bCs/>
                <w:sz w:val="24"/>
                <w:szCs w:val="24"/>
                <w:lang w:eastAsia="ru-RU"/>
              </w:rPr>
              <w:tab/>
              <w:t xml:space="preserve">слова: </w:t>
            </w:r>
            <w:r w:rsidRPr="008F19E3">
              <w:rPr>
                <w:rFonts w:ascii="Times New Roman" w:hAnsi="Times New Roman" w:cs="Times New Roman"/>
                <w:bCs/>
                <w:i/>
                <w:sz w:val="24"/>
                <w:szCs w:val="24"/>
                <w:u w:val="single"/>
                <w:lang w:eastAsia="ru-RU"/>
              </w:rPr>
              <w:t xml:space="preserve">«Не вскрывать до 09 часов 00 минут, по местному времени, </w:t>
            </w:r>
            <w:r w:rsidR="008F19E3">
              <w:rPr>
                <w:rFonts w:ascii="Times New Roman" w:hAnsi="Times New Roman" w:cs="Times New Roman"/>
                <w:bCs/>
                <w:i/>
                <w:sz w:val="24"/>
                <w:szCs w:val="24"/>
                <w:u w:val="single"/>
                <w:lang w:eastAsia="ru-RU"/>
              </w:rPr>
              <w:t>19.03</w:t>
            </w:r>
            <w:r w:rsidRPr="008F19E3">
              <w:rPr>
                <w:rFonts w:ascii="Times New Roman" w:hAnsi="Times New Roman" w:cs="Times New Roman"/>
                <w:bCs/>
                <w:i/>
                <w:sz w:val="24"/>
                <w:szCs w:val="24"/>
                <w:u w:val="single"/>
                <w:lang w:eastAsia="ru-RU"/>
              </w:rPr>
              <w:t>.2025 года».</w:t>
            </w:r>
          </w:p>
          <w:p w14:paraId="5FDC7FD7" w14:textId="77777777" w:rsidR="00E81B44" w:rsidRPr="008F19E3" w:rsidRDefault="00E81B44" w:rsidP="00B45DE4">
            <w:pPr>
              <w:ind w:firstLine="357"/>
              <w:jc w:val="both"/>
              <w:rPr>
                <w:rFonts w:ascii="Times New Roman" w:hAnsi="Times New Roman" w:cs="Times New Roman"/>
                <w:bCs/>
                <w:i/>
                <w:sz w:val="24"/>
                <w:szCs w:val="24"/>
                <w:u w:val="single"/>
                <w:lang w:eastAsia="ru-RU"/>
              </w:rPr>
            </w:pPr>
          </w:p>
        </w:tc>
      </w:tr>
      <w:tr w:rsidR="00E81B44" w14:paraId="4FA51EE5" w14:textId="77777777" w:rsidTr="00370C74">
        <w:tc>
          <w:tcPr>
            <w:tcW w:w="856" w:type="dxa"/>
          </w:tcPr>
          <w:p w14:paraId="7A749406"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408" w:type="dxa"/>
          </w:tcPr>
          <w:p w14:paraId="655F922E"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190" w:type="dxa"/>
          </w:tcPr>
          <w:p w14:paraId="1E77CD0C" w14:textId="019F469E" w:rsidR="00E81B44" w:rsidRPr="00C00097" w:rsidRDefault="00E81B44" w:rsidP="00B45DE4">
            <w:pPr>
              <w:rPr>
                <w:rFonts w:ascii="Times New Roman" w:hAnsi="Times New Roman" w:cs="Times New Roman"/>
                <w:sz w:val="24"/>
                <w:szCs w:val="24"/>
              </w:rPr>
            </w:pPr>
            <w:r w:rsidRPr="00043354">
              <w:rPr>
                <w:rFonts w:ascii="Times New Roman" w:hAnsi="Times New Roman" w:cs="Times New Roman"/>
                <w:sz w:val="24"/>
                <w:szCs w:val="24"/>
              </w:rPr>
              <w:t xml:space="preserve">Дата и время проведения закупки </w:t>
            </w:r>
            <w:r w:rsidRPr="008F19E3">
              <w:rPr>
                <w:rFonts w:ascii="Times New Roman" w:hAnsi="Times New Roman" w:cs="Times New Roman"/>
                <w:sz w:val="24"/>
                <w:szCs w:val="24"/>
              </w:rPr>
              <w:t>– «</w:t>
            </w:r>
            <w:r w:rsidR="008F19E3" w:rsidRPr="008F19E3">
              <w:rPr>
                <w:rFonts w:ascii="Times New Roman" w:hAnsi="Times New Roman" w:cs="Times New Roman"/>
                <w:sz w:val="24"/>
                <w:szCs w:val="24"/>
              </w:rPr>
              <w:t>19</w:t>
            </w:r>
            <w:r w:rsidRPr="008F19E3">
              <w:rPr>
                <w:rFonts w:ascii="Times New Roman" w:hAnsi="Times New Roman" w:cs="Times New Roman"/>
                <w:sz w:val="24"/>
                <w:szCs w:val="24"/>
              </w:rPr>
              <w:t>» ма</w:t>
            </w:r>
            <w:r w:rsidR="008F19E3" w:rsidRPr="008F19E3">
              <w:rPr>
                <w:rFonts w:ascii="Times New Roman" w:hAnsi="Times New Roman" w:cs="Times New Roman"/>
                <w:sz w:val="24"/>
                <w:szCs w:val="24"/>
              </w:rPr>
              <w:t>рта</w:t>
            </w:r>
            <w:r w:rsidRPr="008F19E3">
              <w:rPr>
                <w:rFonts w:ascii="Times New Roman" w:hAnsi="Times New Roman" w:cs="Times New Roman"/>
                <w:sz w:val="24"/>
                <w:szCs w:val="24"/>
              </w:rPr>
              <w:t xml:space="preserve"> 2025 г. в 09-00 часов</w:t>
            </w:r>
            <w:r w:rsidRPr="00C2656D">
              <w:rPr>
                <w:rFonts w:ascii="Times New Roman" w:hAnsi="Times New Roman" w:cs="Times New Roman"/>
                <w:sz w:val="24"/>
                <w:szCs w:val="24"/>
              </w:rPr>
              <w:t xml:space="preserve"> по адресу:</w:t>
            </w:r>
            <w:r w:rsidRPr="00C00097">
              <w:rPr>
                <w:rFonts w:ascii="Times New Roman" w:hAnsi="Times New Roman" w:cs="Times New Roman"/>
                <w:sz w:val="24"/>
                <w:szCs w:val="24"/>
              </w:rPr>
              <w:t xml:space="preserve"> </w:t>
            </w:r>
          </w:p>
          <w:p w14:paraId="75021322" w14:textId="77777777" w:rsidR="00E81B44" w:rsidRPr="00043354" w:rsidRDefault="00E81B44" w:rsidP="00B45DE4">
            <w:pPr>
              <w:rPr>
                <w:rFonts w:ascii="Times New Roman" w:hAnsi="Times New Roman" w:cs="Times New Roman"/>
                <w:sz w:val="24"/>
                <w:szCs w:val="24"/>
              </w:rPr>
            </w:pPr>
            <w:r w:rsidRPr="00C00097">
              <w:rPr>
                <w:rFonts w:ascii="Times New Roman" w:hAnsi="Times New Roman" w:cs="Times New Roman"/>
                <w:sz w:val="24"/>
                <w:szCs w:val="24"/>
              </w:rPr>
              <w:t>- г. Тирасполь, ул. Луначарского, 9, актовый зал</w:t>
            </w:r>
          </w:p>
          <w:p w14:paraId="6BA4EE05" w14:textId="77777777" w:rsidR="00E81B44" w:rsidRDefault="00E81B44" w:rsidP="00B45DE4">
            <w:pPr>
              <w:shd w:val="clear" w:color="auto" w:fill="FFFFFF"/>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Pr="00795612">
              <w:rPr>
                <w:rFonts w:ascii="Times New Roman" w:eastAsia="Times New Roman" w:hAnsi="Times New Roman" w:cs="Times New Roman"/>
                <w:bCs/>
                <w:sz w:val="24"/>
                <w:szCs w:val="24"/>
                <w:lang w:eastAsia="ru-RU"/>
              </w:rPr>
              <w:t xml:space="preserve"> и открыти</w:t>
            </w:r>
            <w:r>
              <w:rPr>
                <w:rFonts w:ascii="Times New Roman" w:eastAsia="Times New Roman" w:hAnsi="Times New Roman" w:cs="Times New Roman"/>
                <w:bCs/>
                <w:sz w:val="24"/>
                <w:szCs w:val="24"/>
                <w:lang w:eastAsia="ru-RU"/>
              </w:rPr>
              <w:t>е</w:t>
            </w:r>
            <w:r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Pr>
                <w:rFonts w:ascii="Times New Roman" w:eastAsia="Times New Roman" w:hAnsi="Times New Roman" w:cs="Times New Roman"/>
                <w:bCs/>
                <w:sz w:val="24"/>
                <w:szCs w:val="24"/>
                <w:lang w:eastAsia="ru-RU"/>
              </w:rPr>
              <w:t>.</w:t>
            </w:r>
          </w:p>
          <w:p w14:paraId="314C1A99" w14:textId="77777777" w:rsidR="00E81B44" w:rsidRPr="001F20B4" w:rsidRDefault="00E81B44" w:rsidP="00B45DE4">
            <w:pPr>
              <w:shd w:val="clear" w:color="auto" w:fill="FFFFFF"/>
              <w:jc w:val="both"/>
              <w:rPr>
                <w:rFonts w:ascii="Times New Roman" w:eastAsia="Times New Roman" w:hAnsi="Times New Roman" w:cs="Times New Roman"/>
                <w:bCs/>
                <w:sz w:val="24"/>
                <w:szCs w:val="24"/>
                <w:lang w:eastAsia="ru-RU"/>
              </w:rPr>
            </w:pPr>
          </w:p>
        </w:tc>
      </w:tr>
      <w:tr w:rsidR="00E81B44" w14:paraId="7968D33E" w14:textId="77777777" w:rsidTr="00370C74">
        <w:trPr>
          <w:trHeight w:val="406"/>
        </w:trPr>
        <w:tc>
          <w:tcPr>
            <w:tcW w:w="856" w:type="dxa"/>
          </w:tcPr>
          <w:p w14:paraId="0C9F23B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028F16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190" w:type="dxa"/>
          </w:tcPr>
          <w:p w14:paraId="4DC0D2EE" w14:textId="77777777" w:rsidR="00E81B44" w:rsidRDefault="00E81B44" w:rsidP="00B45DE4">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E81B44" w14:paraId="2B883F78" w14:textId="77777777" w:rsidTr="00370C74">
        <w:tc>
          <w:tcPr>
            <w:tcW w:w="856" w:type="dxa"/>
          </w:tcPr>
          <w:p w14:paraId="457CE91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6407AD1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190" w:type="dxa"/>
          </w:tcPr>
          <w:p w14:paraId="1589187D"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740847F5"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CBD71A5" w14:textId="77777777" w:rsidR="00E81B44"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p w14:paraId="0ABDB9A9" w14:textId="77777777" w:rsidR="00E81B44" w:rsidRPr="000C0746" w:rsidRDefault="00E81B44" w:rsidP="00B45DE4">
            <w:pPr>
              <w:jc w:val="both"/>
              <w:rPr>
                <w:rFonts w:ascii="Times New Roman" w:hAnsi="Times New Roman" w:cs="Times New Roman"/>
                <w:sz w:val="24"/>
                <w:szCs w:val="24"/>
              </w:rPr>
            </w:pPr>
          </w:p>
        </w:tc>
      </w:tr>
      <w:tr w:rsidR="00E81B44" w14:paraId="0C2C4A79" w14:textId="77777777" w:rsidTr="00370C74">
        <w:tc>
          <w:tcPr>
            <w:tcW w:w="856" w:type="dxa"/>
          </w:tcPr>
          <w:p w14:paraId="24F7A57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408" w:type="dxa"/>
          </w:tcPr>
          <w:p w14:paraId="4B940CB7" w14:textId="77777777" w:rsidR="00E81B44" w:rsidRDefault="00E81B44" w:rsidP="00B45DE4">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w:t>
            </w:r>
          </w:p>
        </w:tc>
        <w:tc>
          <w:tcPr>
            <w:tcW w:w="9190" w:type="dxa"/>
          </w:tcPr>
          <w:p w14:paraId="09B8A8B1" w14:textId="77777777" w:rsidR="00E81B44" w:rsidRPr="00393D5D" w:rsidRDefault="00E81B44" w:rsidP="00B45DE4">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E81B44" w14:paraId="2D3B4F62" w14:textId="77777777" w:rsidTr="00370C74">
        <w:trPr>
          <w:trHeight w:val="745"/>
        </w:trPr>
        <w:tc>
          <w:tcPr>
            <w:tcW w:w="856" w:type="dxa"/>
          </w:tcPr>
          <w:p w14:paraId="1A31B1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9.</w:t>
            </w:r>
          </w:p>
        </w:tc>
        <w:tc>
          <w:tcPr>
            <w:tcW w:w="4408" w:type="dxa"/>
          </w:tcPr>
          <w:p w14:paraId="7F85186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190" w:type="dxa"/>
          </w:tcPr>
          <w:p w14:paraId="30075402" w14:textId="77777777" w:rsidR="00E81B44" w:rsidRPr="00393D5D" w:rsidRDefault="00E81B44" w:rsidP="00B45DE4">
            <w:pPr>
              <w:rPr>
                <w:rFonts w:ascii="Times New Roman" w:hAnsi="Times New Roman" w:cs="Times New Roman"/>
                <w:bCs/>
                <w:sz w:val="24"/>
                <w:szCs w:val="24"/>
              </w:rPr>
            </w:pPr>
            <w:r w:rsidRPr="00393D5D">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Заказчик закупки, должны быть составлены на русском языке.</w:t>
            </w:r>
          </w:p>
          <w:p w14:paraId="242EA9F8" w14:textId="77777777" w:rsidR="00E81B44" w:rsidRPr="00C36BE7" w:rsidRDefault="00E81B44" w:rsidP="00B45DE4">
            <w:pPr>
              <w:rPr>
                <w:rFonts w:ascii="Times New Roman" w:hAnsi="Times New Roman" w:cs="Times New Roman"/>
                <w:sz w:val="24"/>
                <w:szCs w:val="24"/>
              </w:rPr>
            </w:pPr>
          </w:p>
        </w:tc>
      </w:tr>
      <w:tr w:rsidR="00E81B44" w14:paraId="1E2E41FE" w14:textId="77777777" w:rsidTr="00370C74">
        <w:trPr>
          <w:trHeight w:val="1315"/>
        </w:trPr>
        <w:tc>
          <w:tcPr>
            <w:tcW w:w="856" w:type="dxa"/>
          </w:tcPr>
          <w:p w14:paraId="5761369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477856C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190" w:type="dxa"/>
          </w:tcPr>
          <w:p w14:paraId="6EA72B1F" w14:textId="4C295D49" w:rsidR="00E81B44" w:rsidRPr="00C36BE7" w:rsidRDefault="00E81B44" w:rsidP="00B45DE4">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872E54">
              <w:rPr>
                <w:rFonts w:ascii="Times New Roman" w:hAnsi="Times New Roman" w:cs="Times New Roman"/>
                <w:sz w:val="24"/>
                <w:szCs w:val="24"/>
              </w:rPr>
              <w:t xml:space="preserve">актовый </w:t>
            </w:r>
            <w:r w:rsidRPr="00C2656D">
              <w:rPr>
                <w:rFonts w:ascii="Times New Roman" w:hAnsi="Times New Roman" w:cs="Times New Roman"/>
                <w:sz w:val="24"/>
                <w:szCs w:val="24"/>
              </w:rPr>
              <w:t>зал</w:t>
            </w:r>
            <w:r w:rsidRPr="008F19E3">
              <w:rPr>
                <w:rFonts w:ascii="Times New Roman" w:hAnsi="Times New Roman" w:cs="Times New Roman"/>
                <w:sz w:val="24"/>
                <w:szCs w:val="24"/>
              </w:rPr>
              <w:t>, «</w:t>
            </w:r>
            <w:r w:rsidR="008F19E3" w:rsidRPr="008F19E3">
              <w:rPr>
                <w:rFonts w:ascii="Times New Roman" w:hAnsi="Times New Roman" w:cs="Times New Roman"/>
                <w:sz w:val="24"/>
                <w:szCs w:val="24"/>
              </w:rPr>
              <w:t>19</w:t>
            </w:r>
            <w:r w:rsidRPr="008F19E3">
              <w:rPr>
                <w:rFonts w:ascii="Times New Roman" w:hAnsi="Times New Roman" w:cs="Times New Roman"/>
                <w:sz w:val="24"/>
                <w:szCs w:val="24"/>
              </w:rPr>
              <w:t>» ма</w:t>
            </w:r>
            <w:r w:rsidR="008F19E3" w:rsidRPr="008F19E3">
              <w:rPr>
                <w:rFonts w:ascii="Times New Roman" w:hAnsi="Times New Roman" w:cs="Times New Roman"/>
                <w:sz w:val="24"/>
                <w:szCs w:val="24"/>
              </w:rPr>
              <w:t>рта</w:t>
            </w:r>
            <w:r w:rsidRPr="008F19E3">
              <w:rPr>
                <w:rFonts w:ascii="Times New Roman" w:hAnsi="Times New Roman" w:cs="Times New Roman"/>
                <w:sz w:val="24"/>
                <w:szCs w:val="24"/>
              </w:rPr>
              <w:t xml:space="preserve"> 2025 г. в 09-00 часов</w:t>
            </w:r>
            <w:r w:rsidRPr="00295456">
              <w:rPr>
                <w:rFonts w:ascii="Times New Roman" w:hAnsi="Times New Roman" w:cs="Times New Roman"/>
                <w:sz w:val="24"/>
                <w:szCs w:val="24"/>
              </w:rPr>
              <w:t xml:space="preserve"> </w:t>
            </w:r>
          </w:p>
        </w:tc>
      </w:tr>
      <w:tr w:rsidR="00E81B44" w14:paraId="5583C910" w14:textId="77777777" w:rsidTr="00370C74">
        <w:tc>
          <w:tcPr>
            <w:tcW w:w="856" w:type="dxa"/>
          </w:tcPr>
          <w:p w14:paraId="6FA67F5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616F42A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190" w:type="dxa"/>
          </w:tcPr>
          <w:p w14:paraId="045D072B"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C36BE7"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81B44" w14:paraId="371BA59C" w14:textId="77777777" w:rsidTr="00370C74">
        <w:tc>
          <w:tcPr>
            <w:tcW w:w="856" w:type="dxa"/>
          </w:tcPr>
          <w:p w14:paraId="3BC548A0" w14:textId="77777777" w:rsidR="00E81B44" w:rsidRDefault="00E81B44" w:rsidP="00B45DE4">
            <w:pPr>
              <w:jc w:val="center"/>
              <w:rPr>
                <w:rFonts w:ascii="Times New Roman" w:hAnsi="Times New Roman" w:cs="Times New Roman"/>
                <w:sz w:val="24"/>
                <w:szCs w:val="24"/>
              </w:rPr>
            </w:pPr>
          </w:p>
        </w:tc>
        <w:tc>
          <w:tcPr>
            <w:tcW w:w="4408" w:type="dxa"/>
          </w:tcPr>
          <w:p w14:paraId="1A7FE57D" w14:textId="77777777" w:rsidR="00E81B44" w:rsidRDefault="00E81B44" w:rsidP="00B45DE4">
            <w:pPr>
              <w:jc w:val="center"/>
              <w:rPr>
                <w:rFonts w:ascii="Times New Roman" w:hAnsi="Times New Roman" w:cs="Times New Roman"/>
                <w:sz w:val="24"/>
                <w:szCs w:val="24"/>
              </w:rPr>
            </w:pPr>
          </w:p>
        </w:tc>
        <w:tc>
          <w:tcPr>
            <w:tcW w:w="9190" w:type="dxa"/>
          </w:tcPr>
          <w:p w14:paraId="3793AB33" w14:textId="77777777" w:rsidR="00E81B44" w:rsidRPr="00C36BE7" w:rsidRDefault="00E81B44" w:rsidP="00B45DE4">
            <w:pPr>
              <w:jc w:val="center"/>
              <w:rPr>
                <w:rFonts w:ascii="Times New Roman" w:hAnsi="Times New Roman" w:cs="Times New Roman"/>
                <w:sz w:val="24"/>
                <w:szCs w:val="24"/>
              </w:rPr>
            </w:pPr>
          </w:p>
        </w:tc>
      </w:tr>
      <w:tr w:rsidR="00E81B44" w14:paraId="3E0D2508" w14:textId="77777777" w:rsidTr="00370C74">
        <w:tc>
          <w:tcPr>
            <w:tcW w:w="856" w:type="dxa"/>
          </w:tcPr>
          <w:p w14:paraId="3AAD2298" w14:textId="77777777" w:rsidR="00E81B44" w:rsidRDefault="00E81B44" w:rsidP="00B45DE4">
            <w:pPr>
              <w:jc w:val="center"/>
              <w:rPr>
                <w:rFonts w:ascii="Times New Roman" w:hAnsi="Times New Roman" w:cs="Times New Roman"/>
                <w:sz w:val="24"/>
                <w:szCs w:val="24"/>
              </w:rPr>
            </w:pPr>
          </w:p>
        </w:tc>
        <w:tc>
          <w:tcPr>
            <w:tcW w:w="4408" w:type="dxa"/>
          </w:tcPr>
          <w:p w14:paraId="1F1501A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190" w:type="dxa"/>
          </w:tcPr>
          <w:p w14:paraId="03ED34BF"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E81B44" w14:paraId="72C8CA4D" w14:textId="77777777" w:rsidTr="00370C74">
        <w:tc>
          <w:tcPr>
            <w:tcW w:w="856" w:type="dxa"/>
          </w:tcPr>
          <w:p w14:paraId="19526CB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A22576B" w14:textId="77777777" w:rsidR="00E81B44" w:rsidRPr="0045533E" w:rsidRDefault="00E81B44" w:rsidP="00B45DE4">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190" w:type="dxa"/>
            <w:vAlign w:val="center"/>
          </w:tcPr>
          <w:p w14:paraId="628065A8" w14:textId="7C8823E2" w:rsidR="00E81B44" w:rsidRPr="0045533E" w:rsidRDefault="00B26CD3" w:rsidP="00B45DE4">
            <w:pPr>
              <w:shd w:val="clear" w:color="auto" w:fill="FFFFFF"/>
              <w:jc w:val="both"/>
              <w:rPr>
                <w:rFonts w:ascii="Times New Roman" w:eastAsia="Times New Roman" w:hAnsi="Times New Roman" w:cs="Times New Roman"/>
                <w:b/>
                <w:sz w:val="24"/>
                <w:szCs w:val="24"/>
                <w:lang w:eastAsia="ru-RU"/>
              </w:rPr>
            </w:pPr>
            <w:r w:rsidRPr="00B26CD3">
              <w:rPr>
                <w:rFonts w:ascii="Times New Roman" w:eastAsia="Times New Roman" w:hAnsi="Times New Roman" w:cs="Times New Roman"/>
                <w:b/>
                <w:bCs/>
                <w:sz w:val="24"/>
                <w:szCs w:val="24"/>
                <w:lang w:eastAsia="ru-RU"/>
              </w:rPr>
              <w:t>69 443,00 (шестьдесят девять тысяч четыреста сорок три рубля 00 копеек) руб. ПМР</w:t>
            </w:r>
            <w:r w:rsidR="00370C74" w:rsidRPr="00E55EC6">
              <w:rPr>
                <w:rFonts w:ascii="Times New Roman" w:eastAsia="Times New Roman" w:hAnsi="Times New Roman" w:cs="Times New Roman"/>
                <w:b/>
                <w:sz w:val="24"/>
                <w:szCs w:val="24"/>
                <w:lang w:eastAsia="ru-RU"/>
              </w:rPr>
              <w:t>.</w:t>
            </w:r>
          </w:p>
        </w:tc>
      </w:tr>
      <w:tr w:rsidR="00E81B44" w14:paraId="4A1C1987" w14:textId="77777777" w:rsidTr="00370C74">
        <w:tc>
          <w:tcPr>
            <w:tcW w:w="856" w:type="dxa"/>
          </w:tcPr>
          <w:p w14:paraId="1C05D7D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7374F12"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190" w:type="dxa"/>
            <w:vAlign w:val="center"/>
          </w:tcPr>
          <w:p w14:paraId="0FE11CD7" w14:textId="77777777" w:rsidR="00E81B44" w:rsidRPr="0045533E" w:rsidRDefault="00E81B44" w:rsidP="00B45DE4">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81B44" w14:paraId="515DC154" w14:textId="77777777" w:rsidTr="00370C74">
        <w:tc>
          <w:tcPr>
            <w:tcW w:w="856" w:type="dxa"/>
          </w:tcPr>
          <w:p w14:paraId="330C3D7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779DD304"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7CB53EC7" w14:textId="77777777" w:rsidR="00E81B44" w:rsidRPr="0045533E" w:rsidRDefault="00E81B44" w:rsidP="00B45DE4">
            <w:pPr>
              <w:rPr>
                <w:rFonts w:ascii="Times New Roman" w:hAnsi="Times New Roman" w:cs="Times New Roman"/>
                <w:sz w:val="24"/>
                <w:szCs w:val="24"/>
              </w:rPr>
            </w:pPr>
          </w:p>
        </w:tc>
        <w:tc>
          <w:tcPr>
            <w:tcW w:w="9190" w:type="dxa"/>
            <w:vAlign w:val="center"/>
          </w:tcPr>
          <w:p w14:paraId="50366216" w14:textId="77777777" w:rsidR="00E81B44" w:rsidRPr="0045533E" w:rsidRDefault="00E81B44" w:rsidP="00B45DE4">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E81B44" w14:paraId="27BD71F9" w14:textId="77777777" w:rsidTr="00370C74">
        <w:tc>
          <w:tcPr>
            <w:tcW w:w="856" w:type="dxa"/>
          </w:tcPr>
          <w:p w14:paraId="14CE9D78" w14:textId="77777777" w:rsidR="00E81B44" w:rsidRDefault="00E81B44" w:rsidP="00B45DE4">
            <w:pPr>
              <w:jc w:val="center"/>
              <w:rPr>
                <w:rFonts w:ascii="Times New Roman" w:hAnsi="Times New Roman" w:cs="Times New Roman"/>
                <w:sz w:val="24"/>
                <w:szCs w:val="24"/>
              </w:rPr>
            </w:pPr>
          </w:p>
        </w:tc>
        <w:tc>
          <w:tcPr>
            <w:tcW w:w="4408" w:type="dxa"/>
          </w:tcPr>
          <w:p w14:paraId="557BB1ED" w14:textId="77777777" w:rsidR="00E81B44" w:rsidRPr="0045533E" w:rsidRDefault="00E81B44" w:rsidP="00B45DE4">
            <w:pPr>
              <w:jc w:val="center"/>
              <w:rPr>
                <w:rFonts w:ascii="Times New Roman" w:hAnsi="Times New Roman" w:cs="Times New Roman"/>
                <w:sz w:val="24"/>
                <w:szCs w:val="24"/>
              </w:rPr>
            </w:pPr>
          </w:p>
        </w:tc>
        <w:tc>
          <w:tcPr>
            <w:tcW w:w="9190" w:type="dxa"/>
            <w:vAlign w:val="center"/>
          </w:tcPr>
          <w:p w14:paraId="0565A6D2" w14:textId="31270B63" w:rsidR="00E81B44" w:rsidRPr="00DC0ADD" w:rsidRDefault="00E81B44" w:rsidP="00B45DE4">
            <w:pPr>
              <w:jc w:val="both"/>
              <w:rPr>
                <w:rFonts w:ascii="Times New Roman" w:eastAsia="Times New Roman" w:hAnsi="Times New Roman" w:cs="Times New Roman"/>
                <w:sz w:val="24"/>
                <w:szCs w:val="24"/>
                <w:lang w:eastAsia="ru-RU"/>
              </w:rPr>
            </w:pPr>
            <w:r w:rsidRPr="00E81B44">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w:t>
            </w:r>
            <w:r w:rsidRPr="00E81B44">
              <w:rPr>
                <w:rFonts w:ascii="Times New Roman" w:eastAsia="Times New Roman" w:hAnsi="Times New Roman" w:cs="Times New Roman"/>
                <w:sz w:val="24"/>
                <w:szCs w:val="24"/>
                <w:lang w:eastAsia="ru-RU"/>
              </w:rPr>
              <w:lastRenderedPageBreak/>
              <w:t>товаросопроводительной документации (ТТН)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tc>
      </w:tr>
      <w:tr w:rsidR="00E81B44" w14:paraId="172B1557" w14:textId="77777777" w:rsidTr="00370C74">
        <w:tc>
          <w:tcPr>
            <w:tcW w:w="856" w:type="dxa"/>
          </w:tcPr>
          <w:p w14:paraId="29CA3354" w14:textId="77777777" w:rsidR="00E81B44" w:rsidRDefault="00E81B44" w:rsidP="00B45DE4">
            <w:pPr>
              <w:jc w:val="center"/>
              <w:rPr>
                <w:rFonts w:ascii="Times New Roman" w:hAnsi="Times New Roman" w:cs="Times New Roman"/>
                <w:sz w:val="24"/>
                <w:szCs w:val="24"/>
              </w:rPr>
            </w:pPr>
          </w:p>
        </w:tc>
        <w:tc>
          <w:tcPr>
            <w:tcW w:w="4408" w:type="dxa"/>
          </w:tcPr>
          <w:p w14:paraId="4D1FD72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190" w:type="dxa"/>
          </w:tcPr>
          <w:p w14:paraId="598D2757"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81B44" w14:paraId="49DAD1F1" w14:textId="77777777" w:rsidTr="00370C74">
        <w:tc>
          <w:tcPr>
            <w:tcW w:w="856" w:type="dxa"/>
          </w:tcPr>
          <w:p w14:paraId="6ADE713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2A91C5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5CB0668E" w14:textId="77777777" w:rsidR="00E81B44" w:rsidRDefault="00E81B44" w:rsidP="00B45DE4">
            <w:pPr>
              <w:rPr>
                <w:rFonts w:ascii="Times New Roman" w:hAnsi="Times New Roman" w:cs="Times New Roman"/>
                <w:sz w:val="24"/>
                <w:szCs w:val="24"/>
              </w:rPr>
            </w:pPr>
          </w:p>
        </w:tc>
        <w:tc>
          <w:tcPr>
            <w:tcW w:w="9190" w:type="dxa"/>
          </w:tcPr>
          <w:p w14:paraId="7A4D2C39" w14:textId="77777777" w:rsidR="00E81B44" w:rsidRDefault="00E81B44" w:rsidP="00E81B44">
            <w:pPr>
              <w:shd w:val="clear" w:color="auto" w:fill="FFFFFF"/>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7DA671B4" w14:textId="77777777" w:rsidR="00E81B44" w:rsidRDefault="00E81B44" w:rsidP="00E81B44">
            <w:pPr>
              <w:shd w:val="clear" w:color="auto" w:fill="FFFFFF"/>
              <w:ind w:left="357"/>
              <w:jc w:val="both"/>
              <w:rPr>
                <w:rFonts w:ascii="Times New Roman" w:hAnsi="Times New Roman" w:cs="Times New Roman"/>
                <w:sz w:val="24"/>
                <w:szCs w:val="24"/>
                <w:lang w:eastAsia="ru-RU"/>
              </w:rPr>
            </w:pP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619"/>
              <w:gridCol w:w="3260"/>
              <w:gridCol w:w="992"/>
              <w:gridCol w:w="992"/>
              <w:gridCol w:w="1276"/>
              <w:gridCol w:w="1336"/>
            </w:tblGrid>
            <w:tr w:rsidR="00370C74" w:rsidRPr="00370C74" w14:paraId="38527919" w14:textId="77777777" w:rsidTr="00370C74">
              <w:trPr>
                <w:trHeight w:val="352"/>
                <w:jc w:val="center"/>
              </w:trPr>
              <w:tc>
                <w:tcPr>
                  <w:tcW w:w="936" w:type="dxa"/>
                  <w:shd w:val="clear" w:color="000000" w:fill="D9D9D9"/>
                </w:tcPr>
                <w:p w14:paraId="08FB681F" w14:textId="77777777" w:rsidR="00370C74" w:rsidRPr="00370C74" w:rsidRDefault="00370C74" w:rsidP="00370C74">
                  <w:pPr>
                    <w:spacing w:after="0" w:line="240" w:lineRule="auto"/>
                    <w:jc w:val="center"/>
                    <w:rPr>
                      <w:rFonts w:ascii="Times New Roman" w:eastAsia="Times New Roman" w:hAnsi="Times New Roman" w:cs="Times New Roman"/>
                      <w:bCs/>
                      <w:color w:val="000000"/>
                      <w:sz w:val="20"/>
                      <w:szCs w:val="20"/>
                    </w:rPr>
                  </w:pPr>
                  <w:r w:rsidRPr="00370C74">
                    <w:rPr>
                      <w:rFonts w:ascii="Times New Roman" w:eastAsia="Times New Roman" w:hAnsi="Times New Roman" w:cs="Times New Roman"/>
                      <w:b/>
                      <w:bCs/>
                      <w:sz w:val="20"/>
                      <w:szCs w:val="20"/>
                      <w:lang w:eastAsia="ru-RU"/>
                    </w:rPr>
                    <w:t xml:space="preserve">№ Лота </w:t>
                  </w:r>
                </w:p>
              </w:tc>
              <w:tc>
                <w:tcPr>
                  <w:tcW w:w="619" w:type="dxa"/>
                  <w:shd w:val="clear" w:color="000000" w:fill="D9D9D9"/>
                  <w:vAlign w:val="center"/>
                </w:tcPr>
                <w:p w14:paraId="2FD633D8"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r w:rsidRPr="00370C74">
                    <w:rPr>
                      <w:rFonts w:ascii="Times New Roman" w:eastAsia="Times New Roman" w:hAnsi="Times New Roman" w:cs="Times New Roman"/>
                      <w:b/>
                      <w:bCs/>
                      <w:sz w:val="20"/>
                      <w:szCs w:val="20"/>
                      <w:lang w:eastAsia="ru-RU"/>
                    </w:rPr>
                    <w:t>№ п/п</w:t>
                  </w:r>
                </w:p>
                <w:p w14:paraId="478FC35B"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p>
                <w:p w14:paraId="71464463" w14:textId="77777777" w:rsidR="00370C74" w:rsidRPr="00370C74" w:rsidRDefault="00370C74" w:rsidP="00370C74">
                  <w:pPr>
                    <w:spacing w:after="0" w:line="240" w:lineRule="auto"/>
                    <w:jc w:val="center"/>
                    <w:rPr>
                      <w:rFonts w:ascii="Times New Roman" w:eastAsia="Times New Roman" w:hAnsi="Times New Roman" w:cs="Times New Roman"/>
                      <w:bCs/>
                      <w:color w:val="000000"/>
                      <w:sz w:val="20"/>
                      <w:szCs w:val="20"/>
                    </w:rPr>
                  </w:pPr>
                </w:p>
              </w:tc>
              <w:tc>
                <w:tcPr>
                  <w:tcW w:w="3260" w:type="dxa"/>
                  <w:shd w:val="clear" w:color="000000" w:fill="D9D9D9"/>
                  <w:vAlign w:val="center"/>
                </w:tcPr>
                <w:p w14:paraId="2FBA6B00" w14:textId="77777777" w:rsidR="00370C74" w:rsidRPr="00370C74" w:rsidRDefault="00370C74" w:rsidP="00370C74">
                  <w:pPr>
                    <w:spacing w:after="0" w:line="240" w:lineRule="auto"/>
                    <w:jc w:val="center"/>
                    <w:rPr>
                      <w:rFonts w:ascii="Times New Roman" w:eastAsia="Times New Roman" w:hAnsi="Times New Roman" w:cs="Times New Roman"/>
                      <w:bCs/>
                      <w:color w:val="000000"/>
                      <w:sz w:val="20"/>
                      <w:szCs w:val="20"/>
                    </w:rPr>
                  </w:pPr>
                  <w:r w:rsidRPr="00370C74">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992" w:type="dxa"/>
                  <w:shd w:val="clear" w:color="000000" w:fill="D9D9D9"/>
                  <w:vAlign w:val="center"/>
                </w:tcPr>
                <w:p w14:paraId="1DA79B2B"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r w:rsidRPr="00370C74">
                    <w:rPr>
                      <w:rFonts w:ascii="Times New Roman" w:eastAsia="Times New Roman" w:hAnsi="Times New Roman" w:cs="Times New Roman"/>
                      <w:b/>
                      <w:bCs/>
                      <w:sz w:val="20"/>
                      <w:szCs w:val="20"/>
                      <w:lang w:eastAsia="ru-RU"/>
                    </w:rPr>
                    <w:t>Ед.</w:t>
                  </w:r>
                </w:p>
                <w:p w14:paraId="41F894FE" w14:textId="77777777" w:rsidR="00370C74" w:rsidRPr="00370C74" w:rsidRDefault="00370C74" w:rsidP="00370C74">
                  <w:pPr>
                    <w:spacing w:after="0" w:line="240" w:lineRule="auto"/>
                    <w:jc w:val="center"/>
                    <w:rPr>
                      <w:rFonts w:ascii="Times New Roman" w:eastAsia="Times New Roman" w:hAnsi="Times New Roman" w:cs="Times New Roman"/>
                      <w:bCs/>
                      <w:color w:val="000000"/>
                      <w:sz w:val="20"/>
                      <w:szCs w:val="20"/>
                    </w:rPr>
                  </w:pPr>
                  <w:r w:rsidRPr="00370C74">
                    <w:rPr>
                      <w:rFonts w:ascii="Times New Roman" w:eastAsia="Times New Roman" w:hAnsi="Times New Roman" w:cs="Times New Roman"/>
                      <w:b/>
                      <w:bCs/>
                      <w:sz w:val="20"/>
                      <w:szCs w:val="20"/>
                      <w:lang w:eastAsia="ru-RU"/>
                    </w:rPr>
                    <w:t>изм</w:t>
                  </w:r>
                </w:p>
              </w:tc>
              <w:tc>
                <w:tcPr>
                  <w:tcW w:w="992" w:type="dxa"/>
                  <w:shd w:val="clear" w:color="auto" w:fill="D9D9D9" w:themeFill="background1" w:themeFillShade="D9"/>
                  <w:vAlign w:val="center"/>
                </w:tcPr>
                <w:p w14:paraId="78789BFA" w14:textId="77777777"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r w:rsidRPr="00370C74">
                    <w:rPr>
                      <w:rFonts w:ascii="Times New Roman" w:eastAsia="Times New Roman" w:hAnsi="Times New Roman" w:cs="Times New Roman"/>
                      <w:b/>
                      <w:bCs/>
                      <w:color w:val="000000"/>
                      <w:sz w:val="20"/>
                      <w:szCs w:val="20"/>
                    </w:rPr>
                    <w:t>Кол-во</w:t>
                  </w:r>
                </w:p>
              </w:tc>
              <w:tc>
                <w:tcPr>
                  <w:tcW w:w="1276" w:type="dxa"/>
                  <w:shd w:val="clear" w:color="auto" w:fill="D9D9D9" w:themeFill="background1" w:themeFillShade="D9"/>
                  <w:vAlign w:val="center"/>
                </w:tcPr>
                <w:p w14:paraId="4604BF81" w14:textId="77777777"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r w:rsidRPr="00370C74">
                    <w:rPr>
                      <w:rFonts w:ascii="Times New Roman" w:eastAsia="Times New Roman" w:hAnsi="Times New Roman" w:cs="Times New Roman"/>
                      <w:b/>
                      <w:bCs/>
                      <w:color w:val="000000"/>
                      <w:sz w:val="20"/>
                      <w:szCs w:val="20"/>
                    </w:rPr>
                    <w:t>Миним. цена за ед. товара</w:t>
                  </w:r>
                </w:p>
              </w:tc>
              <w:tc>
                <w:tcPr>
                  <w:tcW w:w="1336" w:type="dxa"/>
                  <w:shd w:val="clear" w:color="auto" w:fill="D9D9D9" w:themeFill="background1" w:themeFillShade="D9"/>
                  <w:vAlign w:val="center"/>
                </w:tcPr>
                <w:p w14:paraId="3F33911A" w14:textId="42A9F37C"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r w:rsidRPr="00370C74">
                    <w:rPr>
                      <w:rFonts w:ascii="Times New Roman" w:eastAsia="Times New Roman" w:hAnsi="Times New Roman" w:cs="Times New Roman"/>
                      <w:b/>
                      <w:bCs/>
                      <w:color w:val="000000"/>
                      <w:sz w:val="20"/>
                      <w:szCs w:val="20"/>
                    </w:rPr>
                    <w:t>Начальная (м</w:t>
                  </w:r>
                  <w:r w:rsidR="00F40C20">
                    <w:rPr>
                      <w:rFonts w:ascii="Times New Roman" w:eastAsia="Times New Roman" w:hAnsi="Times New Roman" w:cs="Times New Roman"/>
                      <w:b/>
                      <w:bCs/>
                      <w:color w:val="000000"/>
                      <w:sz w:val="20"/>
                      <w:szCs w:val="20"/>
                    </w:rPr>
                    <w:t>акси</w:t>
                  </w:r>
                  <w:r w:rsidRPr="00370C74">
                    <w:rPr>
                      <w:rFonts w:ascii="Times New Roman" w:eastAsia="Times New Roman" w:hAnsi="Times New Roman" w:cs="Times New Roman"/>
                      <w:b/>
                      <w:bCs/>
                      <w:color w:val="000000"/>
                      <w:sz w:val="20"/>
                      <w:szCs w:val="20"/>
                    </w:rPr>
                    <w:t>мальная) цена контракта</w:t>
                  </w:r>
                </w:p>
              </w:tc>
            </w:tr>
            <w:tr w:rsidR="00370C74" w:rsidRPr="00370C74" w14:paraId="27ACF5C4" w14:textId="77777777" w:rsidTr="00370C74">
              <w:trPr>
                <w:trHeight w:val="352"/>
                <w:jc w:val="center"/>
              </w:trPr>
              <w:tc>
                <w:tcPr>
                  <w:tcW w:w="936" w:type="dxa"/>
                  <w:shd w:val="clear" w:color="000000" w:fill="D9D9D9"/>
                </w:tcPr>
                <w:p w14:paraId="4EFC8813"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r w:rsidRPr="00370C74">
                    <w:rPr>
                      <w:rFonts w:ascii="Times New Roman" w:eastAsia="Times New Roman" w:hAnsi="Times New Roman" w:cs="Times New Roman"/>
                      <w:b/>
                      <w:bCs/>
                      <w:sz w:val="20"/>
                      <w:szCs w:val="20"/>
                      <w:lang w:eastAsia="ru-RU"/>
                    </w:rPr>
                    <w:t>1</w:t>
                  </w:r>
                </w:p>
              </w:tc>
              <w:tc>
                <w:tcPr>
                  <w:tcW w:w="619" w:type="dxa"/>
                  <w:shd w:val="clear" w:color="000000" w:fill="D9D9D9"/>
                  <w:vAlign w:val="center"/>
                </w:tcPr>
                <w:p w14:paraId="48FD327E"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p>
              </w:tc>
              <w:tc>
                <w:tcPr>
                  <w:tcW w:w="3260" w:type="dxa"/>
                  <w:shd w:val="clear" w:color="000000" w:fill="D9D9D9"/>
                  <w:vAlign w:val="center"/>
                </w:tcPr>
                <w:p w14:paraId="3486F3B3"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r w:rsidRPr="00370C74">
                    <w:rPr>
                      <w:rFonts w:ascii="Times New Roman" w:eastAsia="Times New Roman" w:hAnsi="Times New Roman" w:cs="Times New Roman"/>
                      <w:b/>
                      <w:bCs/>
                      <w:sz w:val="20"/>
                      <w:szCs w:val="20"/>
                      <w:lang w:eastAsia="ru-RU"/>
                    </w:rPr>
                    <w:t>Инвентарь противопожарный</w:t>
                  </w:r>
                </w:p>
              </w:tc>
              <w:tc>
                <w:tcPr>
                  <w:tcW w:w="992" w:type="dxa"/>
                  <w:shd w:val="clear" w:color="000000" w:fill="D9D9D9"/>
                  <w:vAlign w:val="center"/>
                </w:tcPr>
                <w:p w14:paraId="383FF165" w14:textId="77777777" w:rsidR="00370C74" w:rsidRPr="00370C74" w:rsidRDefault="00370C74" w:rsidP="00370C74">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D9D9D9" w:themeFill="background1" w:themeFillShade="D9"/>
                  <w:vAlign w:val="center"/>
                </w:tcPr>
                <w:p w14:paraId="081C8197" w14:textId="77777777"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p>
              </w:tc>
              <w:tc>
                <w:tcPr>
                  <w:tcW w:w="1276" w:type="dxa"/>
                  <w:shd w:val="clear" w:color="auto" w:fill="D9D9D9" w:themeFill="background1" w:themeFillShade="D9"/>
                </w:tcPr>
                <w:p w14:paraId="48A445C9" w14:textId="77777777"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p>
              </w:tc>
              <w:tc>
                <w:tcPr>
                  <w:tcW w:w="1336" w:type="dxa"/>
                  <w:shd w:val="clear" w:color="auto" w:fill="D9D9D9" w:themeFill="background1" w:themeFillShade="D9"/>
                  <w:vAlign w:val="center"/>
                </w:tcPr>
                <w:p w14:paraId="6116183E" w14:textId="77777777" w:rsidR="00370C74" w:rsidRPr="00370C74" w:rsidRDefault="00370C74" w:rsidP="00370C74">
                  <w:pPr>
                    <w:spacing w:after="0" w:line="240" w:lineRule="auto"/>
                    <w:jc w:val="center"/>
                    <w:rPr>
                      <w:rFonts w:ascii="Times New Roman" w:eastAsia="Times New Roman" w:hAnsi="Times New Roman" w:cs="Times New Roman"/>
                      <w:b/>
                      <w:bCs/>
                      <w:color w:val="000000"/>
                      <w:sz w:val="20"/>
                      <w:szCs w:val="20"/>
                    </w:rPr>
                  </w:pPr>
                </w:p>
              </w:tc>
            </w:tr>
            <w:tr w:rsidR="00B26CD3" w:rsidRPr="00370C74" w14:paraId="5E092060" w14:textId="77777777" w:rsidTr="00370C74">
              <w:trPr>
                <w:trHeight w:val="352"/>
                <w:jc w:val="center"/>
              </w:trPr>
              <w:tc>
                <w:tcPr>
                  <w:tcW w:w="936" w:type="dxa"/>
                </w:tcPr>
                <w:p w14:paraId="315D219E"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5CDF73D4"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1</w:t>
                  </w:r>
                </w:p>
              </w:tc>
              <w:tc>
                <w:tcPr>
                  <w:tcW w:w="3260" w:type="dxa"/>
                  <w:tcBorders>
                    <w:top w:val="single" w:sz="4" w:space="0" w:color="auto"/>
                    <w:left w:val="nil"/>
                    <w:bottom w:val="single" w:sz="4" w:space="0" w:color="auto"/>
                    <w:right w:val="single" w:sz="4" w:space="0" w:color="auto"/>
                  </w:tcBorders>
                  <w:shd w:val="clear" w:color="auto" w:fill="auto"/>
                  <w:vAlign w:val="bottom"/>
                </w:tcPr>
                <w:p w14:paraId="036B6629" w14:textId="3B41BD3E" w:rsidR="00B26CD3" w:rsidRPr="00B26CD3" w:rsidRDefault="00B26CD3" w:rsidP="00B26CD3">
                  <w:pPr>
                    <w:pStyle w:val="af2"/>
                    <w:rPr>
                      <w:sz w:val="20"/>
                      <w:szCs w:val="20"/>
                    </w:rPr>
                  </w:pPr>
                  <w:r w:rsidRPr="00B26CD3">
                    <w:rPr>
                      <w:color w:val="000000"/>
                      <w:sz w:val="20"/>
                      <w:szCs w:val="20"/>
                    </w:rPr>
                    <w:t>Гайка ГСН ø51мм (ГЦ-50А)</w:t>
                  </w:r>
                </w:p>
              </w:tc>
              <w:tc>
                <w:tcPr>
                  <w:tcW w:w="992" w:type="dxa"/>
                  <w:tcBorders>
                    <w:top w:val="single" w:sz="4" w:space="0" w:color="auto"/>
                    <w:left w:val="nil"/>
                    <w:bottom w:val="single" w:sz="4" w:space="0" w:color="auto"/>
                    <w:right w:val="single" w:sz="4" w:space="0" w:color="auto"/>
                  </w:tcBorders>
                  <w:shd w:val="clear" w:color="auto" w:fill="auto"/>
                  <w:vAlign w:val="bottom"/>
                </w:tcPr>
                <w:p w14:paraId="4A3AD3B6" w14:textId="4C81E785"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single" w:sz="4" w:space="0" w:color="auto"/>
                    <w:left w:val="nil"/>
                    <w:bottom w:val="single" w:sz="4" w:space="0" w:color="auto"/>
                    <w:right w:val="single" w:sz="4" w:space="0" w:color="auto"/>
                  </w:tcBorders>
                  <w:shd w:val="clear" w:color="auto" w:fill="auto"/>
                  <w:vAlign w:val="bottom"/>
                </w:tcPr>
                <w:p w14:paraId="4DD8DC63" w14:textId="254641F0" w:rsidR="00B26CD3" w:rsidRPr="00B26CD3" w:rsidRDefault="00B26CD3" w:rsidP="00B26CD3">
                  <w:pPr>
                    <w:pStyle w:val="af2"/>
                    <w:jc w:val="center"/>
                    <w:rPr>
                      <w:sz w:val="20"/>
                      <w:szCs w:val="20"/>
                    </w:rPr>
                  </w:pPr>
                  <w:r w:rsidRPr="00B26CD3">
                    <w:rPr>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8B91B1" w14:textId="5B68FA8D" w:rsidR="00B26CD3" w:rsidRPr="00B26CD3" w:rsidRDefault="00B26CD3" w:rsidP="00B26CD3">
                  <w:pPr>
                    <w:pStyle w:val="af2"/>
                    <w:jc w:val="center"/>
                    <w:rPr>
                      <w:color w:val="000000"/>
                      <w:sz w:val="20"/>
                      <w:szCs w:val="20"/>
                    </w:rPr>
                  </w:pPr>
                  <w:r w:rsidRPr="00B26CD3">
                    <w:rPr>
                      <w:sz w:val="20"/>
                      <w:szCs w:val="20"/>
                    </w:rPr>
                    <w:t>54,00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6C60F0F7" w14:textId="4F1A7FCD" w:rsidR="00B26CD3" w:rsidRPr="00B26CD3" w:rsidRDefault="00B26CD3" w:rsidP="00B26CD3">
                  <w:pPr>
                    <w:pStyle w:val="af2"/>
                    <w:jc w:val="center"/>
                    <w:rPr>
                      <w:color w:val="000000"/>
                      <w:sz w:val="20"/>
                      <w:szCs w:val="20"/>
                    </w:rPr>
                  </w:pPr>
                  <w:r w:rsidRPr="00B26CD3">
                    <w:rPr>
                      <w:color w:val="000000"/>
                      <w:sz w:val="20"/>
                      <w:szCs w:val="20"/>
                    </w:rPr>
                    <w:t>540,00</w:t>
                  </w:r>
                </w:p>
              </w:tc>
            </w:tr>
            <w:tr w:rsidR="00B26CD3" w:rsidRPr="00370C74" w14:paraId="1AC6FDB8" w14:textId="77777777" w:rsidTr="00370C74">
              <w:trPr>
                <w:trHeight w:val="352"/>
                <w:jc w:val="center"/>
              </w:trPr>
              <w:tc>
                <w:tcPr>
                  <w:tcW w:w="936" w:type="dxa"/>
                </w:tcPr>
                <w:p w14:paraId="1F2BEB67"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72F290CD"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2</w:t>
                  </w:r>
                </w:p>
              </w:tc>
              <w:tc>
                <w:tcPr>
                  <w:tcW w:w="3260" w:type="dxa"/>
                  <w:tcBorders>
                    <w:top w:val="nil"/>
                    <w:left w:val="nil"/>
                    <w:bottom w:val="single" w:sz="4" w:space="0" w:color="auto"/>
                    <w:right w:val="single" w:sz="4" w:space="0" w:color="auto"/>
                  </w:tcBorders>
                  <w:shd w:val="clear" w:color="auto" w:fill="auto"/>
                  <w:vAlign w:val="bottom"/>
                </w:tcPr>
                <w:p w14:paraId="5EAA0620" w14:textId="5EEA2711" w:rsidR="00B26CD3" w:rsidRPr="00B26CD3" w:rsidRDefault="00B26CD3" w:rsidP="00B26CD3">
                  <w:pPr>
                    <w:pStyle w:val="af2"/>
                    <w:rPr>
                      <w:sz w:val="20"/>
                      <w:szCs w:val="20"/>
                    </w:rPr>
                  </w:pPr>
                  <w:r w:rsidRPr="00B26CD3">
                    <w:rPr>
                      <w:color w:val="000000"/>
                      <w:sz w:val="20"/>
                      <w:szCs w:val="20"/>
                    </w:rPr>
                    <w:t xml:space="preserve">Головка пожарная </w:t>
                  </w:r>
                  <w:proofErr w:type="gramStart"/>
                  <w:r w:rsidRPr="00B26CD3">
                    <w:rPr>
                      <w:color w:val="000000"/>
                      <w:sz w:val="20"/>
                      <w:szCs w:val="20"/>
                    </w:rPr>
                    <w:t>алюминий  ø</w:t>
                  </w:r>
                  <w:proofErr w:type="gramEnd"/>
                  <w:r w:rsidRPr="00B26CD3">
                    <w:rPr>
                      <w:color w:val="000000"/>
                      <w:sz w:val="20"/>
                      <w:szCs w:val="20"/>
                    </w:rPr>
                    <w:t>100 (ГР-100)</w:t>
                  </w:r>
                </w:p>
              </w:tc>
              <w:tc>
                <w:tcPr>
                  <w:tcW w:w="992" w:type="dxa"/>
                  <w:tcBorders>
                    <w:top w:val="nil"/>
                    <w:left w:val="nil"/>
                    <w:bottom w:val="single" w:sz="4" w:space="0" w:color="auto"/>
                    <w:right w:val="single" w:sz="4" w:space="0" w:color="auto"/>
                  </w:tcBorders>
                  <w:shd w:val="clear" w:color="auto" w:fill="auto"/>
                  <w:vAlign w:val="bottom"/>
                </w:tcPr>
                <w:p w14:paraId="3BB9EAFE" w14:textId="3AF943C0"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6678E54B" w14:textId="750F12CC" w:rsidR="00B26CD3" w:rsidRPr="00B26CD3" w:rsidRDefault="00B26CD3" w:rsidP="00B26CD3">
                  <w:pPr>
                    <w:pStyle w:val="af2"/>
                    <w:jc w:val="center"/>
                    <w:rPr>
                      <w:sz w:val="20"/>
                      <w:szCs w:val="20"/>
                    </w:rPr>
                  </w:pPr>
                  <w:r w:rsidRPr="00B26CD3">
                    <w:rPr>
                      <w:color w:val="000000"/>
                      <w:sz w:val="20"/>
                      <w:szCs w:val="20"/>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0151FA" w14:textId="6595FED0" w:rsidR="00B26CD3" w:rsidRPr="00B26CD3" w:rsidRDefault="00B26CD3" w:rsidP="00B26CD3">
                  <w:pPr>
                    <w:pStyle w:val="af2"/>
                    <w:jc w:val="center"/>
                    <w:rPr>
                      <w:color w:val="000000"/>
                      <w:sz w:val="20"/>
                      <w:szCs w:val="20"/>
                    </w:rPr>
                  </w:pPr>
                  <w:r w:rsidRPr="00B26CD3">
                    <w:rPr>
                      <w:sz w:val="20"/>
                      <w:szCs w:val="20"/>
                    </w:rPr>
                    <w:t>195,00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18B2B499" w14:textId="09A5E098" w:rsidR="00B26CD3" w:rsidRPr="00B26CD3" w:rsidRDefault="00B26CD3" w:rsidP="00B26CD3">
                  <w:pPr>
                    <w:pStyle w:val="af2"/>
                    <w:jc w:val="center"/>
                    <w:rPr>
                      <w:color w:val="000000"/>
                      <w:sz w:val="20"/>
                      <w:szCs w:val="20"/>
                    </w:rPr>
                  </w:pPr>
                  <w:r w:rsidRPr="00B26CD3">
                    <w:rPr>
                      <w:color w:val="000000"/>
                      <w:sz w:val="20"/>
                      <w:szCs w:val="20"/>
                    </w:rPr>
                    <w:t>780,00</w:t>
                  </w:r>
                </w:p>
              </w:tc>
            </w:tr>
            <w:tr w:rsidR="00B26CD3" w:rsidRPr="00370C74" w14:paraId="746CF2F2" w14:textId="77777777" w:rsidTr="00370C74">
              <w:trPr>
                <w:trHeight w:val="352"/>
                <w:jc w:val="center"/>
              </w:trPr>
              <w:tc>
                <w:tcPr>
                  <w:tcW w:w="936" w:type="dxa"/>
                </w:tcPr>
                <w:p w14:paraId="5F002ECB"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25100F5E"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3</w:t>
                  </w:r>
                </w:p>
              </w:tc>
              <w:tc>
                <w:tcPr>
                  <w:tcW w:w="3260" w:type="dxa"/>
                  <w:tcBorders>
                    <w:top w:val="nil"/>
                    <w:left w:val="nil"/>
                    <w:bottom w:val="single" w:sz="4" w:space="0" w:color="auto"/>
                    <w:right w:val="single" w:sz="4" w:space="0" w:color="auto"/>
                  </w:tcBorders>
                  <w:shd w:val="clear" w:color="auto" w:fill="auto"/>
                  <w:vAlign w:val="bottom"/>
                </w:tcPr>
                <w:p w14:paraId="742A5905" w14:textId="662B002B" w:rsidR="00B26CD3" w:rsidRPr="00B26CD3" w:rsidRDefault="00B26CD3" w:rsidP="00B26CD3">
                  <w:pPr>
                    <w:pStyle w:val="af2"/>
                    <w:rPr>
                      <w:sz w:val="20"/>
                      <w:szCs w:val="20"/>
                    </w:rPr>
                  </w:pPr>
                  <w:r w:rsidRPr="00B26CD3">
                    <w:rPr>
                      <w:color w:val="000000"/>
                      <w:sz w:val="20"/>
                      <w:szCs w:val="20"/>
                    </w:rPr>
                    <w:t>Кошма (противопожарное полотно) 1500х2000мм</w:t>
                  </w:r>
                </w:p>
              </w:tc>
              <w:tc>
                <w:tcPr>
                  <w:tcW w:w="992" w:type="dxa"/>
                  <w:tcBorders>
                    <w:top w:val="nil"/>
                    <w:left w:val="nil"/>
                    <w:bottom w:val="single" w:sz="4" w:space="0" w:color="auto"/>
                    <w:right w:val="single" w:sz="4" w:space="0" w:color="auto"/>
                  </w:tcBorders>
                  <w:shd w:val="clear" w:color="auto" w:fill="auto"/>
                  <w:vAlign w:val="center"/>
                </w:tcPr>
                <w:p w14:paraId="17A606C9" w14:textId="483EBA6C"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center"/>
                </w:tcPr>
                <w:p w14:paraId="575F0B22" w14:textId="136CCF1A" w:rsidR="00B26CD3" w:rsidRPr="00B26CD3" w:rsidRDefault="00B26CD3" w:rsidP="00B26CD3">
                  <w:pPr>
                    <w:pStyle w:val="af2"/>
                    <w:jc w:val="center"/>
                    <w:rPr>
                      <w:sz w:val="20"/>
                      <w:szCs w:val="20"/>
                    </w:rPr>
                  </w:pPr>
                  <w:r w:rsidRPr="00B26CD3">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743B0771" w14:textId="6EAF7B65" w:rsidR="00B26CD3" w:rsidRPr="00B26CD3" w:rsidRDefault="00B26CD3" w:rsidP="00B26CD3">
                  <w:pPr>
                    <w:pStyle w:val="af2"/>
                    <w:jc w:val="center"/>
                    <w:rPr>
                      <w:color w:val="000000"/>
                      <w:sz w:val="20"/>
                      <w:szCs w:val="20"/>
                    </w:rPr>
                  </w:pPr>
                  <w:r w:rsidRPr="00B26CD3">
                    <w:rPr>
                      <w:sz w:val="20"/>
                      <w:szCs w:val="20"/>
                    </w:rPr>
                    <w:t>295,00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17997011" w14:textId="576CA504" w:rsidR="00B26CD3" w:rsidRPr="00B26CD3" w:rsidRDefault="00B26CD3" w:rsidP="00B26CD3">
                  <w:pPr>
                    <w:pStyle w:val="af2"/>
                    <w:jc w:val="center"/>
                    <w:rPr>
                      <w:color w:val="000000"/>
                      <w:sz w:val="20"/>
                      <w:szCs w:val="20"/>
                    </w:rPr>
                  </w:pPr>
                  <w:r w:rsidRPr="00B26CD3">
                    <w:rPr>
                      <w:color w:val="000000"/>
                      <w:sz w:val="20"/>
                      <w:szCs w:val="20"/>
                    </w:rPr>
                    <w:t>295,00</w:t>
                  </w:r>
                </w:p>
              </w:tc>
            </w:tr>
            <w:tr w:rsidR="00B26CD3" w:rsidRPr="00370C74" w14:paraId="40F263DE" w14:textId="77777777" w:rsidTr="00370C74">
              <w:trPr>
                <w:trHeight w:val="352"/>
                <w:jc w:val="center"/>
              </w:trPr>
              <w:tc>
                <w:tcPr>
                  <w:tcW w:w="936" w:type="dxa"/>
                </w:tcPr>
                <w:p w14:paraId="12B125A7"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30FE3556"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4</w:t>
                  </w:r>
                </w:p>
              </w:tc>
              <w:tc>
                <w:tcPr>
                  <w:tcW w:w="3260" w:type="dxa"/>
                  <w:tcBorders>
                    <w:top w:val="nil"/>
                    <w:left w:val="nil"/>
                    <w:bottom w:val="single" w:sz="4" w:space="0" w:color="auto"/>
                    <w:right w:val="single" w:sz="4" w:space="0" w:color="auto"/>
                  </w:tcBorders>
                  <w:shd w:val="clear" w:color="auto" w:fill="auto"/>
                  <w:vAlign w:val="bottom"/>
                </w:tcPr>
                <w:p w14:paraId="2350EA87" w14:textId="63F779BC" w:rsidR="00B26CD3" w:rsidRPr="00B26CD3" w:rsidRDefault="00B26CD3" w:rsidP="00B26CD3">
                  <w:pPr>
                    <w:pStyle w:val="af2"/>
                    <w:rPr>
                      <w:sz w:val="20"/>
                      <w:szCs w:val="20"/>
                    </w:rPr>
                  </w:pPr>
                  <w:r w:rsidRPr="00B26CD3">
                    <w:rPr>
                      <w:color w:val="000000"/>
                      <w:sz w:val="20"/>
                      <w:szCs w:val="20"/>
                    </w:rPr>
                    <w:t>Огнетушитель ОП -2</w:t>
                  </w:r>
                </w:p>
              </w:tc>
              <w:tc>
                <w:tcPr>
                  <w:tcW w:w="992" w:type="dxa"/>
                  <w:tcBorders>
                    <w:top w:val="nil"/>
                    <w:left w:val="nil"/>
                    <w:bottom w:val="single" w:sz="4" w:space="0" w:color="auto"/>
                    <w:right w:val="single" w:sz="4" w:space="0" w:color="auto"/>
                  </w:tcBorders>
                  <w:shd w:val="clear" w:color="auto" w:fill="auto"/>
                  <w:vAlign w:val="bottom"/>
                </w:tcPr>
                <w:p w14:paraId="7241FF0D" w14:textId="0A96E756"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68E296E6" w14:textId="51C9C0FF" w:rsidR="00B26CD3" w:rsidRPr="00B26CD3" w:rsidRDefault="00B26CD3" w:rsidP="00B26CD3">
                  <w:pPr>
                    <w:pStyle w:val="af2"/>
                    <w:jc w:val="center"/>
                    <w:rPr>
                      <w:sz w:val="20"/>
                      <w:szCs w:val="20"/>
                    </w:rPr>
                  </w:pPr>
                  <w:r w:rsidRPr="00B26CD3">
                    <w:rPr>
                      <w:color w:val="000000"/>
                      <w:sz w:val="20"/>
                      <w:szCs w:val="20"/>
                    </w:rPr>
                    <w:t>48</w:t>
                  </w:r>
                </w:p>
              </w:tc>
              <w:tc>
                <w:tcPr>
                  <w:tcW w:w="1276" w:type="dxa"/>
                  <w:tcBorders>
                    <w:top w:val="nil"/>
                    <w:left w:val="nil"/>
                    <w:bottom w:val="single" w:sz="4" w:space="0" w:color="auto"/>
                    <w:right w:val="single" w:sz="4" w:space="0" w:color="auto"/>
                  </w:tcBorders>
                  <w:shd w:val="clear" w:color="auto" w:fill="auto"/>
                  <w:vAlign w:val="center"/>
                </w:tcPr>
                <w:p w14:paraId="57C3D516" w14:textId="7E69C500" w:rsidR="00B26CD3" w:rsidRPr="00B26CD3" w:rsidRDefault="00B26CD3" w:rsidP="00B26CD3">
                  <w:pPr>
                    <w:pStyle w:val="af2"/>
                    <w:jc w:val="center"/>
                    <w:rPr>
                      <w:color w:val="000000"/>
                      <w:sz w:val="20"/>
                      <w:szCs w:val="20"/>
                    </w:rPr>
                  </w:pPr>
                  <w:r w:rsidRPr="00B26CD3">
                    <w:rPr>
                      <w:sz w:val="20"/>
                      <w:szCs w:val="20"/>
                    </w:rPr>
                    <w:t>186,00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0ED29D8A" w14:textId="30D1380D" w:rsidR="00B26CD3" w:rsidRPr="00B26CD3" w:rsidRDefault="00B26CD3" w:rsidP="00B26CD3">
                  <w:pPr>
                    <w:pStyle w:val="af2"/>
                    <w:jc w:val="center"/>
                    <w:rPr>
                      <w:color w:val="000000"/>
                      <w:sz w:val="20"/>
                      <w:szCs w:val="20"/>
                    </w:rPr>
                  </w:pPr>
                  <w:r w:rsidRPr="00B26CD3">
                    <w:rPr>
                      <w:color w:val="000000"/>
                      <w:sz w:val="20"/>
                      <w:szCs w:val="20"/>
                    </w:rPr>
                    <w:t>8928,00</w:t>
                  </w:r>
                </w:p>
              </w:tc>
            </w:tr>
            <w:tr w:rsidR="00B26CD3" w:rsidRPr="00370C74" w14:paraId="3406A6BB" w14:textId="77777777" w:rsidTr="00370C74">
              <w:trPr>
                <w:trHeight w:val="352"/>
                <w:jc w:val="center"/>
              </w:trPr>
              <w:tc>
                <w:tcPr>
                  <w:tcW w:w="936" w:type="dxa"/>
                </w:tcPr>
                <w:p w14:paraId="2DEDFFFC"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1E823333"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5</w:t>
                  </w:r>
                </w:p>
              </w:tc>
              <w:tc>
                <w:tcPr>
                  <w:tcW w:w="3260" w:type="dxa"/>
                  <w:tcBorders>
                    <w:top w:val="nil"/>
                    <w:left w:val="nil"/>
                    <w:bottom w:val="single" w:sz="4" w:space="0" w:color="auto"/>
                    <w:right w:val="single" w:sz="4" w:space="0" w:color="auto"/>
                  </w:tcBorders>
                  <w:shd w:val="clear" w:color="auto" w:fill="auto"/>
                  <w:vAlign w:val="bottom"/>
                </w:tcPr>
                <w:p w14:paraId="03F2FE67" w14:textId="31E0B715" w:rsidR="00B26CD3" w:rsidRPr="00B26CD3" w:rsidRDefault="00B26CD3" w:rsidP="00B26CD3">
                  <w:pPr>
                    <w:pStyle w:val="af2"/>
                    <w:rPr>
                      <w:sz w:val="20"/>
                      <w:szCs w:val="20"/>
                    </w:rPr>
                  </w:pPr>
                  <w:r w:rsidRPr="00B26CD3">
                    <w:rPr>
                      <w:color w:val="000000"/>
                      <w:sz w:val="20"/>
                      <w:szCs w:val="20"/>
                    </w:rPr>
                    <w:t>Огнетушитель ОП -9</w:t>
                  </w:r>
                </w:p>
              </w:tc>
              <w:tc>
                <w:tcPr>
                  <w:tcW w:w="992" w:type="dxa"/>
                  <w:tcBorders>
                    <w:top w:val="nil"/>
                    <w:left w:val="nil"/>
                    <w:bottom w:val="single" w:sz="4" w:space="0" w:color="auto"/>
                    <w:right w:val="single" w:sz="4" w:space="0" w:color="auto"/>
                  </w:tcBorders>
                  <w:shd w:val="clear" w:color="auto" w:fill="auto"/>
                  <w:vAlign w:val="bottom"/>
                </w:tcPr>
                <w:p w14:paraId="1C1664DA" w14:textId="6A3BF4CA"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2227B1D9" w14:textId="1A36C05F" w:rsidR="00B26CD3" w:rsidRPr="00B26CD3" w:rsidRDefault="00B26CD3" w:rsidP="00B26CD3">
                  <w:pPr>
                    <w:pStyle w:val="af2"/>
                    <w:jc w:val="center"/>
                    <w:rPr>
                      <w:sz w:val="20"/>
                      <w:szCs w:val="20"/>
                    </w:rPr>
                  </w:pPr>
                  <w:r w:rsidRPr="00B26CD3">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67DEA394" w14:textId="3554A185" w:rsidR="00B26CD3" w:rsidRPr="00B26CD3" w:rsidRDefault="00B26CD3" w:rsidP="00B26CD3">
                  <w:pPr>
                    <w:pStyle w:val="af2"/>
                    <w:jc w:val="center"/>
                    <w:rPr>
                      <w:color w:val="000000"/>
                      <w:sz w:val="20"/>
                      <w:szCs w:val="20"/>
                    </w:rPr>
                  </w:pPr>
                  <w:r w:rsidRPr="00B26CD3">
                    <w:rPr>
                      <w:sz w:val="20"/>
                      <w:szCs w:val="20"/>
                    </w:rPr>
                    <w:t>405,00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6336451F" w14:textId="4DC6F805" w:rsidR="00B26CD3" w:rsidRPr="00B26CD3" w:rsidRDefault="00B26CD3" w:rsidP="00B26CD3">
                  <w:pPr>
                    <w:pStyle w:val="af2"/>
                    <w:jc w:val="center"/>
                    <w:rPr>
                      <w:color w:val="000000"/>
                      <w:sz w:val="20"/>
                      <w:szCs w:val="20"/>
                    </w:rPr>
                  </w:pPr>
                  <w:r w:rsidRPr="00B26CD3">
                    <w:rPr>
                      <w:color w:val="000000"/>
                      <w:sz w:val="20"/>
                      <w:szCs w:val="20"/>
                    </w:rPr>
                    <w:t>405,00</w:t>
                  </w:r>
                </w:p>
              </w:tc>
            </w:tr>
            <w:tr w:rsidR="00B26CD3" w:rsidRPr="00370C74" w14:paraId="74C8AEA0" w14:textId="77777777" w:rsidTr="00370C74">
              <w:trPr>
                <w:trHeight w:val="352"/>
                <w:jc w:val="center"/>
              </w:trPr>
              <w:tc>
                <w:tcPr>
                  <w:tcW w:w="936" w:type="dxa"/>
                </w:tcPr>
                <w:p w14:paraId="7E37200F"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23D5CE45"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6</w:t>
                  </w:r>
                </w:p>
              </w:tc>
              <w:tc>
                <w:tcPr>
                  <w:tcW w:w="3260" w:type="dxa"/>
                  <w:tcBorders>
                    <w:top w:val="nil"/>
                    <w:left w:val="nil"/>
                    <w:bottom w:val="single" w:sz="4" w:space="0" w:color="auto"/>
                    <w:right w:val="single" w:sz="4" w:space="0" w:color="auto"/>
                  </w:tcBorders>
                  <w:shd w:val="clear" w:color="auto" w:fill="auto"/>
                  <w:vAlign w:val="bottom"/>
                </w:tcPr>
                <w:p w14:paraId="5C56F96B" w14:textId="743113C6" w:rsidR="00B26CD3" w:rsidRPr="00B26CD3" w:rsidRDefault="00B26CD3" w:rsidP="00B26CD3">
                  <w:pPr>
                    <w:pStyle w:val="af2"/>
                    <w:rPr>
                      <w:sz w:val="20"/>
                      <w:szCs w:val="20"/>
                    </w:rPr>
                  </w:pPr>
                  <w:r w:rsidRPr="00B26CD3">
                    <w:rPr>
                      <w:color w:val="000000"/>
                      <w:sz w:val="20"/>
                      <w:szCs w:val="20"/>
                    </w:rPr>
                    <w:t>Огнетушитель ОП-5</w:t>
                  </w:r>
                </w:p>
              </w:tc>
              <w:tc>
                <w:tcPr>
                  <w:tcW w:w="992" w:type="dxa"/>
                  <w:tcBorders>
                    <w:top w:val="nil"/>
                    <w:left w:val="nil"/>
                    <w:bottom w:val="single" w:sz="4" w:space="0" w:color="auto"/>
                    <w:right w:val="single" w:sz="4" w:space="0" w:color="auto"/>
                  </w:tcBorders>
                  <w:shd w:val="clear" w:color="auto" w:fill="auto"/>
                  <w:vAlign w:val="bottom"/>
                </w:tcPr>
                <w:p w14:paraId="0FAB5B3C" w14:textId="7252E98A"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3BD7CCB6" w14:textId="465BFB29" w:rsidR="00B26CD3" w:rsidRPr="00B26CD3" w:rsidRDefault="00B26CD3" w:rsidP="00B26CD3">
                  <w:pPr>
                    <w:pStyle w:val="af2"/>
                    <w:jc w:val="center"/>
                    <w:rPr>
                      <w:sz w:val="20"/>
                      <w:szCs w:val="20"/>
                    </w:rPr>
                  </w:pPr>
                  <w:r w:rsidRPr="00B26CD3">
                    <w:rPr>
                      <w:color w:val="000000"/>
                      <w:sz w:val="20"/>
                      <w:szCs w:val="20"/>
                    </w:rPr>
                    <w:t>15</w:t>
                  </w:r>
                </w:p>
              </w:tc>
              <w:tc>
                <w:tcPr>
                  <w:tcW w:w="1276" w:type="dxa"/>
                  <w:tcBorders>
                    <w:top w:val="nil"/>
                    <w:left w:val="nil"/>
                    <w:bottom w:val="single" w:sz="4" w:space="0" w:color="auto"/>
                    <w:right w:val="single" w:sz="4" w:space="0" w:color="auto"/>
                  </w:tcBorders>
                  <w:shd w:val="clear" w:color="auto" w:fill="auto"/>
                  <w:vAlign w:val="center"/>
                </w:tcPr>
                <w:p w14:paraId="60D539A2" w14:textId="2BFFF15A" w:rsidR="00B26CD3" w:rsidRPr="00B26CD3" w:rsidRDefault="00B26CD3" w:rsidP="00B26CD3">
                  <w:pPr>
                    <w:pStyle w:val="af2"/>
                    <w:jc w:val="center"/>
                    <w:rPr>
                      <w:color w:val="000000"/>
                      <w:sz w:val="20"/>
                      <w:szCs w:val="20"/>
                    </w:rPr>
                  </w:pPr>
                  <w:r w:rsidRPr="00B26CD3">
                    <w:rPr>
                      <w:sz w:val="20"/>
                      <w:szCs w:val="20"/>
                    </w:rPr>
                    <w:t>315,00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6F10DBAF" w14:textId="2BC816E9" w:rsidR="00B26CD3" w:rsidRPr="00B26CD3" w:rsidRDefault="00B26CD3" w:rsidP="00B26CD3">
                  <w:pPr>
                    <w:pStyle w:val="af2"/>
                    <w:jc w:val="center"/>
                    <w:rPr>
                      <w:color w:val="000000"/>
                      <w:sz w:val="20"/>
                      <w:szCs w:val="20"/>
                    </w:rPr>
                  </w:pPr>
                  <w:r w:rsidRPr="00B26CD3">
                    <w:rPr>
                      <w:color w:val="000000"/>
                      <w:sz w:val="20"/>
                      <w:szCs w:val="20"/>
                    </w:rPr>
                    <w:t>4725,00</w:t>
                  </w:r>
                </w:p>
              </w:tc>
            </w:tr>
            <w:tr w:rsidR="00B26CD3" w:rsidRPr="00370C74" w14:paraId="0A76C424" w14:textId="77777777" w:rsidTr="00370C74">
              <w:trPr>
                <w:trHeight w:val="352"/>
                <w:jc w:val="center"/>
              </w:trPr>
              <w:tc>
                <w:tcPr>
                  <w:tcW w:w="936" w:type="dxa"/>
                </w:tcPr>
                <w:p w14:paraId="51E01940"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1D358019"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7</w:t>
                  </w:r>
                </w:p>
              </w:tc>
              <w:tc>
                <w:tcPr>
                  <w:tcW w:w="3260" w:type="dxa"/>
                  <w:tcBorders>
                    <w:top w:val="nil"/>
                    <w:left w:val="nil"/>
                    <w:bottom w:val="single" w:sz="4" w:space="0" w:color="auto"/>
                    <w:right w:val="single" w:sz="4" w:space="0" w:color="auto"/>
                  </w:tcBorders>
                  <w:shd w:val="clear" w:color="auto" w:fill="auto"/>
                  <w:vAlign w:val="bottom"/>
                </w:tcPr>
                <w:p w14:paraId="287FFC60" w14:textId="113A0B24" w:rsidR="00B26CD3" w:rsidRPr="00B26CD3" w:rsidRDefault="00B26CD3" w:rsidP="00B26CD3">
                  <w:pPr>
                    <w:pStyle w:val="af2"/>
                    <w:rPr>
                      <w:sz w:val="20"/>
                      <w:szCs w:val="20"/>
                    </w:rPr>
                  </w:pPr>
                  <w:r w:rsidRPr="00B26CD3">
                    <w:rPr>
                      <w:color w:val="000000"/>
                      <w:sz w:val="20"/>
                      <w:szCs w:val="20"/>
                    </w:rPr>
                    <w:t>Огнетушитель ОУ -5</w:t>
                  </w:r>
                </w:p>
              </w:tc>
              <w:tc>
                <w:tcPr>
                  <w:tcW w:w="992" w:type="dxa"/>
                  <w:tcBorders>
                    <w:top w:val="nil"/>
                    <w:left w:val="nil"/>
                    <w:bottom w:val="single" w:sz="4" w:space="0" w:color="auto"/>
                    <w:right w:val="single" w:sz="4" w:space="0" w:color="auto"/>
                  </w:tcBorders>
                  <w:shd w:val="clear" w:color="auto" w:fill="auto"/>
                  <w:vAlign w:val="bottom"/>
                </w:tcPr>
                <w:p w14:paraId="5101B8AE" w14:textId="373E2584"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4A16C1D4" w14:textId="288C587E" w:rsidR="00B26CD3" w:rsidRPr="00B26CD3" w:rsidRDefault="00B26CD3" w:rsidP="00B26CD3">
                  <w:pPr>
                    <w:pStyle w:val="af2"/>
                    <w:jc w:val="center"/>
                    <w:rPr>
                      <w:sz w:val="20"/>
                      <w:szCs w:val="20"/>
                    </w:rPr>
                  </w:pPr>
                  <w:r w:rsidRPr="00B26CD3">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tcPr>
                <w:p w14:paraId="6616BAF4" w14:textId="41CDD6CD" w:rsidR="00B26CD3" w:rsidRPr="00B26CD3" w:rsidRDefault="00B26CD3" w:rsidP="00B26CD3">
                  <w:pPr>
                    <w:pStyle w:val="af2"/>
                    <w:jc w:val="center"/>
                    <w:rPr>
                      <w:color w:val="000000"/>
                      <w:sz w:val="20"/>
                      <w:szCs w:val="20"/>
                    </w:rPr>
                  </w:pPr>
                  <w:r w:rsidRPr="00B26CD3">
                    <w:rPr>
                      <w:sz w:val="20"/>
                      <w:szCs w:val="20"/>
                    </w:rPr>
                    <w:t>735,00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110F13C9" w14:textId="3BC3EF4A" w:rsidR="00B26CD3" w:rsidRPr="00B26CD3" w:rsidRDefault="00B26CD3" w:rsidP="00B26CD3">
                  <w:pPr>
                    <w:pStyle w:val="af2"/>
                    <w:jc w:val="center"/>
                    <w:rPr>
                      <w:color w:val="000000"/>
                      <w:sz w:val="20"/>
                      <w:szCs w:val="20"/>
                    </w:rPr>
                  </w:pPr>
                  <w:r w:rsidRPr="00B26CD3">
                    <w:rPr>
                      <w:color w:val="000000"/>
                      <w:sz w:val="20"/>
                      <w:szCs w:val="20"/>
                    </w:rPr>
                    <w:t>1470,00</w:t>
                  </w:r>
                </w:p>
              </w:tc>
            </w:tr>
            <w:tr w:rsidR="00B26CD3" w:rsidRPr="00370C74" w14:paraId="0279C6B0" w14:textId="77777777" w:rsidTr="00370C74">
              <w:trPr>
                <w:trHeight w:val="352"/>
                <w:jc w:val="center"/>
              </w:trPr>
              <w:tc>
                <w:tcPr>
                  <w:tcW w:w="936" w:type="dxa"/>
                </w:tcPr>
                <w:p w14:paraId="094F3C73"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3FCEB110"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8</w:t>
                  </w:r>
                </w:p>
              </w:tc>
              <w:tc>
                <w:tcPr>
                  <w:tcW w:w="3260" w:type="dxa"/>
                  <w:tcBorders>
                    <w:top w:val="nil"/>
                    <w:left w:val="nil"/>
                    <w:bottom w:val="single" w:sz="4" w:space="0" w:color="auto"/>
                    <w:right w:val="single" w:sz="4" w:space="0" w:color="auto"/>
                  </w:tcBorders>
                  <w:shd w:val="clear" w:color="auto" w:fill="auto"/>
                  <w:vAlign w:val="bottom"/>
                </w:tcPr>
                <w:p w14:paraId="776B8FDF" w14:textId="64433335" w:rsidR="00B26CD3" w:rsidRPr="00B26CD3" w:rsidRDefault="00B26CD3" w:rsidP="00B26CD3">
                  <w:pPr>
                    <w:pStyle w:val="af2"/>
                    <w:rPr>
                      <w:sz w:val="20"/>
                      <w:szCs w:val="20"/>
                    </w:rPr>
                  </w:pPr>
                  <w:r w:rsidRPr="00B26CD3">
                    <w:rPr>
                      <w:color w:val="000000"/>
                      <w:sz w:val="20"/>
                      <w:szCs w:val="20"/>
                    </w:rPr>
                    <w:t xml:space="preserve">Рукав </w:t>
                  </w:r>
                  <w:proofErr w:type="gramStart"/>
                  <w:r w:rsidRPr="00B26CD3">
                    <w:rPr>
                      <w:color w:val="000000"/>
                      <w:sz w:val="20"/>
                      <w:szCs w:val="20"/>
                    </w:rPr>
                    <w:t>пожарный  ø</w:t>
                  </w:r>
                  <w:proofErr w:type="gramEnd"/>
                  <w:r w:rsidRPr="00B26CD3">
                    <w:rPr>
                      <w:color w:val="000000"/>
                      <w:sz w:val="20"/>
                      <w:szCs w:val="20"/>
                    </w:rPr>
                    <w:t>51 (20м)</w:t>
                  </w:r>
                </w:p>
              </w:tc>
              <w:tc>
                <w:tcPr>
                  <w:tcW w:w="992" w:type="dxa"/>
                  <w:tcBorders>
                    <w:top w:val="nil"/>
                    <w:left w:val="nil"/>
                    <w:bottom w:val="single" w:sz="4" w:space="0" w:color="auto"/>
                    <w:right w:val="single" w:sz="4" w:space="0" w:color="auto"/>
                  </w:tcBorders>
                  <w:shd w:val="clear" w:color="auto" w:fill="auto"/>
                  <w:vAlign w:val="bottom"/>
                </w:tcPr>
                <w:p w14:paraId="747B4EC7" w14:textId="6C5D9B0A"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398A105E" w14:textId="6BD7096C" w:rsidR="00B26CD3" w:rsidRPr="00B26CD3" w:rsidRDefault="00B26CD3" w:rsidP="00B26CD3">
                  <w:pPr>
                    <w:pStyle w:val="af2"/>
                    <w:jc w:val="center"/>
                    <w:rPr>
                      <w:sz w:val="20"/>
                      <w:szCs w:val="20"/>
                    </w:rPr>
                  </w:pPr>
                  <w:r w:rsidRPr="00B26CD3">
                    <w:rPr>
                      <w:color w:val="000000"/>
                      <w:sz w:val="20"/>
                      <w:szCs w:val="20"/>
                    </w:rPr>
                    <w:t>50</w:t>
                  </w:r>
                </w:p>
              </w:tc>
              <w:tc>
                <w:tcPr>
                  <w:tcW w:w="1276" w:type="dxa"/>
                  <w:tcBorders>
                    <w:top w:val="nil"/>
                    <w:left w:val="nil"/>
                    <w:bottom w:val="single" w:sz="4" w:space="0" w:color="auto"/>
                    <w:right w:val="single" w:sz="4" w:space="0" w:color="auto"/>
                  </w:tcBorders>
                  <w:shd w:val="clear" w:color="auto" w:fill="auto"/>
                  <w:vAlign w:val="center"/>
                </w:tcPr>
                <w:p w14:paraId="00A2CB88" w14:textId="6CFEEC16" w:rsidR="00B26CD3" w:rsidRPr="00B26CD3" w:rsidRDefault="00B26CD3" w:rsidP="00B26CD3">
                  <w:pPr>
                    <w:pStyle w:val="af2"/>
                    <w:jc w:val="center"/>
                    <w:rPr>
                      <w:color w:val="000000"/>
                      <w:sz w:val="20"/>
                      <w:szCs w:val="20"/>
                    </w:rPr>
                  </w:pPr>
                  <w:r w:rsidRPr="00B26CD3">
                    <w:rPr>
                      <w:sz w:val="20"/>
                      <w:szCs w:val="20"/>
                    </w:rPr>
                    <w:t>870,00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0066CAAC" w14:textId="358BF06E" w:rsidR="00B26CD3" w:rsidRPr="00B26CD3" w:rsidRDefault="00B26CD3" w:rsidP="00B26CD3">
                  <w:pPr>
                    <w:pStyle w:val="af2"/>
                    <w:jc w:val="center"/>
                    <w:rPr>
                      <w:color w:val="000000"/>
                      <w:sz w:val="20"/>
                      <w:szCs w:val="20"/>
                    </w:rPr>
                  </w:pPr>
                  <w:r w:rsidRPr="00B26CD3">
                    <w:rPr>
                      <w:color w:val="000000"/>
                      <w:sz w:val="20"/>
                      <w:szCs w:val="20"/>
                    </w:rPr>
                    <w:t>43500,00</w:t>
                  </w:r>
                </w:p>
              </w:tc>
            </w:tr>
            <w:tr w:rsidR="00B26CD3" w:rsidRPr="00370C74" w14:paraId="22A5CBAB" w14:textId="77777777" w:rsidTr="00370C74">
              <w:trPr>
                <w:trHeight w:val="352"/>
                <w:jc w:val="center"/>
              </w:trPr>
              <w:tc>
                <w:tcPr>
                  <w:tcW w:w="936" w:type="dxa"/>
                </w:tcPr>
                <w:p w14:paraId="14C7EE45"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550C8E1A"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9</w:t>
                  </w:r>
                </w:p>
              </w:tc>
              <w:tc>
                <w:tcPr>
                  <w:tcW w:w="3260" w:type="dxa"/>
                  <w:tcBorders>
                    <w:top w:val="nil"/>
                    <w:left w:val="nil"/>
                    <w:bottom w:val="single" w:sz="4" w:space="0" w:color="auto"/>
                    <w:right w:val="single" w:sz="4" w:space="0" w:color="auto"/>
                  </w:tcBorders>
                  <w:shd w:val="clear" w:color="auto" w:fill="auto"/>
                  <w:vAlign w:val="bottom"/>
                </w:tcPr>
                <w:p w14:paraId="5DB46EC2" w14:textId="38841209" w:rsidR="00B26CD3" w:rsidRPr="00B26CD3" w:rsidRDefault="00B26CD3" w:rsidP="00B26CD3">
                  <w:pPr>
                    <w:pStyle w:val="af2"/>
                    <w:rPr>
                      <w:sz w:val="20"/>
                      <w:szCs w:val="20"/>
                    </w:rPr>
                  </w:pPr>
                  <w:r w:rsidRPr="00B26CD3">
                    <w:rPr>
                      <w:color w:val="000000"/>
                      <w:sz w:val="20"/>
                      <w:szCs w:val="20"/>
                    </w:rPr>
                    <w:t>Щит пожарный ЩП-В напольный закрытый</w:t>
                  </w:r>
                </w:p>
              </w:tc>
              <w:tc>
                <w:tcPr>
                  <w:tcW w:w="992" w:type="dxa"/>
                  <w:tcBorders>
                    <w:top w:val="nil"/>
                    <w:left w:val="nil"/>
                    <w:bottom w:val="single" w:sz="4" w:space="0" w:color="auto"/>
                    <w:right w:val="single" w:sz="4" w:space="0" w:color="auto"/>
                  </w:tcBorders>
                  <w:shd w:val="clear" w:color="auto" w:fill="auto"/>
                  <w:vAlign w:val="bottom"/>
                </w:tcPr>
                <w:p w14:paraId="6E09F738" w14:textId="59CA8CB7"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0F5E0B05" w14:textId="6FD31D59" w:rsidR="00B26CD3" w:rsidRPr="00B26CD3" w:rsidRDefault="00B26CD3" w:rsidP="00B26CD3">
                  <w:pPr>
                    <w:pStyle w:val="af2"/>
                    <w:jc w:val="center"/>
                    <w:rPr>
                      <w:sz w:val="20"/>
                      <w:szCs w:val="20"/>
                    </w:rPr>
                  </w:pPr>
                  <w:r w:rsidRPr="00B26CD3">
                    <w:rPr>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tcPr>
                <w:p w14:paraId="25D9730B" w14:textId="25FDDAD6" w:rsidR="00B26CD3" w:rsidRPr="00B26CD3" w:rsidRDefault="00B26CD3" w:rsidP="00B26CD3">
                  <w:pPr>
                    <w:pStyle w:val="af2"/>
                    <w:jc w:val="center"/>
                    <w:rPr>
                      <w:color w:val="000000"/>
                      <w:sz w:val="20"/>
                      <w:szCs w:val="20"/>
                    </w:rPr>
                  </w:pPr>
                  <w:r w:rsidRPr="00B26CD3">
                    <w:rPr>
                      <w:sz w:val="20"/>
                      <w:szCs w:val="20"/>
                    </w:rPr>
                    <w:t>3200,00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221F37A0" w14:textId="052F01A1" w:rsidR="00B26CD3" w:rsidRPr="00B26CD3" w:rsidRDefault="00B26CD3" w:rsidP="00B26CD3">
                  <w:pPr>
                    <w:pStyle w:val="af2"/>
                    <w:jc w:val="center"/>
                    <w:rPr>
                      <w:color w:val="000000"/>
                      <w:sz w:val="20"/>
                      <w:szCs w:val="20"/>
                    </w:rPr>
                  </w:pPr>
                  <w:r w:rsidRPr="00B26CD3">
                    <w:rPr>
                      <w:color w:val="000000"/>
                      <w:sz w:val="20"/>
                      <w:szCs w:val="20"/>
                    </w:rPr>
                    <w:t>3200,00</w:t>
                  </w:r>
                </w:p>
              </w:tc>
            </w:tr>
            <w:tr w:rsidR="00B26CD3" w:rsidRPr="00370C74" w14:paraId="2866AA98" w14:textId="77777777" w:rsidTr="00370C74">
              <w:trPr>
                <w:trHeight w:val="352"/>
                <w:jc w:val="center"/>
              </w:trPr>
              <w:tc>
                <w:tcPr>
                  <w:tcW w:w="936" w:type="dxa"/>
                </w:tcPr>
                <w:p w14:paraId="4D833118"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p>
              </w:tc>
              <w:tc>
                <w:tcPr>
                  <w:tcW w:w="619" w:type="dxa"/>
                  <w:vAlign w:val="center"/>
                </w:tcPr>
                <w:p w14:paraId="3CFF349E" w14:textId="77777777" w:rsidR="00B26CD3" w:rsidRPr="00370C74" w:rsidRDefault="00B26CD3" w:rsidP="00B26CD3">
                  <w:pPr>
                    <w:spacing w:after="0" w:line="240" w:lineRule="auto"/>
                    <w:jc w:val="center"/>
                    <w:rPr>
                      <w:rFonts w:ascii="Times New Roman" w:eastAsia="Times New Roman" w:hAnsi="Times New Roman" w:cs="Times New Roman"/>
                      <w:color w:val="000000"/>
                      <w:sz w:val="20"/>
                      <w:szCs w:val="20"/>
                    </w:rPr>
                  </w:pPr>
                  <w:r w:rsidRPr="00370C74">
                    <w:rPr>
                      <w:rFonts w:ascii="Times New Roman" w:eastAsia="Times New Roman" w:hAnsi="Times New Roman" w:cs="Times New Roman"/>
                      <w:color w:val="000000"/>
                      <w:sz w:val="20"/>
                      <w:szCs w:val="20"/>
                    </w:rPr>
                    <w:t>10</w:t>
                  </w:r>
                </w:p>
              </w:tc>
              <w:tc>
                <w:tcPr>
                  <w:tcW w:w="3260" w:type="dxa"/>
                  <w:tcBorders>
                    <w:top w:val="nil"/>
                    <w:left w:val="nil"/>
                    <w:bottom w:val="single" w:sz="4" w:space="0" w:color="auto"/>
                    <w:right w:val="single" w:sz="4" w:space="0" w:color="auto"/>
                  </w:tcBorders>
                  <w:shd w:val="clear" w:color="auto" w:fill="auto"/>
                  <w:vAlign w:val="bottom"/>
                </w:tcPr>
                <w:p w14:paraId="25927581" w14:textId="74B717D2" w:rsidR="00B26CD3" w:rsidRPr="00B26CD3" w:rsidRDefault="00B26CD3" w:rsidP="00B26CD3">
                  <w:pPr>
                    <w:pStyle w:val="af2"/>
                    <w:rPr>
                      <w:sz w:val="20"/>
                      <w:szCs w:val="20"/>
                    </w:rPr>
                  </w:pPr>
                  <w:r w:rsidRPr="00B26CD3">
                    <w:rPr>
                      <w:color w:val="000000"/>
                      <w:sz w:val="20"/>
                      <w:szCs w:val="20"/>
                    </w:rPr>
                    <w:t>Щит пожарный ЩП-В напольный открытый</w:t>
                  </w:r>
                </w:p>
              </w:tc>
              <w:tc>
                <w:tcPr>
                  <w:tcW w:w="992" w:type="dxa"/>
                  <w:tcBorders>
                    <w:top w:val="nil"/>
                    <w:left w:val="nil"/>
                    <w:bottom w:val="single" w:sz="4" w:space="0" w:color="auto"/>
                    <w:right w:val="single" w:sz="4" w:space="0" w:color="auto"/>
                  </w:tcBorders>
                  <w:shd w:val="clear" w:color="auto" w:fill="auto"/>
                  <w:vAlign w:val="bottom"/>
                </w:tcPr>
                <w:p w14:paraId="7EB2A31C" w14:textId="0B29EDAA" w:rsidR="00B26CD3" w:rsidRPr="00B26CD3" w:rsidRDefault="00B26CD3" w:rsidP="00B26CD3">
                  <w:pPr>
                    <w:pStyle w:val="af2"/>
                    <w:jc w:val="center"/>
                    <w:rPr>
                      <w:sz w:val="20"/>
                      <w:szCs w:val="20"/>
                    </w:rPr>
                  </w:pPr>
                  <w:r w:rsidRPr="00B26CD3">
                    <w:rPr>
                      <w:color w:val="000000"/>
                      <w:sz w:val="20"/>
                      <w:szCs w:val="20"/>
                    </w:rPr>
                    <w:t>шт.</w:t>
                  </w:r>
                </w:p>
              </w:tc>
              <w:tc>
                <w:tcPr>
                  <w:tcW w:w="992" w:type="dxa"/>
                  <w:tcBorders>
                    <w:top w:val="nil"/>
                    <w:left w:val="nil"/>
                    <w:bottom w:val="single" w:sz="4" w:space="0" w:color="auto"/>
                    <w:right w:val="single" w:sz="4" w:space="0" w:color="auto"/>
                  </w:tcBorders>
                  <w:shd w:val="clear" w:color="auto" w:fill="auto"/>
                  <w:vAlign w:val="bottom"/>
                </w:tcPr>
                <w:p w14:paraId="262873CB" w14:textId="2DEAD8F2" w:rsidR="00B26CD3" w:rsidRPr="00B26CD3" w:rsidRDefault="00B26CD3" w:rsidP="00B26CD3">
                  <w:pPr>
                    <w:pStyle w:val="af2"/>
                    <w:jc w:val="center"/>
                    <w:rPr>
                      <w:sz w:val="20"/>
                      <w:szCs w:val="20"/>
                    </w:rPr>
                  </w:pPr>
                  <w:r w:rsidRPr="00B26CD3">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tcPr>
                <w:p w14:paraId="78EEE7B8" w14:textId="58BB71DE" w:rsidR="00B26CD3" w:rsidRPr="00B26CD3" w:rsidRDefault="00B26CD3" w:rsidP="00B26CD3">
                  <w:pPr>
                    <w:pStyle w:val="af2"/>
                    <w:jc w:val="center"/>
                    <w:rPr>
                      <w:color w:val="000000"/>
                      <w:sz w:val="20"/>
                      <w:szCs w:val="20"/>
                    </w:rPr>
                  </w:pPr>
                  <w:r w:rsidRPr="00B26CD3">
                    <w:rPr>
                      <w:sz w:val="20"/>
                      <w:szCs w:val="20"/>
                    </w:rPr>
                    <w:t>2800,00</w:t>
                  </w:r>
                </w:p>
              </w:tc>
              <w:tc>
                <w:tcPr>
                  <w:tcW w:w="1336" w:type="dxa"/>
                  <w:tcBorders>
                    <w:top w:val="nil"/>
                    <w:left w:val="single" w:sz="4" w:space="0" w:color="auto"/>
                    <w:bottom w:val="single" w:sz="4" w:space="0" w:color="auto"/>
                    <w:right w:val="single" w:sz="4" w:space="0" w:color="auto"/>
                  </w:tcBorders>
                  <w:shd w:val="clear" w:color="000000" w:fill="FFFFFF"/>
                  <w:vAlign w:val="center"/>
                </w:tcPr>
                <w:p w14:paraId="003C67CC" w14:textId="32573047" w:rsidR="00B26CD3" w:rsidRPr="00B26CD3" w:rsidRDefault="00B26CD3" w:rsidP="00B26CD3">
                  <w:pPr>
                    <w:pStyle w:val="af2"/>
                    <w:jc w:val="center"/>
                    <w:rPr>
                      <w:color w:val="000000"/>
                      <w:sz w:val="20"/>
                      <w:szCs w:val="20"/>
                    </w:rPr>
                  </w:pPr>
                  <w:r w:rsidRPr="00B26CD3">
                    <w:rPr>
                      <w:color w:val="000000"/>
                      <w:sz w:val="20"/>
                      <w:szCs w:val="20"/>
                    </w:rPr>
                    <w:t>5600,00</w:t>
                  </w:r>
                </w:p>
              </w:tc>
            </w:tr>
            <w:tr w:rsidR="00370C74" w:rsidRPr="00370C74" w14:paraId="7D82F0A5" w14:textId="77777777" w:rsidTr="00370C74">
              <w:trPr>
                <w:trHeight w:val="352"/>
                <w:jc w:val="center"/>
              </w:trPr>
              <w:tc>
                <w:tcPr>
                  <w:tcW w:w="6799" w:type="dxa"/>
                  <w:gridSpan w:val="5"/>
                </w:tcPr>
                <w:p w14:paraId="05AB4684" w14:textId="77777777" w:rsidR="00370C74" w:rsidRPr="00370C74" w:rsidRDefault="00370C74" w:rsidP="00370C74">
                  <w:pPr>
                    <w:pStyle w:val="af2"/>
                    <w:rPr>
                      <w:b/>
                      <w:color w:val="000000"/>
                      <w:sz w:val="20"/>
                      <w:szCs w:val="20"/>
                    </w:rPr>
                  </w:pPr>
                  <w:r w:rsidRPr="00370C74">
                    <w:rPr>
                      <w:b/>
                      <w:color w:val="000000"/>
                      <w:sz w:val="20"/>
                      <w:szCs w:val="20"/>
                    </w:rPr>
                    <w:t>ИТОГО:</w:t>
                  </w:r>
                </w:p>
              </w:tc>
              <w:tc>
                <w:tcPr>
                  <w:tcW w:w="1276" w:type="dxa"/>
                  <w:shd w:val="clear" w:color="000000" w:fill="FFFFFF"/>
                </w:tcPr>
                <w:p w14:paraId="16BCE7C9" w14:textId="77777777" w:rsidR="00370C74" w:rsidRPr="00370C74" w:rsidRDefault="00370C74" w:rsidP="00370C74">
                  <w:pPr>
                    <w:pStyle w:val="af2"/>
                    <w:jc w:val="center"/>
                    <w:rPr>
                      <w:b/>
                      <w:color w:val="000000"/>
                      <w:sz w:val="20"/>
                      <w:szCs w:val="20"/>
                    </w:rPr>
                  </w:pPr>
                </w:p>
              </w:tc>
              <w:tc>
                <w:tcPr>
                  <w:tcW w:w="1336" w:type="dxa"/>
                  <w:shd w:val="clear" w:color="000000" w:fill="FFFFFF"/>
                  <w:vAlign w:val="center"/>
                </w:tcPr>
                <w:p w14:paraId="6814B57A" w14:textId="2D0B9DFD" w:rsidR="00370C74" w:rsidRPr="00370C74" w:rsidRDefault="00B26CD3" w:rsidP="00370C74">
                  <w:pPr>
                    <w:pStyle w:val="af2"/>
                    <w:jc w:val="center"/>
                    <w:rPr>
                      <w:b/>
                      <w:color w:val="000000"/>
                      <w:sz w:val="20"/>
                      <w:szCs w:val="20"/>
                    </w:rPr>
                  </w:pPr>
                  <w:r>
                    <w:rPr>
                      <w:b/>
                      <w:color w:val="000000"/>
                      <w:sz w:val="20"/>
                      <w:szCs w:val="20"/>
                    </w:rPr>
                    <w:t>69 443,00</w:t>
                  </w:r>
                </w:p>
              </w:tc>
            </w:tr>
          </w:tbl>
          <w:p w14:paraId="590C59B8" w14:textId="77777777" w:rsidR="00E81B44" w:rsidRPr="00C36BE7" w:rsidRDefault="00E81B44" w:rsidP="00B45DE4">
            <w:pPr>
              <w:jc w:val="center"/>
              <w:rPr>
                <w:rFonts w:ascii="Times New Roman" w:hAnsi="Times New Roman" w:cs="Times New Roman"/>
                <w:sz w:val="24"/>
                <w:szCs w:val="24"/>
              </w:rPr>
            </w:pPr>
          </w:p>
        </w:tc>
      </w:tr>
      <w:tr w:rsidR="00E81B44" w14:paraId="039066A5" w14:textId="77777777" w:rsidTr="00370C74">
        <w:tc>
          <w:tcPr>
            <w:tcW w:w="856" w:type="dxa"/>
          </w:tcPr>
          <w:p w14:paraId="6AB4EC2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9D5948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190" w:type="dxa"/>
            <w:vAlign w:val="center"/>
          </w:tcPr>
          <w:p w14:paraId="51B0B805" w14:textId="53D69518"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1A0059D" w14:textId="77777777" w:rsidTr="00370C74">
        <w:tc>
          <w:tcPr>
            <w:tcW w:w="856" w:type="dxa"/>
          </w:tcPr>
          <w:p w14:paraId="55BE7EB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81003DB"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190" w:type="dxa"/>
            <w:vAlign w:val="center"/>
          </w:tcPr>
          <w:p w14:paraId="6970A613" w14:textId="03A2277D"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02329D3" w14:textId="77777777" w:rsidTr="00370C74">
        <w:tc>
          <w:tcPr>
            <w:tcW w:w="856" w:type="dxa"/>
          </w:tcPr>
          <w:p w14:paraId="1304224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20A44AF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190" w:type="dxa"/>
          </w:tcPr>
          <w:p w14:paraId="59DC0C7D" w14:textId="77777777" w:rsidR="00E81B44" w:rsidRDefault="00E81B44" w:rsidP="00B45DE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69D80ACC" w14:textId="77777777" w:rsidR="00E81B44" w:rsidRDefault="00E81B44" w:rsidP="00B45DE4">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E81B44" w14:paraId="192879FE" w14:textId="77777777" w:rsidTr="00370C74">
        <w:tc>
          <w:tcPr>
            <w:tcW w:w="856" w:type="dxa"/>
          </w:tcPr>
          <w:p w14:paraId="000844D8" w14:textId="77777777" w:rsidR="00E81B44" w:rsidRDefault="00E81B44" w:rsidP="00B45DE4">
            <w:pPr>
              <w:jc w:val="center"/>
              <w:rPr>
                <w:rFonts w:ascii="Times New Roman" w:hAnsi="Times New Roman" w:cs="Times New Roman"/>
                <w:sz w:val="24"/>
                <w:szCs w:val="24"/>
              </w:rPr>
            </w:pPr>
          </w:p>
        </w:tc>
        <w:tc>
          <w:tcPr>
            <w:tcW w:w="4408" w:type="dxa"/>
          </w:tcPr>
          <w:p w14:paraId="5845C6F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190" w:type="dxa"/>
          </w:tcPr>
          <w:p w14:paraId="07EFE4C8"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81B44" w14:paraId="55F4FCFE" w14:textId="77777777" w:rsidTr="00370C74">
        <w:tc>
          <w:tcPr>
            <w:tcW w:w="856" w:type="dxa"/>
          </w:tcPr>
          <w:p w14:paraId="40DCB4A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E0A568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190" w:type="dxa"/>
          </w:tcPr>
          <w:p w14:paraId="1DA69BA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б) организации, применяющие труд инвалидов;</w:t>
            </w:r>
          </w:p>
          <w:p w14:paraId="227472AF"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68606AFB" w14:textId="77777777" w:rsidR="00E81B44"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E81B44" w14:paraId="3008777F" w14:textId="77777777" w:rsidTr="00370C74">
        <w:tc>
          <w:tcPr>
            <w:tcW w:w="856" w:type="dxa"/>
          </w:tcPr>
          <w:p w14:paraId="329A860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6D136C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190" w:type="dxa"/>
          </w:tcPr>
          <w:p w14:paraId="1D416377"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Требования к Участникам:</w:t>
            </w:r>
          </w:p>
          <w:p w14:paraId="70919D3A"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lastRenderedPageBreak/>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Default="00E81B44" w:rsidP="00B45DE4">
            <w:pPr>
              <w:ind w:firstLine="357"/>
              <w:jc w:val="both"/>
              <w:rPr>
                <w:rFonts w:ascii="Times New Roman" w:hAnsi="Times New Roman" w:cs="Times New Roman"/>
                <w:b/>
                <w:bCs/>
                <w:sz w:val="24"/>
                <w:szCs w:val="24"/>
                <w:u w:val="single"/>
                <w:lang w:eastAsia="ru-RU"/>
              </w:rPr>
            </w:pPr>
            <w:r w:rsidRPr="0017665C">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4ACCDB5E" w14:textId="77777777" w:rsidR="00E81B44" w:rsidRDefault="00E81B44" w:rsidP="00B45DE4">
            <w:pPr>
              <w:jc w:val="both"/>
              <w:rPr>
                <w:rFonts w:ascii="Times New Roman" w:hAnsi="Times New Roman" w:cs="Times New Roman"/>
                <w:sz w:val="24"/>
                <w:szCs w:val="24"/>
              </w:rPr>
            </w:pPr>
          </w:p>
        </w:tc>
      </w:tr>
      <w:tr w:rsidR="00E81B44" w14:paraId="336DAEAC" w14:textId="77777777" w:rsidTr="00370C74">
        <w:tc>
          <w:tcPr>
            <w:tcW w:w="856" w:type="dxa"/>
          </w:tcPr>
          <w:p w14:paraId="4FDD0E8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408" w:type="dxa"/>
          </w:tcPr>
          <w:p w14:paraId="6E82AD7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Условия об </w:t>
            </w:r>
            <w:proofErr w:type="gramStart"/>
            <w:r>
              <w:rPr>
                <w:rFonts w:ascii="Times New Roman" w:hAnsi="Times New Roman" w:cs="Times New Roman"/>
                <w:sz w:val="24"/>
                <w:szCs w:val="24"/>
              </w:rPr>
              <w:t>ответственности  за</w:t>
            </w:r>
            <w:proofErr w:type="gramEnd"/>
            <w:r>
              <w:rPr>
                <w:rFonts w:ascii="Times New Roman" w:hAnsi="Times New Roman" w:cs="Times New Roman"/>
                <w:sz w:val="24"/>
                <w:szCs w:val="24"/>
              </w:rPr>
              <w:t xml:space="preserve"> неисполнение или ненадлежащее исполнение принимаемых на себя участниками закупок обязательств</w:t>
            </w:r>
          </w:p>
        </w:tc>
        <w:tc>
          <w:tcPr>
            <w:tcW w:w="9190" w:type="dxa"/>
          </w:tcPr>
          <w:p w14:paraId="26450A44"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E2F46"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заключенных Поставщиком при исполнении Контракта</w:t>
            </w:r>
            <w:r w:rsidRPr="006E2F4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xml:space="preserve">) </w:t>
            </w:r>
            <w:r w:rsidRPr="006E2F4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AF5F9D"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Arial"/>
                <w:bCs/>
                <w:sz w:val="24"/>
                <w:szCs w:val="24"/>
                <w:lang w:eastAsia="ru-RU"/>
              </w:rPr>
              <w:lastRenderedPageBreak/>
              <w:t xml:space="preserve">Непредставление Поставщиком информации </w:t>
            </w:r>
            <w:r w:rsidRPr="006E2F46">
              <w:rPr>
                <w:rFonts w:ascii="Times New Roman" w:eastAsia="Times New Roman" w:hAnsi="Times New Roman" w:cs="Times New Roman"/>
                <w:sz w:val="24"/>
                <w:szCs w:val="24"/>
                <w:lang w:eastAsia="ru-RU"/>
              </w:rPr>
              <w:t xml:space="preserve">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81B44" w14:paraId="7B4BE5FB" w14:textId="77777777" w:rsidTr="00370C74">
        <w:tc>
          <w:tcPr>
            <w:tcW w:w="856" w:type="dxa"/>
          </w:tcPr>
          <w:p w14:paraId="11D2C2F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5D8F613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в отношении поставляемых товаров</w:t>
            </w:r>
          </w:p>
        </w:tc>
        <w:tc>
          <w:tcPr>
            <w:tcW w:w="9190" w:type="dxa"/>
          </w:tcPr>
          <w:p w14:paraId="3C4ABF1F" w14:textId="0C479902" w:rsidR="00E81B44" w:rsidRPr="00E81B44"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Товар поставляется в порядке, обеспечивающе</w:t>
            </w:r>
            <w:r>
              <w:rPr>
                <w:rFonts w:ascii="Times New Roman" w:hAnsi="Times New Roman" w:cs="Times New Roman"/>
                <w:sz w:val="24"/>
                <w:szCs w:val="24"/>
              </w:rPr>
              <w:t>м</w:t>
            </w:r>
            <w:r w:rsidRPr="00E81B44">
              <w:rPr>
                <w:rFonts w:ascii="Times New Roman" w:hAnsi="Times New Roman" w:cs="Times New Roman"/>
                <w:sz w:val="24"/>
                <w:szCs w:val="24"/>
              </w:rPr>
              <w:t xml:space="preserve"> его сохранность при надлежащем хранении и транспортировке.</w:t>
            </w:r>
          </w:p>
          <w:p w14:paraId="033C061A" w14:textId="77777777" w:rsidR="00E81B44"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 xml:space="preserve">Качество Товара должно соответствовать требованиям соответствующих ГОСТов или ТУ, предъявляемых к данному виду Товара. </w:t>
            </w:r>
          </w:p>
          <w:p w14:paraId="0F77A043" w14:textId="31C59042" w:rsidR="00E81B44" w:rsidRPr="00470AFE" w:rsidRDefault="00E81B44" w:rsidP="00E81B44">
            <w:pPr>
              <w:tabs>
                <w:tab w:val="left" w:pos="1276"/>
              </w:tabs>
              <w:ind w:right="34"/>
              <w:jc w:val="both"/>
              <w:rPr>
                <w:rFonts w:ascii="Times New Roman" w:hAnsi="Times New Roman" w:cs="Times New Roman"/>
                <w:sz w:val="24"/>
                <w:szCs w:val="24"/>
              </w:rPr>
            </w:pPr>
            <w:r w:rsidRPr="00E81B44">
              <w:rPr>
                <w:rFonts w:ascii="Times New Roman" w:hAnsi="Times New Roman" w:cs="Times New Roman"/>
                <w:sz w:val="24"/>
                <w:szCs w:val="24"/>
              </w:rPr>
              <w:t>Гарантийный срок на каждую единицу Товара составляет не менее 12 месяцев с момента поставки</w:t>
            </w:r>
            <w:r>
              <w:rPr>
                <w:rFonts w:ascii="Times New Roman" w:hAnsi="Times New Roman" w:cs="Times New Roman"/>
                <w:sz w:val="24"/>
                <w:szCs w:val="24"/>
              </w:rPr>
              <w:t>.</w:t>
            </w:r>
          </w:p>
        </w:tc>
      </w:tr>
      <w:tr w:rsidR="00E81B44" w14:paraId="4AE59A70" w14:textId="77777777" w:rsidTr="00370C74">
        <w:tc>
          <w:tcPr>
            <w:tcW w:w="856" w:type="dxa"/>
          </w:tcPr>
          <w:p w14:paraId="29C2BE8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F131921"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190" w:type="dxa"/>
          </w:tcPr>
          <w:p w14:paraId="0AB7DEA8"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E81B44" w14:paraId="433534FC" w14:textId="77777777" w:rsidTr="00370C74">
        <w:tc>
          <w:tcPr>
            <w:tcW w:w="856" w:type="dxa"/>
          </w:tcPr>
          <w:p w14:paraId="6562987F" w14:textId="77777777" w:rsidR="00E81B44" w:rsidRDefault="00E81B44" w:rsidP="00B45DE4">
            <w:pPr>
              <w:jc w:val="center"/>
              <w:rPr>
                <w:rFonts w:ascii="Times New Roman" w:hAnsi="Times New Roman" w:cs="Times New Roman"/>
                <w:sz w:val="24"/>
                <w:szCs w:val="24"/>
              </w:rPr>
            </w:pPr>
          </w:p>
        </w:tc>
        <w:tc>
          <w:tcPr>
            <w:tcW w:w="4408" w:type="dxa"/>
          </w:tcPr>
          <w:p w14:paraId="128129D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190" w:type="dxa"/>
          </w:tcPr>
          <w:p w14:paraId="002FC214"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81B44" w14:paraId="386D1D49" w14:textId="77777777" w:rsidTr="00370C74">
        <w:tc>
          <w:tcPr>
            <w:tcW w:w="856" w:type="dxa"/>
          </w:tcPr>
          <w:p w14:paraId="6B3E787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6A0826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190" w:type="dxa"/>
          </w:tcPr>
          <w:p w14:paraId="66B7E8DC" w14:textId="77777777" w:rsidR="00E81B44" w:rsidRPr="00632631" w:rsidRDefault="00E81B44" w:rsidP="00B45DE4">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E81B44" w14:paraId="302B5651" w14:textId="77777777" w:rsidTr="00370C74">
        <w:tc>
          <w:tcPr>
            <w:tcW w:w="856" w:type="dxa"/>
          </w:tcPr>
          <w:p w14:paraId="4D09396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D2ED6"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190" w:type="dxa"/>
          </w:tcPr>
          <w:p w14:paraId="272ACDF1" w14:textId="77777777" w:rsidR="00E81B44" w:rsidRDefault="00E81B44" w:rsidP="00B45DE4">
            <w:pPr>
              <w:jc w:val="both"/>
              <w:rPr>
                <w:rFonts w:ascii="Times New Roman" w:hAnsi="Times New Roman" w:cs="Times New Roman"/>
                <w:sz w:val="24"/>
                <w:szCs w:val="24"/>
              </w:rPr>
            </w:pP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E81B44" w14:paraId="09DE87EE" w14:textId="77777777" w:rsidTr="00370C74">
        <w:tc>
          <w:tcPr>
            <w:tcW w:w="856" w:type="dxa"/>
          </w:tcPr>
          <w:p w14:paraId="099B2B0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0CDAD71" w14:textId="77777777" w:rsidR="00E81B44" w:rsidRDefault="00E81B44" w:rsidP="00B45DE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190" w:type="dxa"/>
          </w:tcPr>
          <w:p w14:paraId="0D8386FE" w14:textId="44A3B982" w:rsidR="00E81B44" w:rsidRPr="00227502" w:rsidRDefault="008B07C7" w:rsidP="00B45DE4">
            <w:pPr>
              <w:spacing w:line="240" w:lineRule="atLeast"/>
              <w:contextualSpacing/>
              <w:jc w:val="both"/>
              <w:rPr>
                <w:rFonts w:ascii="Times New Roman" w:hAnsi="Times New Roman" w:cs="Times New Roman"/>
                <w:i/>
                <w:sz w:val="24"/>
                <w:szCs w:val="24"/>
              </w:rPr>
            </w:pPr>
            <w:r w:rsidRPr="008B07C7">
              <w:rPr>
                <w:rFonts w:ascii="Times New Roman" w:eastAsia="Times New Roman" w:hAnsi="Times New Roman" w:cs="Times New Roman"/>
                <w:sz w:val="24"/>
                <w:szCs w:val="24"/>
                <w:lang w:eastAsia="ru-RU"/>
              </w:rPr>
              <w:t xml:space="preserve">Товар поставляется отдельными партиями в течение установленного контрактом общего срока выборки Товара определяется с учетом потребностей Покупателя и наличия у Поставщика соответствующего Товара. Периодичность поставок отдельных партий согласовываются Сторонами посредством подачи заявки (возможна подача устной или переданной посредством факсимильной связи заявки). Срок поставки заявленной партии Товара составляет </w:t>
            </w:r>
            <w:r>
              <w:rPr>
                <w:rFonts w:ascii="Times New Roman" w:eastAsia="Times New Roman" w:hAnsi="Times New Roman" w:cs="Times New Roman"/>
                <w:sz w:val="24"/>
                <w:szCs w:val="24"/>
                <w:lang w:eastAsia="ru-RU"/>
              </w:rPr>
              <w:t>10</w:t>
            </w:r>
            <w:r w:rsidRPr="008B07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8B07C7">
              <w:rPr>
                <w:rFonts w:ascii="Times New Roman" w:eastAsia="Times New Roman" w:hAnsi="Times New Roman" w:cs="Times New Roman"/>
                <w:sz w:val="24"/>
                <w:szCs w:val="24"/>
                <w:lang w:eastAsia="ru-RU"/>
              </w:rPr>
              <w:t>) рабочих дней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2025 года.</w:t>
            </w:r>
          </w:p>
        </w:tc>
      </w:tr>
      <w:tr w:rsidR="00E81B44" w14:paraId="2291A010" w14:textId="77777777" w:rsidTr="00370C74">
        <w:tc>
          <w:tcPr>
            <w:tcW w:w="856" w:type="dxa"/>
          </w:tcPr>
          <w:p w14:paraId="39117E2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6F210C4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190" w:type="dxa"/>
          </w:tcPr>
          <w:p w14:paraId="61E0305E" w14:textId="77777777" w:rsidR="00E81B44" w:rsidRPr="00346944" w:rsidRDefault="00E81B44" w:rsidP="00B45DE4">
            <w:pPr>
              <w:rPr>
                <w:rFonts w:ascii="Times New Roman" w:hAnsi="Times New Roman" w:cs="Times New Roman"/>
                <w:sz w:val="24"/>
                <w:szCs w:val="24"/>
              </w:rPr>
            </w:pPr>
            <w:r w:rsidRPr="00B95EC8">
              <w:rPr>
                <w:rFonts w:ascii="Times New Roman" w:hAnsi="Times New Roman" w:cs="Times New Roman"/>
                <w:sz w:val="24"/>
                <w:szCs w:val="24"/>
              </w:rPr>
              <w:t>Доставка Товара осуществляется транспорто</w:t>
            </w:r>
            <w:r>
              <w:rPr>
                <w:rFonts w:ascii="Times New Roman" w:hAnsi="Times New Roman" w:cs="Times New Roman"/>
                <w:sz w:val="24"/>
                <w:szCs w:val="24"/>
              </w:rPr>
              <w:t>м и за счет средств Поставщика.</w:t>
            </w:r>
          </w:p>
          <w:p w14:paraId="70AC71AB" w14:textId="77777777" w:rsidR="00E81B44" w:rsidRDefault="00E81B44" w:rsidP="00B45DE4">
            <w:pPr>
              <w:jc w:val="both"/>
              <w:rPr>
                <w:rFonts w:ascii="Times New Roman" w:hAnsi="Times New Roman" w:cs="Times New Roman"/>
                <w:sz w:val="24"/>
                <w:szCs w:val="24"/>
              </w:rPr>
            </w:pPr>
          </w:p>
        </w:tc>
      </w:tr>
    </w:tbl>
    <w:p w14:paraId="47B651DD" w14:textId="77777777" w:rsidR="00E81B44" w:rsidRDefault="00E81B44" w:rsidP="00E81B44">
      <w:pPr>
        <w:rPr>
          <w:rFonts w:ascii="Times New Roman" w:hAnsi="Times New Roman" w:cs="Times New Roman"/>
          <w:sz w:val="24"/>
          <w:szCs w:val="24"/>
        </w:rPr>
      </w:pPr>
    </w:p>
    <w:p w14:paraId="23F1F4DA" w14:textId="77777777" w:rsidR="000F49FB" w:rsidRPr="00130B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356766">
    <w:abstractNumId w:val="1"/>
  </w:num>
  <w:num w:numId="2" w16cid:durableId="1848666541">
    <w:abstractNumId w:val="3"/>
  </w:num>
  <w:num w:numId="3" w16cid:durableId="81100035">
    <w:abstractNumId w:val="4"/>
  </w:num>
  <w:num w:numId="4" w16cid:durableId="1111775764">
    <w:abstractNumId w:val="5"/>
  </w:num>
  <w:num w:numId="5" w16cid:durableId="1529219309">
    <w:abstractNumId w:val="2"/>
  </w:num>
  <w:num w:numId="6" w16cid:durableId="6020344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4579A"/>
    <w:rsid w:val="00097ED3"/>
    <w:rsid w:val="000A06BC"/>
    <w:rsid w:val="000A0D7D"/>
    <w:rsid w:val="000A1A29"/>
    <w:rsid w:val="000A1F38"/>
    <w:rsid w:val="000A27B6"/>
    <w:rsid w:val="000D06BA"/>
    <w:rsid w:val="000E7E60"/>
    <w:rsid w:val="000F0075"/>
    <w:rsid w:val="000F49FB"/>
    <w:rsid w:val="001105B3"/>
    <w:rsid w:val="00120F82"/>
    <w:rsid w:val="00122694"/>
    <w:rsid w:val="001417DD"/>
    <w:rsid w:val="00142AB0"/>
    <w:rsid w:val="001441F9"/>
    <w:rsid w:val="00146054"/>
    <w:rsid w:val="00150E73"/>
    <w:rsid w:val="00154CDB"/>
    <w:rsid w:val="00156447"/>
    <w:rsid w:val="001650C8"/>
    <w:rsid w:val="001826D5"/>
    <w:rsid w:val="0018783D"/>
    <w:rsid w:val="001913D4"/>
    <w:rsid w:val="00191703"/>
    <w:rsid w:val="001937DB"/>
    <w:rsid w:val="00195B64"/>
    <w:rsid w:val="00197960"/>
    <w:rsid w:val="001A5CA5"/>
    <w:rsid w:val="001A7839"/>
    <w:rsid w:val="001A7D08"/>
    <w:rsid w:val="001C07E6"/>
    <w:rsid w:val="001C3B48"/>
    <w:rsid w:val="001D6DE0"/>
    <w:rsid w:val="001F0258"/>
    <w:rsid w:val="001F069A"/>
    <w:rsid w:val="00203949"/>
    <w:rsid w:val="00216497"/>
    <w:rsid w:val="00223B14"/>
    <w:rsid w:val="00235729"/>
    <w:rsid w:val="00240412"/>
    <w:rsid w:val="00243840"/>
    <w:rsid w:val="0024566E"/>
    <w:rsid w:val="002474F1"/>
    <w:rsid w:val="0024794E"/>
    <w:rsid w:val="00250305"/>
    <w:rsid w:val="002539EC"/>
    <w:rsid w:val="00262E88"/>
    <w:rsid w:val="00264B24"/>
    <w:rsid w:val="002820BC"/>
    <w:rsid w:val="00285C35"/>
    <w:rsid w:val="002871A3"/>
    <w:rsid w:val="00292C8E"/>
    <w:rsid w:val="002B5A81"/>
    <w:rsid w:val="002C15CE"/>
    <w:rsid w:val="002C28F7"/>
    <w:rsid w:val="002C39D2"/>
    <w:rsid w:val="002D0C87"/>
    <w:rsid w:val="002E4FF4"/>
    <w:rsid w:val="002F4C59"/>
    <w:rsid w:val="002F60B9"/>
    <w:rsid w:val="00302D87"/>
    <w:rsid w:val="00302F6D"/>
    <w:rsid w:val="00314AB9"/>
    <w:rsid w:val="00337EC6"/>
    <w:rsid w:val="00342C04"/>
    <w:rsid w:val="00357EE9"/>
    <w:rsid w:val="00367691"/>
    <w:rsid w:val="00367BFD"/>
    <w:rsid w:val="00370C74"/>
    <w:rsid w:val="00374719"/>
    <w:rsid w:val="00374D81"/>
    <w:rsid w:val="00380393"/>
    <w:rsid w:val="003829BB"/>
    <w:rsid w:val="00390CF6"/>
    <w:rsid w:val="003A32A2"/>
    <w:rsid w:val="003A35EB"/>
    <w:rsid w:val="003A437A"/>
    <w:rsid w:val="003B015D"/>
    <w:rsid w:val="003C1F34"/>
    <w:rsid w:val="003C3E93"/>
    <w:rsid w:val="003D07A0"/>
    <w:rsid w:val="003D1AB5"/>
    <w:rsid w:val="003D5716"/>
    <w:rsid w:val="003F18D9"/>
    <w:rsid w:val="00404A0F"/>
    <w:rsid w:val="00406ABC"/>
    <w:rsid w:val="00425467"/>
    <w:rsid w:val="0043030A"/>
    <w:rsid w:val="00430B51"/>
    <w:rsid w:val="004369EB"/>
    <w:rsid w:val="00437DBF"/>
    <w:rsid w:val="00446990"/>
    <w:rsid w:val="004517DA"/>
    <w:rsid w:val="00451EFE"/>
    <w:rsid w:val="00473519"/>
    <w:rsid w:val="00473CF2"/>
    <w:rsid w:val="00483D8C"/>
    <w:rsid w:val="00487392"/>
    <w:rsid w:val="004B3932"/>
    <w:rsid w:val="004B65BF"/>
    <w:rsid w:val="004C287D"/>
    <w:rsid w:val="004D5BE8"/>
    <w:rsid w:val="004E31C0"/>
    <w:rsid w:val="004E7718"/>
    <w:rsid w:val="004F3050"/>
    <w:rsid w:val="004F5E7F"/>
    <w:rsid w:val="00505734"/>
    <w:rsid w:val="00532162"/>
    <w:rsid w:val="00536BC0"/>
    <w:rsid w:val="00550708"/>
    <w:rsid w:val="00550FED"/>
    <w:rsid w:val="00551BF6"/>
    <w:rsid w:val="0056191E"/>
    <w:rsid w:val="0056193A"/>
    <w:rsid w:val="005672FC"/>
    <w:rsid w:val="00570BDC"/>
    <w:rsid w:val="00592EE8"/>
    <w:rsid w:val="00592F51"/>
    <w:rsid w:val="005A0595"/>
    <w:rsid w:val="005A1354"/>
    <w:rsid w:val="005A176A"/>
    <w:rsid w:val="005A18BE"/>
    <w:rsid w:val="005B58C9"/>
    <w:rsid w:val="005B5A51"/>
    <w:rsid w:val="005B7B95"/>
    <w:rsid w:val="005C0C83"/>
    <w:rsid w:val="005D23A7"/>
    <w:rsid w:val="005E2E67"/>
    <w:rsid w:val="005F08FE"/>
    <w:rsid w:val="005F2D55"/>
    <w:rsid w:val="005F6186"/>
    <w:rsid w:val="005F6601"/>
    <w:rsid w:val="005F71E0"/>
    <w:rsid w:val="005F7746"/>
    <w:rsid w:val="006221C4"/>
    <w:rsid w:val="00636747"/>
    <w:rsid w:val="006423C4"/>
    <w:rsid w:val="00644238"/>
    <w:rsid w:val="00652A75"/>
    <w:rsid w:val="00671ABC"/>
    <w:rsid w:val="006737E2"/>
    <w:rsid w:val="006833F8"/>
    <w:rsid w:val="00690ADB"/>
    <w:rsid w:val="006A0B36"/>
    <w:rsid w:val="006A109F"/>
    <w:rsid w:val="006B506E"/>
    <w:rsid w:val="006C0C55"/>
    <w:rsid w:val="006C29C9"/>
    <w:rsid w:val="006D1F11"/>
    <w:rsid w:val="006D5600"/>
    <w:rsid w:val="006D5731"/>
    <w:rsid w:val="006F01C5"/>
    <w:rsid w:val="00701448"/>
    <w:rsid w:val="00703D1C"/>
    <w:rsid w:val="007131EF"/>
    <w:rsid w:val="0072210B"/>
    <w:rsid w:val="00724094"/>
    <w:rsid w:val="00733FE2"/>
    <w:rsid w:val="00740531"/>
    <w:rsid w:val="0074250B"/>
    <w:rsid w:val="00747CB3"/>
    <w:rsid w:val="00752B8C"/>
    <w:rsid w:val="007713A2"/>
    <w:rsid w:val="007751F5"/>
    <w:rsid w:val="00785E6C"/>
    <w:rsid w:val="007919FF"/>
    <w:rsid w:val="007949D1"/>
    <w:rsid w:val="00795612"/>
    <w:rsid w:val="00796D90"/>
    <w:rsid w:val="007A6DE0"/>
    <w:rsid w:val="007A720F"/>
    <w:rsid w:val="007B1DFD"/>
    <w:rsid w:val="007C0994"/>
    <w:rsid w:val="007C446F"/>
    <w:rsid w:val="007D67C5"/>
    <w:rsid w:val="007E5625"/>
    <w:rsid w:val="007E6848"/>
    <w:rsid w:val="007F6A20"/>
    <w:rsid w:val="00801581"/>
    <w:rsid w:val="008179CD"/>
    <w:rsid w:val="00826D76"/>
    <w:rsid w:val="008472AB"/>
    <w:rsid w:val="00853356"/>
    <w:rsid w:val="00855D24"/>
    <w:rsid w:val="0088169E"/>
    <w:rsid w:val="008908C6"/>
    <w:rsid w:val="00890ADB"/>
    <w:rsid w:val="00897A48"/>
    <w:rsid w:val="008A488A"/>
    <w:rsid w:val="008B07C7"/>
    <w:rsid w:val="008B59F1"/>
    <w:rsid w:val="008B7D30"/>
    <w:rsid w:val="008D3AF5"/>
    <w:rsid w:val="008D3D7C"/>
    <w:rsid w:val="008E00DA"/>
    <w:rsid w:val="008E0255"/>
    <w:rsid w:val="008E041A"/>
    <w:rsid w:val="008E68B1"/>
    <w:rsid w:val="008F19E3"/>
    <w:rsid w:val="00907A7F"/>
    <w:rsid w:val="00910EF1"/>
    <w:rsid w:val="009333D6"/>
    <w:rsid w:val="0093726D"/>
    <w:rsid w:val="0094047A"/>
    <w:rsid w:val="00946A92"/>
    <w:rsid w:val="00952183"/>
    <w:rsid w:val="00952751"/>
    <w:rsid w:val="00955EB1"/>
    <w:rsid w:val="00966E5F"/>
    <w:rsid w:val="00966FD2"/>
    <w:rsid w:val="009904B3"/>
    <w:rsid w:val="009972FB"/>
    <w:rsid w:val="009A1F8B"/>
    <w:rsid w:val="009B27F9"/>
    <w:rsid w:val="009B288E"/>
    <w:rsid w:val="009B7ACA"/>
    <w:rsid w:val="009C30FB"/>
    <w:rsid w:val="009E086B"/>
    <w:rsid w:val="009E2C1D"/>
    <w:rsid w:val="009F0F76"/>
    <w:rsid w:val="009F1146"/>
    <w:rsid w:val="009F7A7B"/>
    <w:rsid w:val="00A01919"/>
    <w:rsid w:val="00A02644"/>
    <w:rsid w:val="00A02CBE"/>
    <w:rsid w:val="00A05641"/>
    <w:rsid w:val="00A061C2"/>
    <w:rsid w:val="00A10ECB"/>
    <w:rsid w:val="00A16EFF"/>
    <w:rsid w:val="00A21593"/>
    <w:rsid w:val="00A45AD5"/>
    <w:rsid w:val="00A57411"/>
    <w:rsid w:val="00A62FE7"/>
    <w:rsid w:val="00A7076C"/>
    <w:rsid w:val="00A75156"/>
    <w:rsid w:val="00A77A89"/>
    <w:rsid w:val="00A77F11"/>
    <w:rsid w:val="00A843B6"/>
    <w:rsid w:val="00AA1BE6"/>
    <w:rsid w:val="00AD0F3E"/>
    <w:rsid w:val="00AD7FD7"/>
    <w:rsid w:val="00AE5DEE"/>
    <w:rsid w:val="00AF3AF9"/>
    <w:rsid w:val="00B035F1"/>
    <w:rsid w:val="00B03F19"/>
    <w:rsid w:val="00B05B1E"/>
    <w:rsid w:val="00B141FA"/>
    <w:rsid w:val="00B268CE"/>
    <w:rsid w:val="00B26CD3"/>
    <w:rsid w:val="00B35632"/>
    <w:rsid w:val="00B57FFE"/>
    <w:rsid w:val="00B701CB"/>
    <w:rsid w:val="00B819DD"/>
    <w:rsid w:val="00B86E5E"/>
    <w:rsid w:val="00BA7463"/>
    <w:rsid w:val="00BB785A"/>
    <w:rsid w:val="00BD2F93"/>
    <w:rsid w:val="00BE258C"/>
    <w:rsid w:val="00BF0C97"/>
    <w:rsid w:val="00C022F4"/>
    <w:rsid w:val="00C068BA"/>
    <w:rsid w:val="00C113A4"/>
    <w:rsid w:val="00C115DA"/>
    <w:rsid w:val="00C23338"/>
    <w:rsid w:val="00C24091"/>
    <w:rsid w:val="00C44D84"/>
    <w:rsid w:val="00C61912"/>
    <w:rsid w:val="00C7053E"/>
    <w:rsid w:val="00C80227"/>
    <w:rsid w:val="00C81A5C"/>
    <w:rsid w:val="00C87EA3"/>
    <w:rsid w:val="00C94D28"/>
    <w:rsid w:val="00CA0986"/>
    <w:rsid w:val="00CA39BE"/>
    <w:rsid w:val="00CA4012"/>
    <w:rsid w:val="00CC059A"/>
    <w:rsid w:val="00CC0A95"/>
    <w:rsid w:val="00CC519A"/>
    <w:rsid w:val="00CC7C29"/>
    <w:rsid w:val="00CF0D27"/>
    <w:rsid w:val="00CF138D"/>
    <w:rsid w:val="00CF4C38"/>
    <w:rsid w:val="00D02829"/>
    <w:rsid w:val="00D10ED1"/>
    <w:rsid w:val="00D14105"/>
    <w:rsid w:val="00D155A6"/>
    <w:rsid w:val="00D17EC9"/>
    <w:rsid w:val="00D23453"/>
    <w:rsid w:val="00D251DD"/>
    <w:rsid w:val="00D30654"/>
    <w:rsid w:val="00D332D7"/>
    <w:rsid w:val="00D348D4"/>
    <w:rsid w:val="00D6626A"/>
    <w:rsid w:val="00D7119D"/>
    <w:rsid w:val="00D765E7"/>
    <w:rsid w:val="00D92546"/>
    <w:rsid w:val="00D937C8"/>
    <w:rsid w:val="00D95217"/>
    <w:rsid w:val="00DB0710"/>
    <w:rsid w:val="00DB2DB1"/>
    <w:rsid w:val="00DB3EBB"/>
    <w:rsid w:val="00DD3741"/>
    <w:rsid w:val="00DD5C13"/>
    <w:rsid w:val="00DE6AE5"/>
    <w:rsid w:val="00DF27AD"/>
    <w:rsid w:val="00E03201"/>
    <w:rsid w:val="00E06756"/>
    <w:rsid w:val="00E1393E"/>
    <w:rsid w:val="00E23E1A"/>
    <w:rsid w:val="00E32C9F"/>
    <w:rsid w:val="00E55EC6"/>
    <w:rsid w:val="00E60552"/>
    <w:rsid w:val="00E8183B"/>
    <w:rsid w:val="00E81B44"/>
    <w:rsid w:val="00E861B6"/>
    <w:rsid w:val="00E915F9"/>
    <w:rsid w:val="00E922B9"/>
    <w:rsid w:val="00EA307B"/>
    <w:rsid w:val="00EC54D5"/>
    <w:rsid w:val="00EC76FB"/>
    <w:rsid w:val="00ED07E1"/>
    <w:rsid w:val="00ED18E7"/>
    <w:rsid w:val="00EE7949"/>
    <w:rsid w:val="00EF7D48"/>
    <w:rsid w:val="00F051E7"/>
    <w:rsid w:val="00F07061"/>
    <w:rsid w:val="00F10510"/>
    <w:rsid w:val="00F11008"/>
    <w:rsid w:val="00F15267"/>
    <w:rsid w:val="00F23B3C"/>
    <w:rsid w:val="00F2735B"/>
    <w:rsid w:val="00F276E9"/>
    <w:rsid w:val="00F408A2"/>
    <w:rsid w:val="00F40C20"/>
    <w:rsid w:val="00F60E18"/>
    <w:rsid w:val="00F91EA6"/>
    <w:rsid w:val="00F93B04"/>
    <w:rsid w:val="00F95178"/>
    <w:rsid w:val="00FA12A3"/>
    <w:rsid w:val="00FA1A8C"/>
    <w:rsid w:val="00FA42C9"/>
    <w:rsid w:val="00FB416A"/>
    <w:rsid w:val="00FB4440"/>
    <w:rsid w:val="00FC11D8"/>
    <w:rsid w:val="00FD4A32"/>
    <w:rsid w:val="00FE02B0"/>
    <w:rsid w:val="00FF13E0"/>
    <w:rsid w:val="00FF202A"/>
    <w:rsid w:val="00FF29BD"/>
    <w:rsid w:val="00FF4247"/>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1CD5-78AB-4349-87EB-56941FD6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cp:revision>
  <cp:lastPrinted>2025-03-10T08:38:00Z</cp:lastPrinted>
  <dcterms:created xsi:type="dcterms:W3CDTF">2025-03-10T08:38:00Z</dcterms:created>
  <dcterms:modified xsi:type="dcterms:W3CDTF">2025-03-10T08:41:00Z</dcterms:modified>
</cp:coreProperties>
</file>