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19D0" w14:textId="77777777" w:rsidR="00643ED9" w:rsidRPr="00643ED9" w:rsidRDefault="00643ED9" w:rsidP="00643ED9">
      <w:pPr>
        <w:jc w:val="right"/>
        <w:rPr>
          <w:rFonts w:eastAsia="Calibri"/>
          <w:b/>
          <w:lang w:eastAsia="en-US"/>
        </w:rPr>
      </w:pPr>
      <w:r w:rsidRPr="00643ED9">
        <w:rPr>
          <w:rFonts w:eastAsia="Calibri"/>
          <w:b/>
          <w:lang w:eastAsia="en-US"/>
        </w:rPr>
        <w:t>ПРОЕКТ по Лоту № 1</w:t>
      </w:r>
    </w:p>
    <w:p w14:paraId="7156F131" w14:textId="77777777" w:rsidR="00643ED9" w:rsidRPr="00643ED9" w:rsidRDefault="00643ED9" w:rsidP="00643ED9">
      <w:pPr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КОНТРАКТ ПОСТАВКИ № ________</w:t>
      </w:r>
    </w:p>
    <w:p w14:paraId="2F6FD139" w14:textId="77777777" w:rsidR="00643ED9" w:rsidRPr="00643ED9" w:rsidRDefault="00643ED9" w:rsidP="00643ED9">
      <w:pPr>
        <w:spacing w:line="240" w:lineRule="atLeast"/>
        <w:contextualSpacing/>
        <w:jc w:val="center"/>
        <w:rPr>
          <w:b/>
        </w:rPr>
      </w:pPr>
    </w:p>
    <w:p w14:paraId="6FBA4B40" w14:textId="77777777" w:rsidR="00643ED9" w:rsidRPr="00643ED9" w:rsidRDefault="00643ED9" w:rsidP="00643ED9">
      <w:pPr>
        <w:spacing w:line="240" w:lineRule="atLeast"/>
        <w:contextualSpacing/>
        <w:jc w:val="both"/>
      </w:pPr>
      <w:r w:rsidRPr="00643ED9">
        <w:t>г. Тирасполь</w:t>
      </w:r>
      <w:r w:rsidRPr="00643ED9">
        <w:tab/>
      </w:r>
      <w:r w:rsidRPr="00643ED9">
        <w:tab/>
      </w:r>
      <w:r w:rsidRPr="00643ED9">
        <w:tab/>
      </w:r>
      <w:r w:rsidRPr="00643ED9">
        <w:tab/>
        <w:t xml:space="preserve">                                               «___»___________ 2025 г.</w:t>
      </w:r>
    </w:p>
    <w:p w14:paraId="58E5C465" w14:textId="77777777" w:rsidR="00643ED9" w:rsidRPr="00643ED9" w:rsidRDefault="00643ED9" w:rsidP="00643ED9">
      <w:pPr>
        <w:spacing w:line="240" w:lineRule="atLeast"/>
        <w:contextualSpacing/>
        <w:jc w:val="both"/>
      </w:pPr>
    </w:p>
    <w:p w14:paraId="01AC3122" w14:textId="77777777" w:rsidR="00643ED9" w:rsidRPr="00643ED9" w:rsidRDefault="00643ED9" w:rsidP="00643ED9">
      <w:pPr>
        <w:spacing w:line="240" w:lineRule="atLeast"/>
        <w:ind w:firstLine="567"/>
        <w:contextualSpacing/>
        <w:jc w:val="both"/>
      </w:pPr>
      <w:r w:rsidRPr="00643ED9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45E5A20B" w14:textId="7EBDDF8A" w:rsidR="00643ED9" w:rsidRPr="00643ED9" w:rsidRDefault="00643ED9" w:rsidP="00643ED9">
      <w:pPr>
        <w:spacing w:line="240" w:lineRule="atLeast"/>
        <w:ind w:firstLine="567"/>
        <w:contextualSpacing/>
        <w:jc w:val="both"/>
      </w:pPr>
      <w:r w:rsidRPr="00643ED9">
        <w:t>ГУП «Водоснабжение и водоотведение»,</w:t>
      </w:r>
      <w:r w:rsidRPr="00643ED9">
        <w:rPr>
          <w:b/>
        </w:rPr>
        <w:t xml:space="preserve"> </w:t>
      </w:r>
      <w:r w:rsidRPr="00643ED9">
        <w:t xml:space="preserve">именуемое в дальнейшем «Покупатель», в лице генерального директора </w:t>
      </w:r>
      <w:r w:rsidR="00FA4F3D">
        <w:t>___________</w:t>
      </w:r>
      <w:r w:rsidRPr="00643ED9">
        <w:t>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15865EC9" w14:textId="77777777" w:rsidR="00643ED9" w:rsidRPr="00643ED9" w:rsidRDefault="00643ED9" w:rsidP="00643ED9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1. ПРЕДМЕТ КОНТРАКТА</w:t>
      </w:r>
    </w:p>
    <w:p w14:paraId="5EEF06E1" w14:textId="77777777" w:rsidR="00643ED9" w:rsidRPr="00643ED9" w:rsidRDefault="00643ED9" w:rsidP="00643ED9">
      <w:pPr>
        <w:spacing w:line="240" w:lineRule="atLeast"/>
        <w:contextualSpacing/>
        <w:jc w:val="both"/>
      </w:pPr>
      <w:r w:rsidRPr="00643ED9">
        <w:t xml:space="preserve">1.1. По настоящему контракту Продавец обязуется передать в собственность Покупателю </w:t>
      </w:r>
      <w:r w:rsidRPr="00643ED9">
        <w:rPr>
          <w:rFonts w:eastAsia="Calibri"/>
          <w:bCs/>
        </w:rPr>
        <w:t xml:space="preserve">инертные материалы </w:t>
      </w:r>
      <w:r w:rsidRPr="00643ED9">
        <w:rPr>
          <w:rFonts w:eastAsia="Calibri"/>
          <w:bCs/>
          <w:lang w:eastAsia="en-US"/>
        </w:rPr>
        <w:t xml:space="preserve">в </w:t>
      </w:r>
      <w:r w:rsidRPr="00643ED9">
        <w:t>г. Тирасполь, г. Днестровск, г. Слободзея,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12E7D8FB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637BD698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20E47504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 xml:space="preserve">1.4. Право собственности на Товар переходит от </w:t>
      </w:r>
      <w:r w:rsidRPr="00643ED9">
        <w:t>Продавца</w:t>
      </w:r>
      <w:r w:rsidRPr="00643ED9">
        <w:rPr>
          <w:rFonts w:eastAsia="Calibri"/>
          <w:lang w:eastAsia="en-US"/>
        </w:rPr>
        <w:t xml:space="preserve"> к Покупателю в момент поставки (передачи).</w:t>
      </w:r>
    </w:p>
    <w:p w14:paraId="7769CE3A" w14:textId="77777777" w:rsidR="00643ED9" w:rsidRPr="00643ED9" w:rsidRDefault="00643ED9" w:rsidP="00643ED9">
      <w:pPr>
        <w:tabs>
          <w:tab w:val="left" w:pos="426"/>
        </w:tabs>
        <w:spacing w:line="240" w:lineRule="atLeast"/>
        <w:contextualSpacing/>
        <w:jc w:val="center"/>
      </w:pPr>
      <w:r w:rsidRPr="00643ED9">
        <w:rPr>
          <w:b/>
          <w:bCs/>
        </w:rPr>
        <w:t xml:space="preserve">2. ЦЕНА </w:t>
      </w:r>
      <w:r w:rsidRPr="00643ED9">
        <w:rPr>
          <w:b/>
        </w:rPr>
        <w:t>КОНТРАКТА</w:t>
      </w:r>
      <w:r w:rsidRPr="00643ED9">
        <w:rPr>
          <w:b/>
          <w:bCs/>
        </w:rPr>
        <w:t xml:space="preserve"> И ПОРЯДОК РАСЧЕТОВ</w:t>
      </w:r>
    </w:p>
    <w:p w14:paraId="3119749E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389B9A74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448131CD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2B606143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643ED9">
        <w:t xml:space="preserve">а) </w:t>
      </w:r>
      <w:r w:rsidRPr="00643ED9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2B800E60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6AB433D7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643ED9">
        <w:t xml:space="preserve">2.4. </w:t>
      </w:r>
      <w:r w:rsidRPr="00643ED9">
        <w:rPr>
          <w:color w:val="000000"/>
        </w:rPr>
        <w:t xml:space="preserve"> О</w:t>
      </w:r>
      <w:r w:rsidRPr="00643ED9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643ED9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1E35BD70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2.5. Источник финансирования – собственные средства Покупателя.</w:t>
      </w:r>
    </w:p>
    <w:p w14:paraId="0EB12E9C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643ED9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643ED9">
        <w:t>.</w:t>
      </w:r>
    </w:p>
    <w:p w14:paraId="3E55BDA3" w14:textId="77777777" w:rsidR="00643ED9" w:rsidRPr="00643ED9" w:rsidRDefault="00643ED9" w:rsidP="00643ED9">
      <w:pPr>
        <w:spacing w:line="240" w:lineRule="atLeast"/>
        <w:contextualSpacing/>
        <w:jc w:val="center"/>
        <w:rPr>
          <w:b/>
          <w:bCs/>
        </w:rPr>
      </w:pPr>
      <w:r w:rsidRPr="00643ED9">
        <w:rPr>
          <w:b/>
          <w:bCs/>
        </w:rPr>
        <w:t>3. ПОРЯДОК ПРИЕМА-ПЕРЕДАЧИ ТОВАРА</w:t>
      </w:r>
    </w:p>
    <w:p w14:paraId="7A58DB12" w14:textId="77777777" w:rsidR="00643ED9" w:rsidRPr="00643ED9" w:rsidRDefault="00643ED9" w:rsidP="00643ED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643ED9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</w:t>
      </w:r>
      <w:r w:rsidRPr="00643ED9">
        <w:rPr>
          <w:color w:val="000000"/>
        </w:rPr>
        <w:lastRenderedPageBreak/>
        <w:t>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3DD93EF8" w14:textId="77777777" w:rsidR="00643ED9" w:rsidRPr="00643ED9" w:rsidRDefault="00643ED9" w:rsidP="00643ED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643ED9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52518CA1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1D8CE2D8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3.4. Доставка Товара осуществляется транспортом и за счёт средств Покупателя.</w:t>
      </w:r>
    </w:p>
    <w:p w14:paraId="40E73097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3.5.</w:t>
      </w:r>
      <w:r w:rsidRPr="00643ED9">
        <w:rPr>
          <w:rFonts w:eastAsia="Calibri"/>
          <w:lang w:eastAsia="en-US"/>
        </w:rPr>
        <w:t xml:space="preserve"> </w:t>
      </w:r>
      <w:r w:rsidRPr="00643ED9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003FEC92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- в г. Тирасполь – в радиусе не более 8 км от г. Тирасполь;</w:t>
      </w:r>
    </w:p>
    <w:p w14:paraId="2F635D1B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- в</w:t>
      </w:r>
      <w:r w:rsidRPr="00643ED9">
        <w:rPr>
          <w:rFonts w:eastAsia="Calibri"/>
          <w:bCs/>
          <w:sz w:val="22"/>
          <w:szCs w:val="22"/>
          <w:lang w:eastAsia="en-US"/>
        </w:rPr>
        <w:t xml:space="preserve"> </w:t>
      </w:r>
      <w:r w:rsidRPr="00643ED9">
        <w:rPr>
          <w:rFonts w:eastAsia="Calibri"/>
          <w:bCs/>
          <w:lang w:eastAsia="en-US"/>
        </w:rPr>
        <w:t xml:space="preserve">г. Днестровск </w:t>
      </w:r>
      <w:r w:rsidRPr="00643ED9">
        <w:rPr>
          <w:rFonts w:eastAsia="Calibri"/>
          <w:lang w:eastAsia="en-US"/>
        </w:rPr>
        <w:t>– в радиусе не более 27 км от г. Днестровск;</w:t>
      </w:r>
    </w:p>
    <w:p w14:paraId="11F793E7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Calibri"/>
          <w:bCs/>
          <w:lang w:eastAsia="en-US"/>
        </w:rPr>
      </w:pPr>
      <w:r w:rsidRPr="00643ED9">
        <w:rPr>
          <w:rFonts w:eastAsia="Calibri"/>
          <w:lang w:eastAsia="en-US"/>
        </w:rPr>
        <w:t xml:space="preserve">- в </w:t>
      </w:r>
      <w:r w:rsidRPr="00643ED9">
        <w:rPr>
          <w:rFonts w:eastAsia="Calibri"/>
          <w:bCs/>
          <w:lang w:eastAsia="en-US"/>
        </w:rPr>
        <w:t>г. Слободзея – в радиусе не более 11 км от г. Слободзея.</w:t>
      </w:r>
    </w:p>
    <w:p w14:paraId="61F1C488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3.6. Покупатель при приеме</w:t>
      </w:r>
      <w:r w:rsidRPr="00643ED9">
        <w:rPr>
          <w:rFonts w:eastAsia="Calibri"/>
          <w:lang w:eastAsia="en-US"/>
        </w:rPr>
        <w:t xml:space="preserve"> </w:t>
      </w:r>
      <w:r w:rsidRPr="00643ED9">
        <w:rPr>
          <w:bCs/>
        </w:rPr>
        <w:t xml:space="preserve">от </w:t>
      </w:r>
      <w:r w:rsidRPr="00643ED9">
        <w:t>Продавца</w:t>
      </w:r>
      <w:r w:rsidRPr="00643ED9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130D776A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643ED9">
        <w:t>Продавец</w:t>
      </w:r>
      <w:r w:rsidRPr="00643ED9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643ED9">
        <w:t>Продавец</w:t>
      </w:r>
      <w:r w:rsidRPr="00643ED9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06AAE777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3.8. Отгрузка Товара может производиться только в рамках трудового распорядка </w:t>
      </w:r>
      <w:r w:rsidRPr="00643ED9">
        <w:t>Продавца</w:t>
      </w:r>
      <w:r w:rsidRPr="00643ED9">
        <w:rPr>
          <w:bCs/>
        </w:rPr>
        <w:t xml:space="preserve">. </w:t>
      </w:r>
    </w:p>
    <w:p w14:paraId="657E7E6B" w14:textId="77777777" w:rsidR="00643ED9" w:rsidRPr="00643ED9" w:rsidRDefault="00643ED9" w:rsidP="00643ED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4. ПРАВА И ОБЯЗАННОСТИ СТОРОН</w:t>
      </w:r>
    </w:p>
    <w:p w14:paraId="40C4C5EF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643ED9">
        <w:t>4.1.</w:t>
      </w:r>
      <w:r w:rsidRPr="00643ED9">
        <w:rPr>
          <w:i/>
        </w:rPr>
        <w:t xml:space="preserve">  </w:t>
      </w:r>
      <w:r w:rsidRPr="00643ED9">
        <w:rPr>
          <w:b/>
        </w:rPr>
        <w:t xml:space="preserve">Продавец обязан: </w:t>
      </w:r>
    </w:p>
    <w:p w14:paraId="57EA2D5A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4DDAB321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4.1.2. Передать вместе с Товаром относящиеся к нему документы (ТТН и т.д.).</w:t>
      </w:r>
    </w:p>
    <w:p w14:paraId="5A16E63C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3B8B5F3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6CCFBB02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643ED9">
        <w:t>4.1.6. Нести риск случайного повреждения Товара до момента его передачи Покупателю.</w:t>
      </w:r>
    </w:p>
    <w:p w14:paraId="78461E41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4.1.7. Выполнять иные обязанности, предусмотренные законодательством Приднестровской Молдавской Республики.</w:t>
      </w:r>
    </w:p>
    <w:p w14:paraId="35039E6C" w14:textId="77777777" w:rsidR="00643ED9" w:rsidRPr="00643ED9" w:rsidRDefault="00643ED9" w:rsidP="00643ED9">
      <w:pPr>
        <w:spacing w:line="240" w:lineRule="atLeast"/>
        <w:contextualSpacing/>
        <w:jc w:val="both"/>
        <w:rPr>
          <w:b/>
        </w:rPr>
      </w:pPr>
      <w:r w:rsidRPr="00643ED9">
        <w:t xml:space="preserve">4.2. </w:t>
      </w:r>
      <w:r w:rsidRPr="00643ED9">
        <w:rPr>
          <w:b/>
        </w:rPr>
        <w:t>Продавец имеет право:</w:t>
      </w:r>
    </w:p>
    <w:p w14:paraId="66E163FB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643ED9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643ED9">
        <w:t>контракт</w:t>
      </w:r>
      <w:r w:rsidRPr="00643ED9">
        <w:rPr>
          <w:rFonts w:eastAsia="TimesNewRomanPSMT"/>
        </w:rPr>
        <w:t>ом.</w:t>
      </w:r>
    </w:p>
    <w:p w14:paraId="6FC590B6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643ED9">
        <w:rPr>
          <w:rFonts w:eastAsia="TimesNewRomanPSMT"/>
        </w:rPr>
        <w:t xml:space="preserve">4.2.2. Требовать подписания Покупателем ТТН при поставке </w:t>
      </w:r>
      <w:r w:rsidRPr="00643ED9">
        <w:t>Продавц</w:t>
      </w:r>
      <w:r w:rsidRPr="00643ED9">
        <w:rPr>
          <w:rFonts w:eastAsia="TimesNewRomanPSMT"/>
        </w:rPr>
        <w:t xml:space="preserve">ом Товара </w:t>
      </w:r>
      <w:r w:rsidRPr="00643ED9">
        <w:t>надлежащего качества в надлежащем количестве и ассортименте.</w:t>
      </w:r>
    </w:p>
    <w:p w14:paraId="094D91FA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643ED9">
        <w:lastRenderedPageBreak/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FE5E108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643ED9">
        <w:rPr>
          <w:bCs/>
        </w:rPr>
        <w:t xml:space="preserve">4.2.4. </w:t>
      </w:r>
      <w:r w:rsidRPr="00643ED9">
        <w:t>Реализовывать иные права, предусмотренные действующим законодательством Приднестровской Молдавской Республики.</w:t>
      </w:r>
    </w:p>
    <w:p w14:paraId="30F6FF78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643ED9">
        <w:rPr>
          <w:b/>
        </w:rPr>
        <w:t>4.3. Покупатель обязан:</w:t>
      </w:r>
    </w:p>
    <w:p w14:paraId="0EB37956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16428A72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11C605B8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 xml:space="preserve">4.3.3.  Осуществить проверку ассортимента, количества и качества Товара при его приемке. </w:t>
      </w:r>
    </w:p>
    <w:p w14:paraId="74D61033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533862BF" w14:textId="77777777" w:rsidR="00643ED9" w:rsidRPr="00643ED9" w:rsidRDefault="00643ED9" w:rsidP="00643ED9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643ED9">
        <w:rPr>
          <w:b/>
          <w:bCs/>
        </w:rPr>
        <w:t>4.4. Покупатель имеет право:</w:t>
      </w:r>
    </w:p>
    <w:p w14:paraId="35311AB8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TimesNewRomanPSMT"/>
        </w:rPr>
      </w:pPr>
      <w:r w:rsidRPr="00643ED9">
        <w:t xml:space="preserve">4.4.1. </w:t>
      </w:r>
      <w:r w:rsidRPr="00643ED9">
        <w:rPr>
          <w:rFonts w:eastAsia="TimesNewRomanPSMT"/>
        </w:rPr>
        <w:t xml:space="preserve">Требовать от </w:t>
      </w:r>
      <w:r w:rsidRPr="00643ED9">
        <w:t>Продавц</w:t>
      </w:r>
      <w:r w:rsidRPr="00643ED9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643ED9">
        <w:t>контракт</w:t>
      </w:r>
      <w:r w:rsidRPr="00643ED9">
        <w:rPr>
          <w:rFonts w:eastAsia="TimesNewRomanPSMT"/>
        </w:rPr>
        <w:t>ом.</w:t>
      </w:r>
    </w:p>
    <w:p w14:paraId="37DADCCF" w14:textId="77777777" w:rsidR="00643ED9" w:rsidRPr="00643ED9" w:rsidRDefault="00643ED9" w:rsidP="00643ED9">
      <w:pPr>
        <w:spacing w:line="240" w:lineRule="atLeast"/>
        <w:contextualSpacing/>
        <w:jc w:val="both"/>
        <w:rPr>
          <w:shd w:val="clear" w:color="auto" w:fill="FFFFFF"/>
        </w:rPr>
      </w:pPr>
      <w:r w:rsidRPr="00643ED9">
        <w:rPr>
          <w:rFonts w:eastAsia="TimesNewRomanPSMT"/>
        </w:rPr>
        <w:t xml:space="preserve">4.4.2. </w:t>
      </w:r>
      <w:r w:rsidRPr="00643ED9">
        <w:rPr>
          <w:shd w:val="clear" w:color="auto" w:fill="FFFFFF"/>
        </w:rPr>
        <w:t xml:space="preserve">Требовать от </w:t>
      </w:r>
      <w:r w:rsidRPr="00643ED9">
        <w:t>Продавц</w:t>
      </w:r>
      <w:r w:rsidRPr="00643ED9">
        <w:rPr>
          <w:shd w:val="clear" w:color="auto" w:fill="FFFFFF"/>
        </w:rPr>
        <w:t>а своевременного устранения выявленных недостатков Товара.</w:t>
      </w:r>
    </w:p>
    <w:p w14:paraId="6255D47A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TimesNewRomanPSMT"/>
        </w:rPr>
      </w:pPr>
      <w:r w:rsidRPr="00643ED9">
        <w:rPr>
          <w:shd w:val="clear" w:color="auto" w:fill="FFFFFF"/>
        </w:rPr>
        <w:t>4.4.3.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1C54003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643ED9">
        <w:rPr>
          <w:bCs/>
        </w:rPr>
        <w:t xml:space="preserve">4.4.4. </w:t>
      </w:r>
      <w:r w:rsidRPr="00643ED9">
        <w:t>Реализовывать иные права, предусмотренные действующим законодательством Приднестровской Молдавской Республики.</w:t>
      </w:r>
    </w:p>
    <w:p w14:paraId="573577F3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5. ОТВЕТСТВЕННОСТЬ СТОРОН</w:t>
      </w:r>
    </w:p>
    <w:p w14:paraId="39477C58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67A185C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505337A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 xml:space="preserve">5.3.  В случае неисполнения или ненадлежащего исполнения </w:t>
      </w:r>
      <w:r w:rsidRPr="00643ED9">
        <w:t>Продавц</w:t>
      </w:r>
      <w:r w:rsidRPr="00643ED9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643ED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643ED9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03948FB0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643ED9">
        <w:t>Продавц</w:t>
      </w:r>
      <w:r w:rsidRPr="00643ED9">
        <w:rPr>
          <w:bCs/>
          <w:color w:val="000000"/>
        </w:rPr>
        <w:t xml:space="preserve">у пеню в размере 0,05 % </w:t>
      </w:r>
      <w:r w:rsidRPr="00643ED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643ED9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7559078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5.5. </w:t>
      </w:r>
      <w:r w:rsidRPr="00643ED9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643ED9">
        <w:rPr>
          <w:bCs/>
        </w:rPr>
        <w:t xml:space="preserve">, он уплачивает Покупателю пеню в размере 0,05 % от цены договора </w:t>
      </w:r>
      <w:r w:rsidRPr="00643ED9">
        <w:t xml:space="preserve">субпоставки (соисполнения) </w:t>
      </w:r>
      <w:r w:rsidRPr="00643ED9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7383003D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Непредставление </w:t>
      </w:r>
      <w:r w:rsidRPr="00643ED9">
        <w:t>Продавцом</w:t>
      </w:r>
      <w:r w:rsidRPr="00643ED9">
        <w:rPr>
          <w:bCs/>
        </w:rPr>
        <w:t xml:space="preserve"> информации </w:t>
      </w:r>
      <w:r w:rsidRPr="00643ED9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03AD0C8A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lastRenderedPageBreak/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20C6BEA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038D198A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571962D4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03F1327D" w14:textId="77777777" w:rsidR="00643ED9" w:rsidRPr="00643ED9" w:rsidRDefault="00643ED9" w:rsidP="00643ED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643ED9">
        <w:rPr>
          <w:b/>
        </w:rPr>
        <w:t>6. КАЧЕСТВО ТОВАРА</w:t>
      </w:r>
    </w:p>
    <w:p w14:paraId="572AA63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6.1. Товар поставляется в порядке, обеспечивающей его сохранность при надлежащем хранении и транспортировке.</w:t>
      </w:r>
    </w:p>
    <w:p w14:paraId="1A37B71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rPr>
          <w:color w:val="000000"/>
        </w:rPr>
        <w:t xml:space="preserve">6.2. </w:t>
      </w:r>
      <w:r w:rsidRPr="00643ED9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14:paraId="6678CEA4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439C5420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5F5434B4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7. ФОРС-МАЖОР (ДЕЙСТВИЕ НЕПРЕОДОЛИМОЙ СИЛЫ)</w:t>
      </w:r>
    </w:p>
    <w:p w14:paraId="3C76B88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19101E8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3030157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5573B33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E86F024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643ED9"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9B75C0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43ED9">
        <w:tab/>
      </w:r>
    </w:p>
    <w:p w14:paraId="6A529FA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8. ПОРЯДОК РАЗРЕШЕНИЯ СПОРОВ</w:t>
      </w:r>
    </w:p>
    <w:p w14:paraId="7EC2E5E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5FC0B1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1426892" w14:textId="77777777" w:rsidR="00643ED9" w:rsidRPr="00643ED9" w:rsidRDefault="00643ED9" w:rsidP="00643ED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643ED9">
        <w:rPr>
          <w:b/>
        </w:rPr>
        <w:t>9. СРОК ДЕЙСТВИЯ КОНТРАКТА</w:t>
      </w:r>
    </w:p>
    <w:p w14:paraId="6BB25C23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643ED9">
        <w:rPr>
          <w:bCs/>
        </w:rPr>
        <w:t>осуществления</w:t>
      </w:r>
      <w:r w:rsidRPr="00643ED9">
        <w:t xml:space="preserve"> всех необходимых платежей и взаиморасчетов.</w:t>
      </w:r>
    </w:p>
    <w:p w14:paraId="3485A646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10. ЗАКЛЮЧИТЕЛЬНЫЕ ПОЛОЖЕНИЯ</w:t>
      </w:r>
    </w:p>
    <w:p w14:paraId="06489EAE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AFC251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2628DAAC" w14:textId="77777777" w:rsidR="00643ED9" w:rsidRPr="00643ED9" w:rsidRDefault="00643ED9" w:rsidP="00643ED9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643ED9">
        <w:rPr>
          <w:lang w:bidi="he-IL"/>
        </w:rPr>
        <w:t xml:space="preserve">10.3. Изменение условий настоящего </w:t>
      </w:r>
      <w:r w:rsidRPr="00643ED9">
        <w:t>контракта</w:t>
      </w:r>
      <w:r w:rsidRPr="00643ED9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0859CC1C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7F7F68E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10.5. Все Приложения к настоящему контракту являются его неотъемлемой частью.</w:t>
      </w:r>
    </w:p>
    <w:p w14:paraId="7EBAA21D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</w:p>
    <w:p w14:paraId="58EA2E8A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  <w:r w:rsidRPr="00643ED9">
        <w:rPr>
          <w:b/>
        </w:rPr>
        <w:t>11. ЮРИДИЧЕСКИЕ АДРЕСА И РЕКВИЗИТЫ СТОРОН</w:t>
      </w:r>
    </w:p>
    <w:p w14:paraId="2B0855A7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643ED9" w:rsidRPr="00643ED9" w14:paraId="6DB9CCF2" w14:textId="77777777" w:rsidTr="00DD5BC5">
        <w:trPr>
          <w:trHeight w:val="400"/>
        </w:trPr>
        <w:tc>
          <w:tcPr>
            <w:tcW w:w="4332" w:type="dxa"/>
          </w:tcPr>
          <w:p w14:paraId="79CAA242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Продавец:</w:t>
            </w:r>
          </w:p>
          <w:p w14:paraId="6DBFBFD3" w14:textId="77777777" w:rsidR="00643ED9" w:rsidRPr="00643ED9" w:rsidRDefault="00643ED9" w:rsidP="00643ED9">
            <w:pPr>
              <w:spacing w:line="240" w:lineRule="atLeast"/>
              <w:contextualSpacing/>
            </w:pPr>
          </w:p>
          <w:p w14:paraId="702EF99C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552ACE88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664210CB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0F8B3056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69CA1EFE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0A13E89E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38CFAFEB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129C9EE5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1D886679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14CFFB0A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09DE6243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336C5D96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5F4F14A3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«____» ______________ 2025 г.</w:t>
            </w:r>
          </w:p>
        </w:tc>
        <w:tc>
          <w:tcPr>
            <w:tcW w:w="4788" w:type="dxa"/>
          </w:tcPr>
          <w:p w14:paraId="77D7A68D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Покупатель:</w:t>
            </w:r>
          </w:p>
          <w:p w14:paraId="271D5A4C" w14:textId="77777777" w:rsidR="00643ED9" w:rsidRPr="00643ED9" w:rsidRDefault="00643ED9" w:rsidP="00643ED9">
            <w:pPr>
              <w:spacing w:line="240" w:lineRule="atLeast"/>
              <w:contextualSpacing/>
            </w:pPr>
          </w:p>
          <w:p w14:paraId="2C1DDED1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ГУП «Водоснабжение и водоотведение»</w:t>
            </w:r>
          </w:p>
          <w:p w14:paraId="10F9BD2A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3300, г. Тирасполь, ул. Луначарского, 9</w:t>
            </w:r>
          </w:p>
          <w:p w14:paraId="57DAA170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Банковские реквизиты:</w:t>
            </w:r>
          </w:p>
          <w:p w14:paraId="797033D4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р/с 2211290000000052</w:t>
            </w:r>
          </w:p>
          <w:p w14:paraId="60814CAA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в ЗАО «Приднестровский Сбербанк»</w:t>
            </w:r>
          </w:p>
          <w:p w14:paraId="5B671150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ф/к 0200045198, КУБ 29</w:t>
            </w:r>
          </w:p>
          <w:p w14:paraId="1C10180F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кор.счет 20210000094</w:t>
            </w:r>
          </w:p>
          <w:p w14:paraId="3077C3CD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тел/факс 0 (533) 93397</w:t>
            </w:r>
          </w:p>
          <w:p w14:paraId="7D9F6CD4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681F0DA7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Генеральный директор</w:t>
            </w:r>
          </w:p>
          <w:p w14:paraId="0A5BBDA0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7C86638F" w14:textId="5535A426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________________</w:t>
            </w:r>
          </w:p>
          <w:p w14:paraId="4AA66D3E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«____» ______________ 2025 г.</w:t>
            </w:r>
          </w:p>
        </w:tc>
      </w:tr>
    </w:tbl>
    <w:p w14:paraId="0BF84F90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010ED4D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346C8056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1842328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5458D0D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840E531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CA56EDA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19A8A2D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 xml:space="preserve">Приложение № 1 </w:t>
      </w:r>
    </w:p>
    <w:p w14:paraId="20B37FD2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 xml:space="preserve">к контракту поставки </w:t>
      </w:r>
    </w:p>
    <w:p w14:paraId="213B59DC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от «___»_______2025 г. № ____</w:t>
      </w:r>
    </w:p>
    <w:p w14:paraId="7CF2FF3C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1368CBC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4C1C1C4" w14:textId="77777777" w:rsidR="00643ED9" w:rsidRPr="00643ED9" w:rsidRDefault="00643ED9" w:rsidP="00643ED9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Спецификация №___ от ___.___. 2025 г.</w:t>
      </w:r>
    </w:p>
    <w:p w14:paraId="48336241" w14:textId="77777777" w:rsidR="00643ED9" w:rsidRPr="00643ED9" w:rsidRDefault="00643ED9" w:rsidP="00643ED9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14:paraId="764D40BC" w14:textId="77777777" w:rsidR="00643ED9" w:rsidRPr="00643ED9" w:rsidRDefault="00643ED9" w:rsidP="00643ED9">
      <w:pPr>
        <w:spacing w:line="240" w:lineRule="atLeast"/>
        <w:contextualSpacing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г. Тирасполь                                                                                            «____»________2025 г.</w:t>
      </w:r>
    </w:p>
    <w:p w14:paraId="0CB9666F" w14:textId="77777777" w:rsidR="00643ED9" w:rsidRPr="00643ED9" w:rsidRDefault="00643ED9" w:rsidP="00643ED9">
      <w:pPr>
        <w:spacing w:line="240" w:lineRule="atLeast"/>
        <w:contextualSpacing/>
        <w:rPr>
          <w:rFonts w:eastAsia="Calibri"/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585"/>
        <w:gridCol w:w="1275"/>
        <w:gridCol w:w="1176"/>
        <w:gridCol w:w="1379"/>
        <w:gridCol w:w="1276"/>
      </w:tblGrid>
      <w:tr w:rsidR="00643ED9" w:rsidRPr="00643ED9" w14:paraId="13D55D72" w14:textId="77777777" w:rsidTr="00643ED9">
        <w:trPr>
          <w:trHeight w:val="315"/>
        </w:trPr>
        <w:tc>
          <w:tcPr>
            <w:tcW w:w="665" w:type="dxa"/>
            <w:shd w:val="clear" w:color="auto" w:fill="FFFFFF"/>
          </w:tcPr>
          <w:p w14:paraId="3F9B66CC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b/>
                <w:color w:val="333333"/>
              </w:rPr>
              <w:t>№ п/п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37BF9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b/>
                <w:bCs/>
              </w:rPr>
              <w:t>Наименование и основные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7CD75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b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11DEB7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b/>
              </w:rPr>
              <w:t>Кол-во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9EAD2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b/>
                <w:bCs/>
              </w:rPr>
              <w:t>цена за ед. руб. ПМР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25A0D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  <w:color w:val="333333"/>
              </w:rPr>
            </w:pPr>
            <w:r w:rsidRPr="00643ED9">
              <w:rPr>
                <w:rFonts w:eastAsia="Calibri"/>
                <w:b/>
                <w:bCs/>
                <w:color w:val="000000"/>
                <w:lang w:eastAsia="en-US"/>
              </w:rPr>
              <w:t>Общая цена в руб. ПМР</w:t>
            </w:r>
          </w:p>
        </w:tc>
      </w:tr>
      <w:tr w:rsidR="00643ED9" w:rsidRPr="00643ED9" w14:paraId="1E485704" w14:textId="77777777" w:rsidTr="00643ED9">
        <w:trPr>
          <w:trHeight w:val="315"/>
        </w:trPr>
        <w:tc>
          <w:tcPr>
            <w:tcW w:w="665" w:type="dxa"/>
            <w:shd w:val="clear" w:color="auto" w:fill="FFFFFF"/>
          </w:tcPr>
          <w:p w14:paraId="7B6EA525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</w:p>
          <w:p w14:paraId="5EC26843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b/>
                <w:color w:val="333333"/>
              </w:rPr>
              <w:t>1</w:t>
            </w:r>
          </w:p>
          <w:p w14:paraId="6326BADD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B9909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</w:rPr>
            </w:pPr>
            <w:r w:rsidRPr="00643ED9">
              <w:rPr>
                <w:rFonts w:eastAsia="Calibri"/>
                <w:b/>
              </w:rPr>
              <w:t xml:space="preserve">Инертные материалы </w:t>
            </w:r>
            <w:r w:rsidRPr="00643ED9">
              <w:rPr>
                <w:rFonts w:eastAsia="Calibri"/>
                <w:b/>
                <w:lang w:eastAsia="en-US"/>
              </w:rPr>
              <w:t xml:space="preserve">в </w:t>
            </w:r>
            <w:r w:rsidRPr="00643ED9">
              <w:rPr>
                <w:b/>
              </w:rPr>
              <w:t>г. Тирасполь, г. Днестровск, 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AC591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9F03E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4694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5D41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</w:tr>
      <w:tr w:rsidR="00643ED9" w:rsidRPr="00643ED9" w14:paraId="0E856718" w14:textId="77777777" w:rsidTr="00DD5BC5">
        <w:trPr>
          <w:trHeight w:val="851"/>
        </w:trPr>
        <w:tc>
          <w:tcPr>
            <w:tcW w:w="665" w:type="dxa"/>
            <w:tcBorders>
              <w:bottom w:val="single" w:sz="4" w:space="0" w:color="auto"/>
            </w:tcBorders>
          </w:tcPr>
          <w:p w14:paraId="583EE41B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CDBA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rPr>
                <w:color w:val="333333"/>
              </w:rPr>
            </w:pPr>
            <w:r w:rsidRPr="00643ED9">
              <w:rPr>
                <w:color w:val="000000"/>
              </w:rPr>
              <w:t>Песчано-гравийная смесь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4451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43ED9">
              <w:t>тн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B90E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643ED9">
              <w:rPr>
                <w:color w:val="000000"/>
              </w:rPr>
              <w:t>14 781,50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B41EC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CF3E5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43ED9" w:rsidRPr="00643ED9" w14:paraId="3622614A" w14:textId="77777777" w:rsidTr="00DD5BC5">
        <w:trPr>
          <w:trHeight w:val="851"/>
        </w:trPr>
        <w:tc>
          <w:tcPr>
            <w:tcW w:w="665" w:type="dxa"/>
            <w:tcBorders>
              <w:bottom w:val="single" w:sz="4" w:space="0" w:color="auto"/>
            </w:tcBorders>
          </w:tcPr>
          <w:p w14:paraId="2ED0C176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991F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</w:pPr>
            <w:r w:rsidRPr="00643ED9">
              <w:rPr>
                <w:color w:val="000000"/>
              </w:rPr>
              <w:t xml:space="preserve">Песок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827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  <w:r w:rsidRPr="00643ED9">
              <w:t>тн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CB5A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43ED9">
              <w:rPr>
                <w:color w:val="000000"/>
              </w:rPr>
              <w:t>2 393,35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23E13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41479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43ED9" w:rsidRPr="00643ED9" w14:paraId="6AA0B900" w14:textId="77777777" w:rsidTr="00DD5BC5">
        <w:trPr>
          <w:trHeight w:val="509"/>
        </w:trPr>
        <w:tc>
          <w:tcPr>
            <w:tcW w:w="80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FB2D1F" w14:textId="77777777" w:rsidR="00643ED9" w:rsidRPr="00643ED9" w:rsidRDefault="00643ED9" w:rsidP="00643ED9">
            <w:pPr>
              <w:spacing w:line="24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 w:rsidRPr="00643ED9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EE4EA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2E62698" w14:textId="77777777" w:rsidR="00643ED9" w:rsidRPr="00643ED9" w:rsidRDefault="00643ED9" w:rsidP="00643ED9">
      <w:pPr>
        <w:spacing w:line="240" w:lineRule="atLeast"/>
        <w:contextualSpacing/>
        <w:rPr>
          <w:rFonts w:eastAsia="Calibri"/>
          <w:lang w:eastAsia="en-US"/>
        </w:rPr>
      </w:pPr>
    </w:p>
    <w:p w14:paraId="426356C8" w14:textId="77777777" w:rsidR="00643ED9" w:rsidRPr="00643ED9" w:rsidRDefault="00643ED9" w:rsidP="00643ED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643ED9">
        <w:rPr>
          <w:b/>
          <w:bCs/>
          <w:color w:val="333333"/>
        </w:rPr>
        <w:t xml:space="preserve">ИТОГО: </w:t>
      </w:r>
      <w:r w:rsidRPr="00643ED9">
        <w:t>______________рублей Приднестровской Молдавской Республики.</w:t>
      </w:r>
    </w:p>
    <w:p w14:paraId="78050E05" w14:textId="77777777" w:rsidR="00643ED9" w:rsidRPr="00643ED9" w:rsidRDefault="00643ED9" w:rsidP="00643ED9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74F7CE13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  <w:r w:rsidRPr="00643ED9">
        <w:rPr>
          <w:b/>
        </w:rPr>
        <w:t>ЮРИДИЧЕСКИЕ АДРЕСА, БАНКОВСКИЕ РЕКВИЗИТЫ И ПОДПИСИ СТОРОН</w:t>
      </w:r>
    </w:p>
    <w:p w14:paraId="61A99D45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643ED9" w:rsidRPr="00643ED9" w14:paraId="4F72ACD5" w14:textId="77777777" w:rsidTr="00FA4F3D">
        <w:trPr>
          <w:trHeight w:val="3675"/>
        </w:trPr>
        <w:tc>
          <w:tcPr>
            <w:tcW w:w="4319" w:type="dxa"/>
          </w:tcPr>
          <w:p w14:paraId="43034F56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  <w:r w:rsidRPr="00643ED9">
              <w:rPr>
                <w:b/>
              </w:rPr>
              <w:t>Продавец:</w:t>
            </w:r>
          </w:p>
          <w:p w14:paraId="710765F7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43DF98C3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73F43732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037" w:type="dxa"/>
          </w:tcPr>
          <w:p w14:paraId="7AF66881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  <w:r w:rsidRPr="00643ED9">
              <w:rPr>
                <w:b/>
              </w:rPr>
              <w:t>Покупатель:</w:t>
            </w:r>
          </w:p>
          <w:p w14:paraId="5A141A11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</w:p>
          <w:p w14:paraId="5038EC18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ГУП «Водоснабжение и водоотведение»</w:t>
            </w:r>
          </w:p>
          <w:p w14:paraId="32C64077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3300, г. Тирасполь, ул. Луначарского, 9</w:t>
            </w:r>
          </w:p>
          <w:p w14:paraId="7AA3F6B5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Банковские реквизиты:</w:t>
            </w:r>
          </w:p>
          <w:p w14:paraId="7F3C8A04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р/с 2211290000000052</w:t>
            </w:r>
          </w:p>
          <w:p w14:paraId="5087BCDB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в ЗАО «Приднестровский Сбербанк»</w:t>
            </w:r>
          </w:p>
          <w:p w14:paraId="0264EBB6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ф/к 0200045198, КУБ 29</w:t>
            </w:r>
          </w:p>
          <w:p w14:paraId="74B369E6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кор.счет 20210000094</w:t>
            </w:r>
          </w:p>
          <w:p w14:paraId="21F29305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тел/факс 0 (533) 93397</w:t>
            </w:r>
          </w:p>
          <w:p w14:paraId="71FEF7F6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5D7B8DB4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Генеральный директор</w:t>
            </w:r>
          </w:p>
          <w:p w14:paraId="67F81D9C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3494E71A" w14:textId="25FBEF2C" w:rsidR="00643ED9" w:rsidRPr="00643ED9" w:rsidRDefault="00643ED9" w:rsidP="00643ED9">
            <w:pPr>
              <w:spacing w:line="240" w:lineRule="atLeast"/>
              <w:contextualSpacing/>
              <w:jc w:val="both"/>
              <w:rPr>
                <w:b/>
              </w:rPr>
            </w:pPr>
            <w:r w:rsidRPr="00643ED9">
              <w:t>________________</w:t>
            </w:r>
          </w:p>
        </w:tc>
      </w:tr>
    </w:tbl>
    <w:p w14:paraId="7D5D3FCA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D653578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EC13DFF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6742DC9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20D632A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6A238B9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866CB6E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3A96F39B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46872AD" w14:textId="77777777" w:rsidR="00643ED9" w:rsidRPr="00643ED9" w:rsidRDefault="00643ED9" w:rsidP="00643ED9">
      <w:pPr>
        <w:jc w:val="right"/>
        <w:rPr>
          <w:rFonts w:eastAsia="Calibri"/>
          <w:b/>
          <w:lang w:eastAsia="en-US"/>
        </w:rPr>
      </w:pPr>
      <w:r w:rsidRPr="00643ED9">
        <w:rPr>
          <w:rFonts w:eastAsia="Calibri"/>
          <w:b/>
          <w:lang w:eastAsia="en-US"/>
        </w:rPr>
        <w:lastRenderedPageBreak/>
        <w:t>ПРОЕКТ по Лоту № 2</w:t>
      </w:r>
    </w:p>
    <w:p w14:paraId="06041844" w14:textId="77777777" w:rsidR="00643ED9" w:rsidRPr="00643ED9" w:rsidRDefault="00643ED9" w:rsidP="00643ED9">
      <w:pPr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КОНТРАКТ ПОСТАВКИ № ________</w:t>
      </w:r>
    </w:p>
    <w:p w14:paraId="66238BC4" w14:textId="77777777" w:rsidR="00643ED9" w:rsidRPr="00643ED9" w:rsidRDefault="00643ED9" w:rsidP="00643ED9">
      <w:pPr>
        <w:spacing w:line="240" w:lineRule="atLeast"/>
        <w:contextualSpacing/>
        <w:jc w:val="center"/>
        <w:rPr>
          <w:b/>
        </w:rPr>
      </w:pPr>
    </w:p>
    <w:p w14:paraId="7CB5DEB4" w14:textId="77777777" w:rsidR="00643ED9" w:rsidRPr="00643ED9" w:rsidRDefault="00643ED9" w:rsidP="00643ED9">
      <w:pPr>
        <w:spacing w:line="240" w:lineRule="atLeast"/>
        <w:contextualSpacing/>
        <w:jc w:val="both"/>
      </w:pPr>
      <w:r w:rsidRPr="00643ED9">
        <w:t>г. Тирасполь</w:t>
      </w:r>
      <w:r w:rsidRPr="00643ED9">
        <w:tab/>
      </w:r>
      <w:r w:rsidRPr="00643ED9">
        <w:tab/>
      </w:r>
      <w:r w:rsidRPr="00643ED9">
        <w:tab/>
      </w:r>
      <w:r w:rsidRPr="00643ED9">
        <w:tab/>
        <w:t xml:space="preserve">                                               «___»___________ 2025 г.</w:t>
      </w:r>
    </w:p>
    <w:p w14:paraId="682D8CEF" w14:textId="77777777" w:rsidR="00643ED9" w:rsidRPr="00643ED9" w:rsidRDefault="00643ED9" w:rsidP="00643ED9">
      <w:pPr>
        <w:spacing w:line="240" w:lineRule="atLeast"/>
        <w:contextualSpacing/>
        <w:jc w:val="both"/>
      </w:pPr>
    </w:p>
    <w:p w14:paraId="36849C3E" w14:textId="77777777" w:rsidR="00643ED9" w:rsidRPr="00643ED9" w:rsidRDefault="00643ED9" w:rsidP="00643ED9">
      <w:pPr>
        <w:spacing w:line="240" w:lineRule="atLeast"/>
        <w:ind w:firstLine="567"/>
        <w:contextualSpacing/>
        <w:jc w:val="both"/>
      </w:pPr>
      <w:r w:rsidRPr="00643ED9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186AD430" w14:textId="2A7CFF60" w:rsidR="00643ED9" w:rsidRPr="00643ED9" w:rsidRDefault="00643ED9" w:rsidP="00643ED9">
      <w:pPr>
        <w:spacing w:line="240" w:lineRule="atLeast"/>
        <w:ind w:firstLine="567"/>
        <w:contextualSpacing/>
        <w:jc w:val="both"/>
      </w:pPr>
      <w:r w:rsidRPr="00643ED9">
        <w:t>ГУП «Водоснабжение и водоотведение»,</w:t>
      </w:r>
      <w:r w:rsidRPr="00643ED9">
        <w:rPr>
          <w:b/>
        </w:rPr>
        <w:t xml:space="preserve"> </w:t>
      </w:r>
      <w:r w:rsidRPr="00643ED9">
        <w:t xml:space="preserve">именуемое в дальнейшем «Покупатель», в лице генерального директора </w:t>
      </w:r>
      <w:r w:rsidR="00FA4F3D">
        <w:t>____________</w:t>
      </w:r>
      <w:r w:rsidRPr="00643ED9">
        <w:t>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555AEADC" w14:textId="77777777" w:rsidR="00643ED9" w:rsidRPr="00643ED9" w:rsidRDefault="00643ED9" w:rsidP="00643ED9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1. ПРЕДМЕТ КОНТРАКТА</w:t>
      </w:r>
    </w:p>
    <w:p w14:paraId="1BF0E752" w14:textId="77777777" w:rsidR="00643ED9" w:rsidRPr="00643ED9" w:rsidRDefault="00643ED9" w:rsidP="00643ED9">
      <w:pPr>
        <w:spacing w:line="240" w:lineRule="atLeast"/>
        <w:contextualSpacing/>
        <w:jc w:val="both"/>
      </w:pPr>
      <w:r w:rsidRPr="00643ED9">
        <w:t xml:space="preserve">1.1. По настоящему контракту Продавец обязуется передать в собственность Покупателю </w:t>
      </w:r>
      <w:r w:rsidRPr="00643ED9">
        <w:rPr>
          <w:rFonts w:eastAsia="Calibri"/>
          <w:bCs/>
        </w:rPr>
        <w:t xml:space="preserve">инертные материалы </w:t>
      </w:r>
      <w:r w:rsidRPr="00643ED9">
        <w:rPr>
          <w:rFonts w:eastAsia="Calibri"/>
          <w:bCs/>
          <w:lang w:eastAsia="en-US"/>
        </w:rPr>
        <w:t>в г. Бендеры</w:t>
      </w:r>
      <w:r w:rsidRPr="00643ED9"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03E6EFC3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4D88BD71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11D87B55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 xml:space="preserve">1.4. Право собственности на Товар переходит от </w:t>
      </w:r>
      <w:r w:rsidRPr="00643ED9">
        <w:t>Продавца</w:t>
      </w:r>
      <w:r w:rsidRPr="00643ED9">
        <w:rPr>
          <w:rFonts w:eastAsia="Calibri"/>
          <w:lang w:eastAsia="en-US"/>
        </w:rPr>
        <w:t xml:space="preserve"> к Покупателю в момент поставки (передачи).</w:t>
      </w:r>
    </w:p>
    <w:p w14:paraId="39003935" w14:textId="77777777" w:rsidR="00643ED9" w:rsidRPr="00643ED9" w:rsidRDefault="00643ED9" w:rsidP="00643ED9">
      <w:pPr>
        <w:tabs>
          <w:tab w:val="left" w:pos="426"/>
        </w:tabs>
        <w:spacing w:line="240" w:lineRule="atLeast"/>
        <w:contextualSpacing/>
        <w:jc w:val="center"/>
      </w:pPr>
      <w:r w:rsidRPr="00643ED9">
        <w:rPr>
          <w:b/>
          <w:bCs/>
        </w:rPr>
        <w:t xml:space="preserve">2. ЦЕНА </w:t>
      </w:r>
      <w:r w:rsidRPr="00643ED9">
        <w:rPr>
          <w:b/>
        </w:rPr>
        <w:t>КОНТРАКТА</w:t>
      </w:r>
      <w:r w:rsidRPr="00643ED9">
        <w:rPr>
          <w:b/>
          <w:bCs/>
        </w:rPr>
        <w:t xml:space="preserve"> И ПОРЯДОК РАСЧЕТОВ</w:t>
      </w:r>
    </w:p>
    <w:p w14:paraId="589F6B1D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76DD0E99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19860656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45ADC35F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643ED9">
        <w:t xml:space="preserve">а) </w:t>
      </w:r>
      <w:r w:rsidRPr="00643ED9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62CDAD8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71D4674F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643ED9">
        <w:t xml:space="preserve">2.4. </w:t>
      </w:r>
      <w:r w:rsidRPr="00643ED9">
        <w:rPr>
          <w:color w:val="000000"/>
        </w:rPr>
        <w:t xml:space="preserve"> О</w:t>
      </w:r>
      <w:r w:rsidRPr="00643ED9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643ED9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7C8C2F8A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>2.5. Источник финансирования – собственные средства Покупателя.</w:t>
      </w:r>
    </w:p>
    <w:p w14:paraId="2908CC6D" w14:textId="77777777" w:rsidR="00643ED9" w:rsidRPr="00643ED9" w:rsidRDefault="00643ED9" w:rsidP="00643ED9">
      <w:pPr>
        <w:tabs>
          <w:tab w:val="num" w:pos="1276"/>
        </w:tabs>
        <w:spacing w:line="240" w:lineRule="atLeast"/>
        <w:contextualSpacing/>
        <w:jc w:val="both"/>
      </w:pPr>
      <w:r w:rsidRPr="00643ED9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643ED9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643ED9">
        <w:t>.</w:t>
      </w:r>
    </w:p>
    <w:p w14:paraId="51973ED9" w14:textId="77777777" w:rsidR="00643ED9" w:rsidRPr="00643ED9" w:rsidRDefault="00643ED9" w:rsidP="00643ED9">
      <w:pPr>
        <w:spacing w:line="240" w:lineRule="atLeast"/>
        <w:contextualSpacing/>
        <w:jc w:val="center"/>
        <w:rPr>
          <w:b/>
          <w:bCs/>
        </w:rPr>
      </w:pPr>
      <w:r w:rsidRPr="00643ED9">
        <w:rPr>
          <w:b/>
          <w:bCs/>
        </w:rPr>
        <w:t>3. ПОРЯДОК ПРИЕМА-ПЕРЕДАЧИ ТОВАРА</w:t>
      </w:r>
    </w:p>
    <w:p w14:paraId="3252EF16" w14:textId="77777777" w:rsidR="00643ED9" w:rsidRPr="00643ED9" w:rsidRDefault="00643ED9" w:rsidP="00643ED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643ED9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</w:t>
      </w:r>
      <w:r w:rsidRPr="00643ED9">
        <w:rPr>
          <w:color w:val="000000"/>
        </w:rPr>
        <w:lastRenderedPageBreak/>
        <w:t>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32AAFA2E" w14:textId="77777777" w:rsidR="00643ED9" w:rsidRPr="00643ED9" w:rsidRDefault="00643ED9" w:rsidP="00643ED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643ED9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644C92B9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68A59F24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3.4. Доставка Товара осуществляется транспортом и за счёт средств Покупателя.</w:t>
      </w:r>
    </w:p>
    <w:p w14:paraId="34D72369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3.5.</w:t>
      </w:r>
      <w:r w:rsidRPr="00643ED9">
        <w:rPr>
          <w:rFonts w:eastAsia="Calibri"/>
          <w:lang w:eastAsia="en-US"/>
        </w:rPr>
        <w:t xml:space="preserve"> </w:t>
      </w:r>
      <w:r w:rsidRPr="00643ED9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3C764C3C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rFonts w:eastAsia="Calibri"/>
          <w:lang w:eastAsia="en-US"/>
        </w:rPr>
        <w:t>- в г. Бендеры – в радиусе не более 5 км от г. Бендеры.</w:t>
      </w:r>
      <w:r w:rsidRPr="00643ED9">
        <w:rPr>
          <w:bCs/>
        </w:rPr>
        <w:t xml:space="preserve"> </w:t>
      </w:r>
    </w:p>
    <w:p w14:paraId="21577284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3.6. Покупатель при приеме</w:t>
      </w:r>
      <w:r w:rsidRPr="00643ED9">
        <w:rPr>
          <w:rFonts w:eastAsia="Calibri"/>
          <w:lang w:eastAsia="en-US"/>
        </w:rPr>
        <w:t xml:space="preserve"> </w:t>
      </w:r>
      <w:r w:rsidRPr="00643ED9">
        <w:rPr>
          <w:bCs/>
        </w:rPr>
        <w:t xml:space="preserve">от </w:t>
      </w:r>
      <w:r w:rsidRPr="00643ED9">
        <w:t>Продавца</w:t>
      </w:r>
      <w:r w:rsidRPr="00643ED9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32D0E7D4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643ED9">
        <w:t>Продавец</w:t>
      </w:r>
      <w:r w:rsidRPr="00643ED9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643ED9">
        <w:t>Продавец</w:t>
      </w:r>
      <w:r w:rsidRPr="00643ED9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135A7A7F" w14:textId="77777777" w:rsidR="00643ED9" w:rsidRPr="00643ED9" w:rsidRDefault="00643ED9" w:rsidP="00643ED9">
      <w:pPr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3.8. Отгрузка Товара может производиться только в рамках трудового распорядка </w:t>
      </w:r>
      <w:r w:rsidRPr="00643ED9">
        <w:t>Продавца</w:t>
      </w:r>
      <w:r w:rsidRPr="00643ED9">
        <w:rPr>
          <w:bCs/>
        </w:rPr>
        <w:t xml:space="preserve">. </w:t>
      </w:r>
    </w:p>
    <w:p w14:paraId="111A22BF" w14:textId="77777777" w:rsidR="00643ED9" w:rsidRPr="00643ED9" w:rsidRDefault="00643ED9" w:rsidP="00643ED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4. ПРАВА И ОБЯЗАННОСТИ СТОРОН</w:t>
      </w:r>
    </w:p>
    <w:p w14:paraId="32B3AD3D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643ED9">
        <w:t>4.1.</w:t>
      </w:r>
      <w:r w:rsidRPr="00643ED9">
        <w:rPr>
          <w:i/>
        </w:rPr>
        <w:t xml:space="preserve">  </w:t>
      </w:r>
      <w:r w:rsidRPr="00643ED9">
        <w:rPr>
          <w:b/>
        </w:rPr>
        <w:t xml:space="preserve">Продавец обязан: </w:t>
      </w:r>
    </w:p>
    <w:p w14:paraId="3209CB50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3CC980D9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4.1.2. Передать вместе с Товаром относящиеся к нему документы (ТТН и т.д.).</w:t>
      </w:r>
    </w:p>
    <w:p w14:paraId="1960D4EF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32D58EF8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45DA9822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4.1.6. Нести риск случайного повреждения Товара до момента его передачи Покупателю.</w:t>
      </w:r>
    </w:p>
    <w:p w14:paraId="6E0B3A99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4.1.7. Выполнять иные обязанности, предусмотренные законодательством Приднестровской Молдавской Республики.</w:t>
      </w:r>
    </w:p>
    <w:p w14:paraId="3FD3EF27" w14:textId="77777777" w:rsidR="00643ED9" w:rsidRPr="00643ED9" w:rsidRDefault="00643ED9" w:rsidP="00643ED9">
      <w:pPr>
        <w:spacing w:line="240" w:lineRule="atLeast"/>
        <w:contextualSpacing/>
        <w:jc w:val="both"/>
        <w:rPr>
          <w:b/>
        </w:rPr>
      </w:pPr>
      <w:r w:rsidRPr="00643ED9">
        <w:t xml:space="preserve">4.2. </w:t>
      </w:r>
      <w:r w:rsidRPr="00643ED9">
        <w:rPr>
          <w:b/>
        </w:rPr>
        <w:t>Продавец имеет право:</w:t>
      </w:r>
    </w:p>
    <w:p w14:paraId="408A707A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643ED9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643ED9">
        <w:t>контракт</w:t>
      </w:r>
      <w:r w:rsidRPr="00643ED9">
        <w:rPr>
          <w:rFonts w:eastAsia="TimesNewRomanPSMT"/>
        </w:rPr>
        <w:t>ом.</w:t>
      </w:r>
    </w:p>
    <w:p w14:paraId="1A09D2D6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643ED9">
        <w:rPr>
          <w:rFonts w:eastAsia="TimesNewRomanPSMT"/>
        </w:rPr>
        <w:t xml:space="preserve">4.2.2. Требовать подписания Покупателем ТТН при поставке </w:t>
      </w:r>
      <w:r w:rsidRPr="00643ED9">
        <w:t>Продавц</w:t>
      </w:r>
      <w:r w:rsidRPr="00643ED9">
        <w:rPr>
          <w:rFonts w:eastAsia="TimesNewRomanPSMT"/>
        </w:rPr>
        <w:t xml:space="preserve">ом Товара </w:t>
      </w:r>
      <w:r w:rsidRPr="00643ED9">
        <w:t>надлежащего качества в надлежащем количестве и ассортименте.</w:t>
      </w:r>
    </w:p>
    <w:p w14:paraId="05EA1F68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643ED9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01C38D16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643ED9">
        <w:rPr>
          <w:bCs/>
        </w:rPr>
        <w:lastRenderedPageBreak/>
        <w:t xml:space="preserve">4.2.4. </w:t>
      </w:r>
      <w:r w:rsidRPr="00643ED9">
        <w:t>Реализовывать иные права, предусмотренные действующим законодательством Приднестровской Молдавской Республики.</w:t>
      </w:r>
    </w:p>
    <w:p w14:paraId="4608303A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643ED9">
        <w:rPr>
          <w:b/>
        </w:rPr>
        <w:t>4.3. Покупатель обязан:</w:t>
      </w:r>
    </w:p>
    <w:p w14:paraId="432EF37E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7B40121F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640417EF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 xml:space="preserve">4.3.3.  Осуществить проверку ассортимента, количества и качества Товара при его приемке. </w:t>
      </w:r>
    </w:p>
    <w:p w14:paraId="0C172297" w14:textId="77777777" w:rsidR="00643ED9" w:rsidRPr="00643ED9" w:rsidRDefault="00643ED9" w:rsidP="00643ED9">
      <w:pPr>
        <w:tabs>
          <w:tab w:val="left" w:pos="1418"/>
        </w:tabs>
        <w:spacing w:line="240" w:lineRule="atLeast"/>
        <w:contextualSpacing/>
        <w:jc w:val="both"/>
      </w:pPr>
      <w:r w:rsidRPr="00643ED9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6E96AA82" w14:textId="77777777" w:rsidR="00643ED9" w:rsidRPr="00643ED9" w:rsidRDefault="00643ED9" w:rsidP="00643ED9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643ED9">
        <w:rPr>
          <w:b/>
          <w:bCs/>
        </w:rPr>
        <w:t>4.4. Покупатель имеет право:</w:t>
      </w:r>
    </w:p>
    <w:p w14:paraId="25182B26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TimesNewRomanPSMT"/>
        </w:rPr>
      </w:pPr>
      <w:r w:rsidRPr="00643ED9">
        <w:t xml:space="preserve">4.4.1. </w:t>
      </w:r>
      <w:r w:rsidRPr="00643ED9">
        <w:rPr>
          <w:rFonts w:eastAsia="TimesNewRomanPSMT"/>
        </w:rPr>
        <w:t xml:space="preserve">Требовать от </w:t>
      </w:r>
      <w:r w:rsidRPr="00643ED9">
        <w:t>Продавц</w:t>
      </w:r>
      <w:r w:rsidRPr="00643ED9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643ED9">
        <w:t>контракт</w:t>
      </w:r>
      <w:r w:rsidRPr="00643ED9">
        <w:rPr>
          <w:rFonts w:eastAsia="TimesNewRomanPSMT"/>
        </w:rPr>
        <w:t>ом.</w:t>
      </w:r>
    </w:p>
    <w:p w14:paraId="2B3C1644" w14:textId="77777777" w:rsidR="00643ED9" w:rsidRPr="00643ED9" w:rsidRDefault="00643ED9" w:rsidP="00643ED9">
      <w:pPr>
        <w:spacing w:line="240" w:lineRule="atLeast"/>
        <w:contextualSpacing/>
        <w:jc w:val="both"/>
        <w:rPr>
          <w:shd w:val="clear" w:color="auto" w:fill="FFFFFF"/>
        </w:rPr>
      </w:pPr>
      <w:r w:rsidRPr="00643ED9">
        <w:rPr>
          <w:rFonts w:eastAsia="TimesNewRomanPSMT"/>
        </w:rPr>
        <w:t xml:space="preserve">4.4.2. </w:t>
      </w:r>
      <w:r w:rsidRPr="00643ED9">
        <w:rPr>
          <w:shd w:val="clear" w:color="auto" w:fill="FFFFFF"/>
        </w:rPr>
        <w:t xml:space="preserve">Требовать от </w:t>
      </w:r>
      <w:r w:rsidRPr="00643ED9">
        <w:t>Продавц</w:t>
      </w:r>
      <w:r w:rsidRPr="00643ED9">
        <w:rPr>
          <w:shd w:val="clear" w:color="auto" w:fill="FFFFFF"/>
        </w:rPr>
        <w:t>а своевременного устранения выявленных недостатков Товара.</w:t>
      </w:r>
    </w:p>
    <w:p w14:paraId="3B2EF0CA" w14:textId="77777777" w:rsidR="00643ED9" w:rsidRPr="00643ED9" w:rsidRDefault="00643ED9" w:rsidP="00643ED9">
      <w:pPr>
        <w:spacing w:line="240" w:lineRule="atLeast"/>
        <w:contextualSpacing/>
        <w:jc w:val="both"/>
        <w:rPr>
          <w:rFonts w:eastAsia="TimesNewRomanPSMT"/>
        </w:rPr>
      </w:pPr>
      <w:r w:rsidRPr="00643ED9">
        <w:rPr>
          <w:shd w:val="clear" w:color="auto" w:fill="FFFFFF"/>
        </w:rPr>
        <w:t xml:space="preserve">4.4.3. </w:t>
      </w:r>
      <w:r w:rsidRPr="00643ED9"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2D8572B" w14:textId="77777777" w:rsidR="00643ED9" w:rsidRPr="00643ED9" w:rsidRDefault="00643ED9" w:rsidP="00643ED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643ED9">
        <w:rPr>
          <w:bCs/>
        </w:rPr>
        <w:t xml:space="preserve">4.4.4. </w:t>
      </w:r>
      <w:r w:rsidRPr="00643ED9">
        <w:t>Реализовывать иные права, предусмотренные действующим законодательством Приднестровской Молдавской Республики.</w:t>
      </w:r>
    </w:p>
    <w:p w14:paraId="1094C1AC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5. ОТВЕТСТВЕННОСТЬ СТОРОН</w:t>
      </w:r>
    </w:p>
    <w:p w14:paraId="35D6AE0A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7DF8536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5061859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 xml:space="preserve">5.3.  В случае неисполнения или ненадлежащего исполнения </w:t>
      </w:r>
      <w:r w:rsidRPr="00643ED9">
        <w:t>Продавц</w:t>
      </w:r>
      <w:r w:rsidRPr="00643ED9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643ED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643ED9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75E0DCDB" w14:textId="77777777" w:rsidR="00643ED9" w:rsidRPr="00643ED9" w:rsidRDefault="00643ED9" w:rsidP="00643ED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643ED9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643ED9">
        <w:t>Продавц</w:t>
      </w:r>
      <w:r w:rsidRPr="00643ED9">
        <w:rPr>
          <w:bCs/>
          <w:color w:val="000000"/>
        </w:rPr>
        <w:t xml:space="preserve">у пеню в размере 0,05 % </w:t>
      </w:r>
      <w:r w:rsidRPr="00643ED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643ED9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4E85A52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5.5. </w:t>
      </w:r>
      <w:r w:rsidRPr="00643ED9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643ED9">
        <w:rPr>
          <w:bCs/>
        </w:rPr>
        <w:t xml:space="preserve">, он уплачивает Покупателю пеню в размере 0,05 % от цены договора </w:t>
      </w:r>
      <w:r w:rsidRPr="00643ED9">
        <w:t xml:space="preserve">субпоставки (соисполнения) </w:t>
      </w:r>
      <w:r w:rsidRPr="00643ED9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781EDE0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 xml:space="preserve">Непредставление </w:t>
      </w:r>
      <w:r w:rsidRPr="00643ED9">
        <w:t>Продавцом</w:t>
      </w:r>
      <w:r w:rsidRPr="00643ED9">
        <w:rPr>
          <w:bCs/>
        </w:rPr>
        <w:t xml:space="preserve"> информации </w:t>
      </w:r>
      <w:r w:rsidRPr="00643ED9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5337B5B6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1B42EFF2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lastRenderedPageBreak/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71FBCEC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6439C85E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643ED9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17C8B104" w14:textId="77777777" w:rsidR="00643ED9" w:rsidRPr="00643ED9" w:rsidRDefault="00643ED9" w:rsidP="00643ED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643ED9">
        <w:rPr>
          <w:b/>
        </w:rPr>
        <w:t>6. КАЧЕСТВО ТОВАРА</w:t>
      </w:r>
    </w:p>
    <w:p w14:paraId="093BAB64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6.1. Товар поставляется в порядке, обеспечивающей его сохранность при надлежащем хранении и транспортировке.</w:t>
      </w:r>
    </w:p>
    <w:p w14:paraId="512AD300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rPr>
          <w:color w:val="000000"/>
        </w:rPr>
        <w:t xml:space="preserve">6.2. </w:t>
      </w:r>
      <w:r w:rsidRPr="00643ED9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14:paraId="72ED7F43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1C382C7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320FC10E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7. ФОРС-МАЖОР (ДЕЙСТВИЕ НЕПРЕОДОЛИМОЙ СИЛЫ)</w:t>
      </w:r>
    </w:p>
    <w:p w14:paraId="216E036A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485BE5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E4F336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F53615F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CCB2B9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9531A0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643ED9">
        <w:lastRenderedPageBreak/>
        <w:t>мажорными, заключением компетентного органа Приднестровской Молдавской Республики.</w:t>
      </w:r>
      <w:r w:rsidRPr="00643ED9">
        <w:tab/>
      </w:r>
    </w:p>
    <w:p w14:paraId="341ACC9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8. ПОРЯДОК РАЗРЕШЕНИЯ СПОРОВ</w:t>
      </w:r>
    </w:p>
    <w:p w14:paraId="0327D0B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97DD83D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BDD7002" w14:textId="77777777" w:rsidR="00643ED9" w:rsidRPr="00643ED9" w:rsidRDefault="00643ED9" w:rsidP="00643ED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643ED9">
        <w:rPr>
          <w:b/>
        </w:rPr>
        <w:t>9. СРОК ДЕЙСТВИЯ КОНТРАКТА</w:t>
      </w:r>
    </w:p>
    <w:p w14:paraId="591ED105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643ED9">
        <w:rPr>
          <w:bCs/>
        </w:rPr>
        <w:t>осуществления</w:t>
      </w:r>
      <w:r w:rsidRPr="00643ED9">
        <w:t xml:space="preserve"> всех необходимых платежей и взаиморасчетов.</w:t>
      </w:r>
    </w:p>
    <w:p w14:paraId="0E4593EC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643ED9">
        <w:rPr>
          <w:b/>
        </w:rPr>
        <w:t>10. ЗАКЛЮЧИТЕЛЬНЫЕ ПОЛОЖЕНИЯ</w:t>
      </w:r>
    </w:p>
    <w:p w14:paraId="1E4875D1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CDC856D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2F790C6" w14:textId="77777777" w:rsidR="00643ED9" w:rsidRPr="00643ED9" w:rsidRDefault="00643ED9" w:rsidP="00643ED9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643ED9">
        <w:rPr>
          <w:lang w:bidi="he-IL"/>
        </w:rPr>
        <w:t xml:space="preserve">10.3. Изменение условий настоящего </w:t>
      </w:r>
      <w:r w:rsidRPr="00643ED9">
        <w:t>контракта</w:t>
      </w:r>
      <w:r w:rsidRPr="00643ED9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3E79BE2B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F8140F9" w14:textId="77777777" w:rsidR="00643ED9" w:rsidRPr="00643ED9" w:rsidRDefault="00643ED9" w:rsidP="00643ED9">
      <w:pPr>
        <w:tabs>
          <w:tab w:val="left" w:pos="1276"/>
        </w:tabs>
        <w:spacing w:line="240" w:lineRule="atLeast"/>
        <w:contextualSpacing/>
        <w:jc w:val="both"/>
      </w:pPr>
      <w:r w:rsidRPr="00643ED9">
        <w:t>10.5. Все Приложения к настоящему контракту являются его неотъемлемой частью.</w:t>
      </w:r>
    </w:p>
    <w:p w14:paraId="7CA689FD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</w:p>
    <w:p w14:paraId="1C08A094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  <w:r w:rsidRPr="00643ED9">
        <w:rPr>
          <w:b/>
        </w:rPr>
        <w:t>11. ЮРИДИЧЕСКИЕ АДРЕСА И РЕКВИЗИТЫ СТОРОН</w:t>
      </w:r>
    </w:p>
    <w:p w14:paraId="12051660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643ED9" w:rsidRPr="00643ED9" w14:paraId="3BFFFCA4" w14:textId="77777777" w:rsidTr="00DD5BC5">
        <w:trPr>
          <w:trHeight w:val="400"/>
        </w:trPr>
        <w:tc>
          <w:tcPr>
            <w:tcW w:w="4332" w:type="dxa"/>
          </w:tcPr>
          <w:p w14:paraId="683814B9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Продавец:</w:t>
            </w:r>
          </w:p>
          <w:p w14:paraId="4A7FF1B8" w14:textId="77777777" w:rsidR="00643ED9" w:rsidRPr="00643ED9" w:rsidRDefault="00643ED9" w:rsidP="00643ED9">
            <w:pPr>
              <w:spacing w:line="240" w:lineRule="atLeast"/>
              <w:contextualSpacing/>
            </w:pPr>
          </w:p>
          <w:p w14:paraId="29690AFE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3DD7825F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0FB15706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216432DC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1BFFE5CF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431FFF68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3D95FE04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3E3EB300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0665CEC9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0ABAA8F3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35F02109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583016EE" w14:textId="77777777" w:rsidR="00643ED9" w:rsidRPr="00643ED9" w:rsidRDefault="00643ED9" w:rsidP="00643ED9">
            <w:pPr>
              <w:spacing w:line="240" w:lineRule="atLeast"/>
              <w:contextualSpacing/>
              <w:jc w:val="center"/>
            </w:pPr>
          </w:p>
          <w:p w14:paraId="47EC9F4C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«____» ______________ 2025 г.</w:t>
            </w:r>
          </w:p>
        </w:tc>
        <w:tc>
          <w:tcPr>
            <w:tcW w:w="4788" w:type="dxa"/>
          </w:tcPr>
          <w:p w14:paraId="5BA80398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Покупатель:</w:t>
            </w:r>
          </w:p>
          <w:p w14:paraId="579EC804" w14:textId="77777777" w:rsidR="00643ED9" w:rsidRPr="00643ED9" w:rsidRDefault="00643ED9" w:rsidP="00643ED9">
            <w:pPr>
              <w:spacing w:line="240" w:lineRule="atLeast"/>
              <w:contextualSpacing/>
            </w:pPr>
          </w:p>
          <w:p w14:paraId="016C2D94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ГУП «Водоснабжение и водоотведение»</w:t>
            </w:r>
          </w:p>
          <w:p w14:paraId="2E1D3E5D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3300, г. Тирасполь, ул. Луначарского, 9</w:t>
            </w:r>
          </w:p>
          <w:p w14:paraId="32EE4716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Банковские реквизиты:</w:t>
            </w:r>
          </w:p>
          <w:p w14:paraId="7A29D90A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р/с 2211290000000052</w:t>
            </w:r>
          </w:p>
          <w:p w14:paraId="3278461D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в ЗАО «Приднестровский Сбербанк»</w:t>
            </w:r>
          </w:p>
          <w:p w14:paraId="4B2690F0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ф/к 0200045198, КУБ 29</w:t>
            </w:r>
          </w:p>
          <w:p w14:paraId="21932F31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кор.счет 20210000094</w:t>
            </w:r>
          </w:p>
          <w:p w14:paraId="268622C6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тел/факс 0 (533) 93397</w:t>
            </w:r>
          </w:p>
          <w:p w14:paraId="02F0D3B6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6BF68F0F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Генеральный директор</w:t>
            </w:r>
          </w:p>
          <w:p w14:paraId="6CDB1727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2C1428E2" w14:textId="185DC1D2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________________</w:t>
            </w:r>
          </w:p>
          <w:p w14:paraId="1C71275E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«____» ______________ 2025 г.</w:t>
            </w:r>
          </w:p>
        </w:tc>
      </w:tr>
    </w:tbl>
    <w:p w14:paraId="668C01F5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43400CD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A0F886B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0F169CE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874E446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765FC25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E86B915" w14:textId="77777777" w:rsid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E64F7C5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17749D3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857EC69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01539F0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lastRenderedPageBreak/>
        <w:t xml:space="preserve">Приложение № 1 </w:t>
      </w:r>
    </w:p>
    <w:p w14:paraId="495C4BBB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 xml:space="preserve">к контракту поставки </w:t>
      </w:r>
    </w:p>
    <w:p w14:paraId="74D230D4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от «___»_______2025 г. № ____</w:t>
      </w:r>
    </w:p>
    <w:p w14:paraId="3EA83212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595BC85" w14:textId="77777777" w:rsidR="00643ED9" w:rsidRPr="00643ED9" w:rsidRDefault="00643ED9" w:rsidP="00643ED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C6E2E4E" w14:textId="77777777" w:rsidR="00643ED9" w:rsidRPr="00643ED9" w:rsidRDefault="00643ED9" w:rsidP="00643ED9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Спецификация №___ от ___.___. 2025 г.</w:t>
      </w:r>
    </w:p>
    <w:p w14:paraId="59F34711" w14:textId="77777777" w:rsidR="00643ED9" w:rsidRPr="00643ED9" w:rsidRDefault="00643ED9" w:rsidP="00643ED9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14:paraId="64FA4432" w14:textId="77777777" w:rsidR="00643ED9" w:rsidRPr="00643ED9" w:rsidRDefault="00643ED9" w:rsidP="00643ED9">
      <w:pPr>
        <w:spacing w:line="240" w:lineRule="atLeast"/>
        <w:contextualSpacing/>
        <w:rPr>
          <w:rFonts w:eastAsia="Calibri"/>
          <w:lang w:eastAsia="en-US"/>
        </w:rPr>
      </w:pPr>
      <w:r w:rsidRPr="00643ED9">
        <w:rPr>
          <w:rFonts w:eastAsia="Calibri"/>
          <w:lang w:eastAsia="en-US"/>
        </w:rPr>
        <w:t>г. Тирасполь                                                                                            «____»________2025 г.</w:t>
      </w:r>
    </w:p>
    <w:p w14:paraId="70171704" w14:textId="77777777" w:rsidR="00643ED9" w:rsidRPr="00643ED9" w:rsidRDefault="00643ED9" w:rsidP="00643ED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641"/>
        <w:gridCol w:w="993"/>
        <w:gridCol w:w="1417"/>
        <w:gridCol w:w="1276"/>
        <w:gridCol w:w="1276"/>
      </w:tblGrid>
      <w:tr w:rsidR="00643ED9" w:rsidRPr="00643ED9" w14:paraId="3890DFF9" w14:textId="77777777" w:rsidTr="00643ED9">
        <w:trPr>
          <w:trHeight w:val="398"/>
        </w:trPr>
        <w:tc>
          <w:tcPr>
            <w:tcW w:w="753" w:type="dxa"/>
            <w:shd w:val="clear" w:color="auto" w:fill="FFFFFF"/>
          </w:tcPr>
          <w:p w14:paraId="40DAE106" w14:textId="77777777" w:rsidR="00643ED9" w:rsidRPr="00643ED9" w:rsidRDefault="00643ED9" w:rsidP="00643ED9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  <w:p w14:paraId="27F784AA" w14:textId="77777777" w:rsidR="00643ED9" w:rsidRPr="00643ED9" w:rsidRDefault="00643ED9" w:rsidP="00643ED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643ED9">
              <w:rPr>
                <w:rFonts w:eastAsia="Calibri"/>
                <w:b/>
                <w:lang w:eastAsia="en-US"/>
              </w:rPr>
              <w:t>№ п/п</w:t>
            </w:r>
          </w:p>
          <w:p w14:paraId="5DA92D4C" w14:textId="77777777" w:rsidR="00643ED9" w:rsidRPr="00643ED9" w:rsidRDefault="00643ED9" w:rsidP="00643ED9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B97A6" w14:textId="77777777" w:rsidR="00643ED9" w:rsidRPr="00643ED9" w:rsidRDefault="00643ED9" w:rsidP="00643ED9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643ED9">
              <w:rPr>
                <w:b/>
              </w:rPr>
              <w:t>Наименование и основные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8962" w14:textId="77777777" w:rsidR="00643ED9" w:rsidRPr="00643ED9" w:rsidRDefault="00643ED9" w:rsidP="00643ED9">
            <w:pPr>
              <w:jc w:val="center"/>
              <w:rPr>
                <w:b/>
                <w:color w:val="000000"/>
              </w:rPr>
            </w:pPr>
            <w:r w:rsidRPr="00643ED9">
              <w:rPr>
                <w:rFonts w:eastAsia="Calibri"/>
                <w:b/>
                <w:color w:val="000000"/>
                <w:lang w:eastAsia="en-US"/>
              </w:rPr>
              <w:t>Ед. измер.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326C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43ED9">
              <w:rPr>
                <w:rFonts w:eastAsia="Calibri"/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F0717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3ED9">
              <w:rPr>
                <w:rFonts w:eastAsia="Calibri"/>
                <w:b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FDD7E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3ED9">
              <w:rPr>
                <w:rFonts w:eastAsia="Calibri"/>
                <w:b/>
                <w:color w:val="000000"/>
                <w:lang w:eastAsia="en-US"/>
              </w:rPr>
              <w:t>Общая цена в руб. ПМР</w:t>
            </w:r>
          </w:p>
        </w:tc>
      </w:tr>
      <w:tr w:rsidR="00643ED9" w:rsidRPr="00643ED9" w14:paraId="50D0B1E3" w14:textId="77777777" w:rsidTr="00643ED9">
        <w:trPr>
          <w:trHeight w:val="398"/>
        </w:trPr>
        <w:tc>
          <w:tcPr>
            <w:tcW w:w="753" w:type="dxa"/>
            <w:shd w:val="clear" w:color="auto" w:fill="FFFFFF"/>
          </w:tcPr>
          <w:p w14:paraId="28ED2BF3" w14:textId="77777777" w:rsidR="00643ED9" w:rsidRPr="00643ED9" w:rsidRDefault="00643ED9" w:rsidP="00643ED9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643ED9">
              <w:rPr>
                <w:b/>
                <w:color w:val="333333"/>
              </w:rPr>
              <w:t>1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BD09C" w14:textId="77777777" w:rsidR="00643ED9" w:rsidRPr="00643ED9" w:rsidRDefault="00643ED9" w:rsidP="00643ED9">
            <w:pPr>
              <w:shd w:val="clear" w:color="auto" w:fill="FFFFFF"/>
              <w:jc w:val="center"/>
              <w:rPr>
                <w:b/>
              </w:rPr>
            </w:pPr>
            <w:r w:rsidRPr="00643ED9">
              <w:rPr>
                <w:rFonts w:eastAsia="Calibri"/>
                <w:b/>
              </w:rPr>
              <w:t xml:space="preserve">Инертные материалы </w:t>
            </w:r>
            <w:r w:rsidRPr="00643ED9">
              <w:rPr>
                <w:rFonts w:eastAsia="Calibri"/>
                <w:b/>
                <w:lang w:eastAsia="en-US"/>
              </w:rPr>
              <w:t>в г. Бендеры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C784" w14:textId="77777777" w:rsidR="00643ED9" w:rsidRPr="00643ED9" w:rsidRDefault="00643ED9" w:rsidP="00643ED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DA70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0B91A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000C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43ED9" w:rsidRPr="00643ED9" w14:paraId="68BB5B7C" w14:textId="77777777" w:rsidTr="00DD5BC5">
        <w:trPr>
          <w:trHeight w:val="398"/>
        </w:trPr>
        <w:tc>
          <w:tcPr>
            <w:tcW w:w="753" w:type="dxa"/>
          </w:tcPr>
          <w:p w14:paraId="71453019" w14:textId="77777777" w:rsidR="00643ED9" w:rsidRPr="00643ED9" w:rsidRDefault="00643ED9" w:rsidP="00643ED9">
            <w:pPr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318BC" w14:textId="77777777" w:rsidR="00643ED9" w:rsidRPr="00643ED9" w:rsidRDefault="00643ED9" w:rsidP="00643ED9">
            <w:pPr>
              <w:shd w:val="clear" w:color="auto" w:fill="FFFFFF"/>
              <w:jc w:val="both"/>
              <w:rPr>
                <w:color w:val="333333"/>
              </w:rPr>
            </w:pPr>
            <w:r w:rsidRPr="00643ED9">
              <w:rPr>
                <w:color w:val="000000"/>
              </w:rPr>
              <w:t>Песчано-гравийная смесь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9C45" w14:textId="77777777" w:rsidR="00643ED9" w:rsidRPr="00643ED9" w:rsidRDefault="00643ED9" w:rsidP="00643ED9">
            <w:pPr>
              <w:jc w:val="center"/>
              <w:rPr>
                <w:color w:val="000000"/>
              </w:rPr>
            </w:pPr>
            <w:r w:rsidRPr="00643ED9">
              <w:t>тн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FD0D8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43ED9">
              <w:rPr>
                <w:color w:val="000000"/>
              </w:rPr>
              <w:t>7 983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BB6C6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FAEA2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43ED9" w:rsidRPr="00643ED9" w14:paraId="3D1DDB3F" w14:textId="77777777" w:rsidTr="00DD5BC5">
        <w:trPr>
          <w:trHeight w:val="398"/>
        </w:trPr>
        <w:tc>
          <w:tcPr>
            <w:tcW w:w="753" w:type="dxa"/>
          </w:tcPr>
          <w:p w14:paraId="76B18DB1" w14:textId="77777777" w:rsidR="00643ED9" w:rsidRPr="00643ED9" w:rsidRDefault="00643ED9" w:rsidP="00643ED9">
            <w:pPr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5C3DA" w14:textId="77777777" w:rsidR="00643ED9" w:rsidRPr="00643ED9" w:rsidRDefault="00643ED9" w:rsidP="00643ED9">
            <w:pPr>
              <w:shd w:val="clear" w:color="auto" w:fill="FFFFFF"/>
              <w:jc w:val="both"/>
            </w:pPr>
            <w:r w:rsidRPr="00643ED9">
              <w:rPr>
                <w:color w:val="000000"/>
              </w:rPr>
              <w:t xml:space="preserve">Песок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421C" w14:textId="77777777" w:rsidR="00643ED9" w:rsidRPr="00643ED9" w:rsidRDefault="00643ED9" w:rsidP="00643ED9">
            <w:pPr>
              <w:jc w:val="center"/>
            </w:pPr>
            <w:r w:rsidRPr="00643ED9">
              <w:t>тн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003AF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43ED9">
              <w:rPr>
                <w:color w:val="000000"/>
              </w:rPr>
              <w:t>2 475,10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A56C5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FA9B1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43ED9" w:rsidRPr="00643ED9" w14:paraId="40648B59" w14:textId="77777777" w:rsidTr="00DD5BC5">
        <w:trPr>
          <w:trHeight w:val="398"/>
        </w:trPr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D70C1C0" w14:textId="77777777" w:rsidR="00643ED9" w:rsidRPr="00643ED9" w:rsidRDefault="00643ED9" w:rsidP="00643ED9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643ED9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5AFA1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F74E7" w14:textId="77777777" w:rsidR="00643ED9" w:rsidRPr="00643ED9" w:rsidRDefault="00643ED9" w:rsidP="00643ED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14:paraId="6C42AF78" w14:textId="77777777" w:rsidR="00643ED9" w:rsidRPr="00643ED9" w:rsidRDefault="00643ED9" w:rsidP="00643ED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14:paraId="55527C23" w14:textId="77777777" w:rsidR="00643ED9" w:rsidRPr="00643ED9" w:rsidRDefault="00643ED9" w:rsidP="00643ED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643ED9">
        <w:rPr>
          <w:b/>
          <w:bCs/>
          <w:color w:val="333333"/>
        </w:rPr>
        <w:t xml:space="preserve">ИТОГО: </w:t>
      </w:r>
      <w:r w:rsidRPr="00643ED9">
        <w:t>______________рублей Приднестровской Молдавской Республики.</w:t>
      </w:r>
    </w:p>
    <w:p w14:paraId="58713A22" w14:textId="77777777" w:rsidR="00643ED9" w:rsidRPr="00643ED9" w:rsidRDefault="00643ED9" w:rsidP="00643ED9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0AD00804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  <w:r w:rsidRPr="00643ED9">
        <w:rPr>
          <w:b/>
        </w:rPr>
        <w:t>ЮРИДИЧЕСКИЕ АДРЕСА, БАНКОВСКИЕ РЕКВИЗИТЫ И ПОДПИСИ СТОРОН</w:t>
      </w:r>
    </w:p>
    <w:p w14:paraId="69D036E0" w14:textId="77777777" w:rsidR="00643ED9" w:rsidRPr="00643ED9" w:rsidRDefault="00643ED9" w:rsidP="00643ED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643ED9" w:rsidRPr="00643ED9" w14:paraId="17A4921B" w14:textId="77777777" w:rsidTr="00DD5BC5">
        <w:trPr>
          <w:trHeight w:val="1840"/>
        </w:trPr>
        <w:tc>
          <w:tcPr>
            <w:tcW w:w="5033" w:type="dxa"/>
          </w:tcPr>
          <w:p w14:paraId="73D61CC4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  <w:r w:rsidRPr="00643ED9">
              <w:rPr>
                <w:b/>
              </w:rPr>
              <w:t>Продавец:</w:t>
            </w:r>
          </w:p>
          <w:p w14:paraId="781A92E5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2E825999" w14:textId="77777777" w:rsidR="00643ED9" w:rsidRPr="00643ED9" w:rsidRDefault="00643ED9" w:rsidP="00643ED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59B4068A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14:paraId="6A6BD2AB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  <w:r w:rsidRPr="00643ED9">
              <w:rPr>
                <w:b/>
              </w:rPr>
              <w:t>Покупатель:</w:t>
            </w:r>
          </w:p>
          <w:p w14:paraId="457DD199" w14:textId="77777777" w:rsidR="00643ED9" w:rsidRPr="00643ED9" w:rsidRDefault="00643ED9" w:rsidP="00643ED9">
            <w:pPr>
              <w:spacing w:line="240" w:lineRule="atLeast"/>
              <w:contextualSpacing/>
              <w:rPr>
                <w:b/>
              </w:rPr>
            </w:pPr>
          </w:p>
          <w:p w14:paraId="06DEAE81" w14:textId="77777777" w:rsidR="00643ED9" w:rsidRPr="00643ED9" w:rsidRDefault="00643ED9" w:rsidP="00643ED9">
            <w:pPr>
              <w:spacing w:line="240" w:lineRule="atLeast"/>
              <w:contextualSpacing/>
            </w:pPr>
            <w:r w:rsidRPr="00643ED9">
              <w:t>ГУП «Водоснабжение и водоотведение»</w:t>
            </w:r>
          </w:p>
          <w:p w14:paraId="27D94F20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3300, г. Тирасполь, ул. Луначарского, 9</w:t>
            </w:r>
          </w:p>
          <w:p w14:paraId="56BD444F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Банковские реквизиты:</w:t>
            </w:r>
          </w:p>
          <w:p w14:paraId="35F261B1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р/с 2211290000000052</w:t>
            </w:r>
          </w:p>
          <w:p w14:paraId="2E9A98B8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в ЗАО «Приднестровский Сбербанк»</w:t>
            </w:r>
          </w:p>
          <w:p w14:paraId="7BE1A760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ф/к 0200045198, КУБ 29</w:t>
            </w:r>
          </w:p>
          <w:p w14:paraId="1ADF1A98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кор.счет 20210000094</w:t>
            </w:r>
          </w:p>
          <w:p w14:paraId="7C0BF17D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тел/факс 0 (533) 93397</w:t>
            </w:r>
          </w:p>
          <w:p w14:paraId="713C320E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2D5947C9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  <w:r w:rsidRPr="00643ED9">
              <w:t>Генеральный директор</w:t>
            </w:r>
          </w:p>
          <w:p w14:paraId="5523B7DE" w14:textId="77777777" w:rsidR="00643ED9" w:rsidRPr="00643ED9" w:rsidRDefault="00643ED9" w:rsidP="00643ED9">
            <w:pPr>
              <w:spacing w:line="240" w:lineRule="atLeast"/>
              <w:contextualSpacing/>
              <w:jc w:val="both"/>
            </w:pPr>
          </w:p>
          <w:p w14:paraId="5651B549" w14:textId="5FE154C0" w:rsidR="00643ED9" w:rsidRPr="00643ED9" w:rsidRDefault="00643ED9" w:rsidP="00643ED9">
            <w:pPr>
              <w:spacing w:line="240" w:lineRule="atLeast"/>
              <w:contextualSpacing/>
              <w:jc w:val="both"/>
              <w:rPr>
                <w:b/>
              </w:rPr>
            </w:pPr>
            <w:r w:rsidRPr="00643ED9">
              <w:t>________________</w:t>
            </w:r>
          </w:p>
        </w:tc>
      </w:tr>
    </w:tbl>
    <w:p w14:paraId="1A2AA31F" w14:textId="77777777" w:rsidR="006672EA" w:rsidRPr="00643ED9" w:rsidRDefault="006672EA" w:rsidP="00643ED9"/>
    <w:sectPr w:rsidR="006672EA" w:rsidRPr="0064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63B791B"/>
    <w:multiLevelType w:val="multilevel"/>
    <w:tmpl w:val="8DAC6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9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0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A5924"/>
    <w:multiLevelType w:val="hybridMultilevel"/>
    <w:tmpl w:val="AD94B4A0"/>
    <w:lvl w:ilvl="0" w:tplc="657E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5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43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DF0384"/>
    <w:multiLevelType w:val="multilevel"/>
    <w:tmpl w:val="0D6A0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 w16cid:durableId="1572040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921698">
    <w:abstractNumId w:val="18"/>
  </w:num>
  <w:num w:numId="3" w16cid:durableId="1088236557">
    <w:abstractNumId w:val="42"/>
  </w:num>
  <w:num w:numId="4" w16cid:durableId="588537316">
    <w:abstractNumId w:val="35"/>
  </w:num>
  <w:num w:numId="5" w16cid:durableId="1011831827">
    <w:abstractNumId w:val="44"/>
  </w:num>
  <w:num w:numId="6" w16cid:durableId="1742484845">
    <w:abstractNumId w:val="1"/>
  </w:num>
  <w:num w:numId="7" w16cid:durableId="1985037706">
    <w:abstractNumId w:val="5"/>
  </w:num>
  <w:num w:numId="8" w16cid:durableId="826283448">
    <w:abstractNumId w:val="45"/>
  </w:num>
  <w:num w:numId="9" w16cid:durableId="287129536">
    <w:abstractNumId w:val="25"/>
  </w:num>
  <w:num w:numId="10" w16cid:durableId="927232792">
    <w:abstractNumId w:val="21"/>
  </w:num>
  <w:num w:numId="11" w16cid:durableId="684403244">
    <w:abstractNumId w:val="15"/>
  </w:num>
  <w:num w:numId="12" w16cid:durableId="2034768210">
    <w:abstractNumId w:val="14"/>
  </w:num>
  <w:num w:numId="13" w16cid:durableId="1048064425">
    <w:abstractNumId w:val="43"/>
  </w:num>
  <w:num w:numId="14" w16cid:durableId="1771897791">
    <w:abstractNumId w:val="39"/>
  </w:num>
  <w:num w:numId="15" w16cid:durableId="196045112">
    <w:abstractNumId w:val="10"/>
  </w:num>
  <w:num w:numId="16" w16cid:durableId="154731013">
    <w:abstractNumId w:val="17"/>
  </w:num>
  <w:num w:numId="17" w16cid:durableId="1760178583">
    <w:abstractNumId w:val="13"/>
  </w:num>
  <w:num w:numId="18" w16cid:durableId="1071342644">
    <w:abstractNumId w:val="31"/>
  </w:num>
  <w:num w:numId="19" w16cid:durableId="1614364731">
    <w:abstractNumId w:val="0"/>
  </w:num>
  <w:num w:numId="20" w16cid:durableId="1215969833">
    <w:abstractNumId w:val="38"/>
  </w:num>
  <w:num w:numId="21" w16cid:durableId="157766349">
    <w:abstractNumId w:val="41"/>
  </w:num>
  <w:num w:numId="22" w16cid:durableId="1608074863">
    <w:abstractNumId w:val="22"/>
  </w:num>
  <w:num w:numId="23" w16cid:durableId="1996301055">
    <w:abstractNumId w:val="3"/>
  </w:num>
  <w:num w:numId="24" w16cid:durableId="75521967">
    <w:abstractNumId w:val="36"/>
  </w:num>
  <w:num w:numId="25" w16cid:durableId="1169910809">
    <w:abstractNumId w:val="4"/>
  </w:num>
  <w:num w:numId="26" w16cid:durableId="388190989">
    <w:abstractNumId w:val="32"/>
  </w:num>
  <w:num w:numId="27" w16cid:durableId="339502550">
    <w:abstractNumId w:val="6"/>
  </w:num>
  <w:num w:numId="28" w16cid:durableId="762845174">
    <w:abstractNumId w:val="26"/>
  </w:num>
  <w:num w:numId="29" w16cid:durableId="246505495">
    <w:abstractNumId w:val="2"/>
  </w:num>
  <w:num w:numId="30" w16cid:durableId="941570754">
    <w:abstractNumId w:val="11"/>
  </w:num>
  <w:num w:numId="31" w16cid:durableId="606431894">
    <w:abstractNumId w:val="29"/>
  </w:num>
  <w:num w:numId="32" w16cid:durableId="1107384586">
    <w:abstractNumId w:val="7"/>
  </w:num>
  <w:num w:numId="33" w16cid:durableId="1403680600">
    <w:abstractNumId w:val="34"/>
  </w:num>
  <w:num w:numId="34" w16cid:durableId="1575581224">
    <w:abstractNumId w:val="20"/>
  </w:num>
  <w:num w:numId="35" w16cid:durableId="725177091">
    <w:abstractNumId w:val="12"/>
  </w:num>
  <w:num w:numId="36" w16cid:durableId="393432571">
    <w:abstractNumId w:val="16"/>
  </w:num>
  <w:num w:numId="37" w16cid:durableId="14617055">
    <w:abstractNumId w:val="23"/>
  </w:num>
  <w:num w:numId="38" w16cid:durableId="884564205">
    <w:abstractNumId w:val="37"/>
  </w:num>
  <w:num w:numId="39" w16cid:durableId="1040058152">
    <w:abstractNumId w:val="30"/>
  </w:num>
  <w:num w:numId="40" w16cid:durableId="1463812720">
    <w:abstractNumId w:val="27"/>
  </w:num>
  <w:num w:numId="41" w16cid:durableId="111411535">
    <w:abstractNumId w:val="24"/>
  </w:num>
  <w:num w:numId="42" w16cid:durableId="26569317">
    <w:abstractNumId w:val="33"/>
  </w:num>
  <w:num w:numId="43" w16cid:durableId="124858333">
    <w:abstractNumId w:val="28"/>
  </w:num>
  <w:num w:numId="44" w16cid:durableId="439565313">
    <w:abstractNumId w:val="19"/>
  </w:num>
  <w:num w:numId="45" w16cid:durableId="1043864885">
    <w:abstractNumId w:val="9"/>
  </w:num>
  <w:num w:numId="46" w16cid:durableId="1576470017">
    <w:abstractNumId w:val="46"/>
  </w:num>
  <w:num w:numId="47" w16cid:durableId="812794146">
    <w:abstractNumId w:val="40"/>
  </w:num>
  <w:num w:numId="48" w16cid:durableId="91116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9A"/>
    <w:rsid w:val="00066E67"/>
    <w:rsid w:val="00286458"/>
    <w:rsid w:val="00643ED9"/>
    <w:rsid w:val="006672EA"/>
    <w:rsid w:val="008255AC"/>
    <w:rsid w:val="009227E7"/>
    <w:rsid w:val="0092795B"/>
    <w:rsid w:val="00A1289A"/>
    <w:rsid w:val="00C829A7"/>
    <w:rsid w:val="00CE44C9"/>
    <w:rsid w:val="00EC3919"/>
    <w:rsid w:val="00F00D4D"/>
    <w:rsid w:val="00F16AA5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2AF"/>
  <w15:docId w15:val="{3C8BC70B-1016-496F-8387-CB99BF1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C3919"/>
    <w:rPr>
      <w:rFonts w:ascii="Times New Roman" w:eastAsia="Times New Roman" w:hAnsi="Times New Roman" w:cs="Times New Roman"/>
      <w:color w:val="575757"/>
      <w:sz w:val="28"/>
      <w:szCs w:val="28"/>
    </w:rPr>
  </w:style>
  <w:style w:type="paragraph" w:customStyle="1" w:styleId="a4">
    <w:name w:val="Другое"/>
    <w:basedOn w:val="a"/>
    <w:link w:val="a3"/>
    <w:rsid w:val="00EC3919"/>
    <w:pPr>
      <w:widowControl w:val="0"/>
      <w:jc w:val="center"/>
    </w:pPr>
    <w:rPr>
      <w:color w:val="575757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795B"/>
  </w:style>
  <w:style w:type="table" w:styleId="a5">
    <w:name w:val="Table Grid"/>
    <w:basedOn w:val="a1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7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2795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2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92795B"/>
    <w:pPr>
      <w:ind w:firstLine="709"/>
      <w:jc w:val="both"/>
    </w:pPr>
    <w:rPr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92795B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95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795B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9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795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795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795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92795B"/>
    <w:rPr>
      <w:color w:val="808080"/>
    </w:rPr>
  </w:style>
  <w:style w:type="character" w:customStyle="1" w:styleId="10">
    <w:name w:val="Гиперссылка1"/>
    <w:basedOn w:val="a0"/>
    <w:uiPriority w:val="99"/>
    <w:unhideWhenUsed/>
    <w:rsid w:val="0092795B"/>
    <w:rPr>
      <w:color w:val="0563C1"/>
      <w:u w:val="single"/>
    </w:rPr>
  </w:style>
  <w:style w:type="table" w:customStyle="1" w:styleId="11">
    <w:name w:val="Сетка таблицы1"/>
    <w:basedOn w:val="a1"/>
    <w:next w:val="a5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92795B"/>
    <w:rPr>
      <w:rFonts w:ascii="Palatino Linotype" w:hAnsi="Palatino Linotype" w:cs="Palatino Linotype"/>
      <w:color w:val="000000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2795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2795B"/>
    <w:rPr>
      <w:rFonts w:ascii="Calibri" w:eastAsia="Calibri" w:hAnsi="Calibri" w:cs="Times New Roman"/>
    </w:rPr>
  </w:style>
  <w:style w:type="paragraph" w:customStyle="1" w:styleId="12">
    <w:name w:val="Название1"/>
    <w:basedOn w:val="a"/>
    <w:next w:val="a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0"/>
    <w:link w:val="af7"/>
    <w:uiPriority w:val="10"/>
    <w:rsid w:val="009279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8">
    <w:name w:val="Hyperlink"/>
    <w:basedOn w:val="a0"/>
    <w:uiPriority w:val="99"/>
    <w:unhideWhenUsed/>
    <w:rsid w:val="0092795B"/>
    <w:rPr>
      <w:color w:val="0000FF" w:themeColor="hyperlink"/>
      <w:u w:val="single"/>
    </w:rPr>
  </w:style>
  <w:style w:type="paragraph" w:styleId="af7">
    <w:name w:val="Title"/>
    <w:basedOn w:val="a"/>
    <w:next w:val="a"/>
    <w:link w:val="af6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uiPriority w:val="10"/>
    <w:rsid w:val="009279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E44C9"/>
  </w:style>
  <w:style w:type="character" w:customStyle="1" w:styleId="20">
    <w:name w:val="Колонтитул (2)_"/>
    <w:basedOn w:val="a0"/>
    <w:link w:val="21"/>
    <w:rsid w:val="00CE44C9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CE44C9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Nikolaeva</dc:creator>
  <cp:keywords/>
  <dc:description/>
  <cp:lastModifiedBy>Татьяна Заугольникова</cp:lastModifiedBy>
  <cp:revision>8</cp:revision>
  <dcterms:created xsi:type="dcterms:W3CDTF">2022-09-08T11:06:00Z</dcterms:created>
  <dcterms:modified xsi:type="dcterms:W3CDTF">2025-02-24T13:06:00Z</dcterms:modified>
</cp:coreProperties>
</file>