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EF785" w14:textId="37EAD860" w:rsidR="006127DB" w:rsidRPr="00F14452" w:rsidRDefault="006127DB" w:rsidP="006127DB">
      <w:pPr>
        <w:jc w:val="both"/>
        <w:rPr>
          <w:rFonts w:ascii="Times New Roman" w:hAnsi="Times New Roman" w:cs="Times New Roman"/>
          <w:b/>
          <w:sz w:val="24"/>
          <w:szCs w:val="24"/>
        </w:rPr>
      </w:pPr>
      <w:r w:rsidRPr="00F14452">
        <w:rPr>
          <w:rFonts w:ascii="Times New Roman" w:hAnsi="Times New Roman" w:cs="Times New Roman"/>
          <w:b/>
          <w:sz w:val="24"/>
          <w:szCs w:val="24"/>
        </w:rPr>
        <w:t xml:space="preserve">Требования к содержанию, в том числе составу, форме заявок на участие в </w:t>
      </w:r>
      <w:r w:rsidR="00D043EC">
        <w:rPr>
          <w:rFonts w:ascii="Times New Roman" w:hAnsi="Times New Roman" w:cs="Times New Roman"/>
          <w:b/>
          <w:sz w:val="24"/>
          <w:szCs w:val="24"/>
        </w:rPr>
        <w:t xml:space="preserve">открытом аукционе </w:t>
      </w:r>
      <w:r w:rsidRPr="00F14452">
        <w:rPr>
          <w:rFonts w:ascii="Times New Roman" w:hAnsi="Times New Roman" w:cs="Times New Roman"/>
          <w:b/>
          <w:sz w:val="24"/>
          <w:szCs w:val="24"/>
        </w:rPr>
        <w:t>и инструкция по заполнению заявок.</w:t>
      </w:r>
    </w:p>
    <w:p w14:paraId="7AA965BC"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 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документации о проведении открытого аукциона. </w:t>
      </w:r>
    </w:p>
    <w:p w14:paraId="4FB0CF4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При этом:</w:t>
      </w:r>
    </w:p>
    <w:p w14:paraId="4D0C21D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657A3F0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 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w:t>
      </w:r>
    </w:p>
    <w:p w14:paraId="1DD07278"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Заявка на участие в открытом аукционе должна содержать:</w:t>
      </w:r>
    </w:p>
    <w:p w14:paraId="60C41C4A"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а) информацию и документы об участнике открытого аукциона, подавшем такую заявку:</w:t>
      </w:r>
    </w:p>
    <w:p w14:paraId="5E7E33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A904F4F" w14:textId="6D766A3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w:t>
      </w:r>
      <w:r w:rsidR="008B5DC5">
        <w:rPr>
          <w:rFonts w:ascii="Times New Roman" w:hAnsi="Times New Roman" w:cs="Times New Roman"/>
          <w:sz w:val="24"/>
          <w:szCs w:val="24"/>
        </w:rPr>
        <w:t xml:space="preserve"> </w:t>
      </w:r>
      <w:r w:rsidR="008B5DC5" w:rsidRPr="008B5DC5">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F14452">
        <w:rPr>
          <w:rFonts w:ascii="Times New Roman" w:hAnsi="Times New Roman" w:cs="Times New Roman"/>
          <w:sz w:val="24"/>
          <w:szCs w:val="24"/>
        </w:rPr>
        <w:t>;</w:t>
      </w:r>
    </w:p>
    <w:p w14:paraId="7D3F41A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документ, подтверждающий полномочия лица на осуществление действий от имени участника открытого аукциона;</w:t>
      </w:r>
    </w:p>
    <w:p w14:paraId="7EC7314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4) копии учредительных документов участника открытого аукциона (для юридического лица);</w:t>
      </w:r>
    </w:p>
    <w:p w14:paraId="3AB99FCC" w14:textId="6D52A41A"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66E796D" w14:textId="3A7B80BA" w:rsidR="001F3E07" w:rsidRPr="00F14452" w:rsidRDefault="001F3E07" w:rsidP="00F14452">
      <w:pPr>
        <w:jc w:val="both"/>
        <w:rPr>
          <w:rFonts w:ascii="Times New Roman" w:hAnsi="Times New Roman" w:cs="Times New Roman"/>
          <w:sz w:val="24"/>
          <w:szCs w:val="24"/>
        </w:rPr>
      </w:pPr>
      <w:r w:rsidRPr="001F3E07">
        <w:rPr>
          <w:rFonts w:ascii="Times New Roman" w:hAnsi="Times New Roman" w:cs="Times New Roman"/>
          <w:sz w:val="24"/>
          <w:szCs w:val="24"/>
        </w:rPr>
        <w:t xml:space="preserve">6) информация об отсутствии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реструктуризированы, по которым </w:t>
      </w:r>
      <w:r w:rsidRPr="001F3E07">
        <w:rPr>
          <w:rFonts w:ascii="Times New Roman" w:hAnsi="Times New Roman" w:cs="Times New Roman"/>
          <w:sz w:val="24"/>
          <w:szCs w:val="24"/>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7E342175" w14:textId="24265AC9"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б) 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6E75894A" w14:textId="0F43E4D3" w:rsidR="008B5DC5" w:rsidRPr="00F14452" w:rsidRDefault="008B5DC5" w:rsidP="00F14452">
      <w:pPr>
        <w:jc w:val="both"/>
        <w:rPr>
          <w:rFonts w:ascii="Times New Roman" w:hAnsi="Times New Roman" w:cs="Times New Roman"/>
          <w:sz w:val="24"/>
          <w:szCs w:val="24"/>
        </w:rPr>
      </w:pPr>
      <w:r w:rsidRPr="00940B49">
        <w:rPr>
          <w:rFonts w:ascii="Times New Roman" w:hAnsi="Times New Roman" w:cs="Times New Roman"/>
          <w:sz w:val="24"/>
          <w:szCs w:val="24"/>
        </w:rPr>
        <w:t>б-1)</w:t>
      </w:r>
      <w:r w:rsidR="001F3E07">
        <w:rPr>
          <w:rFonts w:ascii="Times New Roman" w:hAnsi="Times New Roman" w:cs="Times New Roman"/>
          <w:sz w:val="24"/>
          <w:szCs w:val="24"/>
        </w:rPr>
        <w:t xml:space="preserve"> </w:t>
      </w:r>
      <w:r w:rsidR="001F3E07" w:rsidRPr="001F3E07">
        <w:rPr>
          <w:rFonts w:ascii="Times New Roman" w:hAnsi="Times New Roman" w:cs="Times New Roman"/>
          <w:sz w:val="24"/>
          <w:szCs w:val="24"/>
        </w:rPr>
        <w:t>сертификат соответствия, заполненные таблицы с информацией в части требований технических заданий согласно приложениям № 1; оригинал письма от производителя, гарантирующего обеспечение заявленных технических характеристик предлагаемого товара;</w:t>
      </w:r>
    </w:p>
    <w:p w14:paraId="30F4893B" w14:textId="6FBB6BFA"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документы, подтверждающие соответствие участника отрытого аукциона требованиям, установленным документацией об открытом аукционе</w:t>
      </w:r>
      <w:r w:rsidR="008B5DC5">
        <w:rPr>
          <w:rFonts w:ascii="Times New Roman" w:hAnsi="Times New Roman" w:cs="Times New Roman"/>
          <w:sz w:val="24"/>
          <w:szCs w:val="24"/>
        </w:rPr>
        <w:t>;</w:t>
      </w:r>
    </w:p>
    <w:p w14:paraId="30415C80" w14:textId="3C0179A7"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г) документы, подтверждающие право участника открытого аукциона на получение преимуществ, или копии этих документов</w:t>
      </w:r>
      <w:r w:rsidR="006A5EF0">
        <w:rPr>
          <w:rFonts w:ascii="Times New Roman" w:hAnsi="Times New Roman" w:cs="Times New Roman"/>
          <w:sz w:val="24"/>
          <w:szCs w:val="24"/>
        </w:rPr>
        <w:t>;</w:t>
      </w:r>
    </w:p>
    <w:p w14:paraId="1FA4CA1F" w14:textId="6F71F2DF" w:rsidR="006A5EF0" w:rsidRDefault="006A5EF0" w:rsidP="00F14452">
      <w:pPr>
        <w:jc w:val="both"/>
        <w:rPr>
          <w:rFonts w:ascii="Times New Roman" w:hAnsi="Times New Roman" w:cs="Times New Roman"/>
          <w:sz w:val="24"/>
          <w:szCs w:val="24"/>
        </w:rPr>
      </w:pPr>
      <w:r w:rsidRPr="006A5EF0">
        <w:rPr>
          <w:rFonts w:ascii="Times New Roman" w:hAnsi="Times New Roman" w:cs="Times New Roman"/>
          <w:sz w:val="24"/>
          <w:szCs w:val="24"/>
        </w:rPr>
        <w:t>д)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правовым актом Правительства Приднестровский Молдавской Республики).</w:t>
      </w:r>
    </w:p>
    <w:p w14:paraId="017F43D6" w14:textId="36C6364B" w:rsidR="001F3E07" w:rsidRPr="00F14452" w:rsidRDefault="001F3E07" w:rsidP="00F14452">
      <w:pPr>
        <w:jc w:val="both"/>
        <w:rPr>
          <w:rFonts w:ascii="Times New Roman" w:hAnsi="Times New Roman" w:cs="Times New Roman"/>
          <w:sz w:val="24"/>
          <w:szCs w:val="24"/>
        </w:rPr>
      </w:pPr>
      <w:r w:rsidRPr="001F3E07">
        <w:rPr>
          <w:rFonts w:ascii="Times New Roman" w:hAnsi="Times New Roman" w:cs="Times New Roman"/>
          <w:sz w:val="24"/>
          <w:szCs w:val="24"/>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5686599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4. Все листы поданной в письменной форме заявки на участие в открытом аукционе, все листы тома такой заявки должны быть прошиты и пронумерованы. </w:t>
      </w:r>
    </w:p>
    <w:p w14:paraId="7B27CD7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4101753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FFAA0E9" w14:textId="3D685472"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5</w:t>
      </w:r>
      <w:r w:rsidR="00F14452" w:rsidRPr="00547E7B">
        <w:rPr>
          <w:rFonts w:ascii="Times New Roman" w:hAnsi="Times New Roman" w:cs="Times New Roman"/>
          <w:bCs/>
          <w:sz w:val="24"/>
          <w:szCs w:val="24"/>
        </w:rPr>
        <w:t>. Величина понижения начальной цены контракта «шаг аукциона».</w:t>
      </w:r>
    </w:p>
    <w:p w14:paraId="7CFBF3FE"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Шаг аукциона – 0,5 % начальной (максимальной) цены контракта.</w:t>
      </w:r>
    </w:p>
    <w:p w14:paraId="68CC4019" w14:textId="73AA959B" w:rsidR="00F14452"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6</w:t>
      </w:r>
      <w:r w:rsidR="00F14452" w:rsidRPr="00547E7B">
        <w:rPr>
          <w:rFonts w:ascii="Times New Roman" w:hAnsi="Times New Roman" w:cs="Times New Roman"/>
          <w:bCs/>
          <w:sz w:val="24"/>
          <w:szCs w:val="24"/>
        </w:rPr>
        <w:t>. Информация о валюте, используемой для формирования цены контракта и расчетов с поставщиками (подрядчиками, исполнителями).</w:t>
      </w:r>
    </w:p>
    <w:p w14:paraId="249CC271" w14:textId="77777777" w:rsidR="006A5EF0" w:rsidRPr="006A5EF0"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 для участников из ПМР в рублях ПМР</w:t>
      </w:r>
    </w:p>
    <w:p w14:paraId="2CDC266B" w14:textId="77777777" w:rsidR="006A5EF0" w:rsidRPr="006A5EF0"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 для иных участников - руб. РФ, лей РМ</w:t>
      </w:r>
    </w:p>
    <w:p w14:paraId="723A610E" w14:textId="14BAA7A6" w:rsidR="006A5EF0" w:rsidRPr="00547E7B"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При получении заявок со стоимостью предмета закупки в руб. РФ, лей РМ данная стоимость подлежит переводу в рубли ПМР по официальному курсу ПРБ на день рассмотрения заявок.</w:t>
      </w:r>
    </w:p>
    <w:p w14:paraId="3B121FA6" w14:textId="121FC3D6"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7</w:t>
      </w:r>
      <w:r w:rsidR="00F14452" w:rsidRPr="00547E7B">
        <w:rPr>
          <w:rFonts w:ascii="Times New Roman" w:hAnsi="Times New Roman" w:cs="Times New Roman"/>
          <w:bCs/>
          <w:sz w:val="24"/>
          <w:szCs w:val="24"/>
        </w:rPr>
        <w:t>. Информация о возможности заказчика изменить условия контракта</w:t>
      </w:r>
    </w:p>
    <w:p w14:paraId="4154EBC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lastRenderedPageBreak/>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E5641D"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83EA94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66F1665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5F08F2B" w14:textId="77777777" w:rsidR="00F14452" w:rsidRPr="00F14452"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в иных случая, предусмотренных действующим законодательством и условиями контракта.</w:t>
      </w:r>
    </w:p>
    <w:p w14:paraId="08B143DC" w14:textId="4B4718F6" w:rsidR="00F14452" w:rsidRPr="00547E7B" w:rsidRDefault="00547E7B" w:rsidP="00F14452">
      <w:pPr>
        <w:jc w:val="both"/>
        <w:rPr>
          <w:rFonts w:ascii="Times New Roman" w:hAnsi="Times New Roman" w:cs="Times New Roman"/>
          <w:bCs/>
          <w:sz w:val="24"/>
          <w:szCs w:val="24"/>
        </w:rPr>
      </w:pPr>
      <w:r>
        <w:rPr>
          <w:rFonts w:ascii="Times New Roman" w:hAnsi="Times New Roman" w:cs="Times New Roman"/>
          <w:sz w:val="24"/>
          <w:szCs w:val="24"/>
        </w:rPr>
        <w:t>8</w:t>
      </w:r>
      <w:r w:rsidR="00F14452" w:rsidRPr="00F14452">
        <w:rPr>
          <w:rFonts w:ascii="Times New Roman" w:hAnsi="Times New Roman" w:cs="Times New Roman"/>
          <w:sz w:val="24"/>
          <w:szCs w:val="24"/>
        </w:rPr>
        <w:t xml:space="preserve">. </w:t>
      </w:r>
      <w:r w:rsidR="00F14452" w:rsidRPr="00547E7B">
        <w:rPr>
          <w:rFonts w:ascii="Times New Roman" w:hAnsi="Times New Roman" w:cs="Times New Roman"/>
          <w:bCs/>
          <w:sz w:val="24"/>
          <w:szCs w:val="24"/>
        </w:rPr>
        <w:t>Срок, в течение которого победитель открытого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1384FD3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Контракт с победителем закупки заключается не позднее чем через 5 (пять) рабочих дней со дня размещения в информационной системе протокола открытого аукциона.</w:t>
      </w:r>
    </w:p>
    <w:p w14:paraId="6FF37D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случае если в установленный срок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6B283280" w14:textId="5F89F6E3"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9</w:t>
      </w:r>
      <w:r w:rsidR="00F14452" w:rsidRPr="00547E7B">
        <w:rPr>
          <w:rFonts w:ascii="Times New Roman" w:hAnsi="Times New Roman" w:cs="Times New Roman"/>
          <w:bCs/>
          <w:sz w:val="24"/>
          <w:szCs w:val="24"/>
        </w:rPr>
        <w:t>. Порядок, даты начала и окончания срока предоставления участникам аукциона разъяснений положений документации об аукционе.</w:t>
      </w:r>
    </w:p>
    <w:p w14:paraId="0026599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Открытый аукцион проводится в соответствии с порядком, установленным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14:paraId="5A48419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Необходимая нормативная база опубликована в подразделе «Нормативные правовые документы» раздела «Закупки в ПМР» на официальном сайте Министерства экономического развития ПМР: http://mer.gospmr.org/zakupki-v-pmr/dokumenty-i-informaciya/norm.html.</w:t>
      </w:r>
    </w:p>
    <w:p w14:paraId="2108ECC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 Извещение и документация о проведении закупки опубликованы в информационной системе в сфере закупок Приднестровской Молдавской Республики </w:t>
      </w:r>
      <w:hyperlink r:id="rId7" w:history="1">
        <w:r w:rsidRPr="00F14452">
          <w:rPr>
            <w:rStyle w:val="a4"/>
            <w:rFonts w:ascii="Times New Roman" w:hAnsi="Times New Roman" w:cs="Times New Roman"/>
            <w:sz w:val="24"/>
            <w:szCs w:val="24"/>
          </w:rPr>
          <w:t>http://zakupki.gospmr.org/</w:t>
        </w:r>
      </w:hyperlink>
      <w:r w:rsidRPr="00F14452">
        <w:rPr>
          <w:rFonts w:ascii="Times New Roman" w:hAnsi="Times New Roman" w:cs="Times New Roman"/>
          <w:sz w:val="24"/>
          <w:szCs w:val="24"/>
        </w:rPr>
        <w:t>.</w:t>
      </w:r>
    </w:p>
    <w:p w14:paraId="6E6FD1D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2D1757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lastRenderedPageBreak/>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4893A8E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Дата начала срока предоставления участникам аукциона разъяснений положений</w:t>
      </w:r>
    </w:p>
    <w:p w14:paraId="63C35D83" w14:textId="434F754E" w:rsidR="00F14452" w:rsidRPr="006A5EF0"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 xml:space="preserve">документации об аукционе </w:t>
      </w:r>
      <w:r w:rsidR="001E13C2">
        <w:rPr>
          <w:rFonts w:ascii="Times New Roman" w:hAnsi="Times New Roman" w:cs="Times New Roman"/>
          <w:sz w:val="24"/>
          <w:szCs w:val="24"/>
        </w:rPr>
        <w:t>21</w:t>
      </w:r>
      <w:r w:rsidRPr="006A5EF0">
        <w:rPr>
          <w:rFonts w:ascii="Times New Roman" w:hAnsi="Times New Roman" w:cs="Times New Roman"/>
          <w:sz w:val="24"/>
          <w:szCs w:val="24"/>
        </w:rPr>
        <w:t>.</w:t>
      </w:r>
      <w:r w:rsidR="001D54F2" w:rsidRPr="006A5EF0">
        <w:rPr>
          <w:rFonts w:ascii="Times New Roman" w:hAnsi="Times New Roman" w:cs="Times New Roman"/>
          <w:sz w:val="24"/>
          <w:szCs w:val="24"/>
        </w:rPr>
        <w:t>0</w:t>
      </w:r>
      <w:r w:rsidR="001E13C2">
        <w:rPr>
          <w:rFonts w:ascii="Times New Roman" w:hAnsi="Times New Roman" w:cs="Times New Roman"/>
          <w:sz w:val="24"/>
          <w:szCs w:val="24"/>
        </w:rPr>
        <w:t>2</w:t>
      </w:r>
      <w:r w:rsidRPr="006A5EF0">
        <w:rPr>
          <w:rFonts w:ascii="Times New Roman" w:hAnsi="Times New Roman" w:cs="Times New Roman"/>
          <w:sz w:val="24"/>
          <w:szCs w:val="24"/>
        </w:rPr>
        <w:t>.202</w:t>
      </w:r>
      <w:r w:rsidR="001E13C2">
        <w:rPr>
          <w:rFonts w:ascii="Times New Roman" w:hAnsi="Times New Roman" w:cs="Times New Roman"/>
          <w:sz w:val="24"/>
          <w:szCs w:val="24"/>
        </w:rPr>
        <w:t>5</w:t>
      </w:r>
      <w:r w:rsidRPr="006A5EF0">
        <w:rPr>
          <w:rFonts w:ascii="Times New Roman" w:hAnsi="Times New Roman" w:cs="Times New Roman"/>
          <w:sz w:val="24"/>
          <w:szCs w:val="24"/>
        </w:rPr>
        <w:t xml:space="preserve"> г. в 10-00</w:t>
      </w:r>
    </w:p>
    <w:p w14:paraId="58E76240" w14:textId="77777777" w:rsidR="00F14452" w:rsidRPr="006A5EF0"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Дата окончания срока предоставления участникам аукциона разъяснений положений</w:t>
      </w:r>
    </w:p>
    <w:p w14:paraId="3FB10E29" w14:textId="7DF57665" w:rsidR="00F14452" w:rsidRPr="00F14452"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 xml:space="preserve">документации об аукционе </w:t>
      </w:r>
      <w:r w:rsidR="001E13C2">
        <w:rPr>
          <w:rFonts w:ascii="Times New Roman" w:hAnsi="Times New Roman" w:cs="Times New Roman"/>
          <w:sz w:val="24"/>
          <w:szCs w:val="24"/>
        </w:rPr>
        <w:t>03</w:t>
      </w:r>
      <w:r w:rsidRPr="006A5EF0">
        <w:rPr>
          <w:rFonts w:ascii="Times New Roman" w:hAnsi="Times New Roman" w:cs="Times New Roman"/>
          <w:sz w:val="24"/>
          <w:szCs w:val="24"/>
        </w:rPr>
        <w:t>.</w:t>
      </w:r>
      <w:r w:rsidR="001D54F2" w:rsidRPr="006A5EF0">
        <w:rPr>
          <w:rFonts w:ascii="Times New Roman" w:hAnsi="Times New Roman" w:cs="Times New Roman"/>
          <w:sz w:val="24"/>
          <w:szCs w:val="24"/>
        </w:rPr>
        <w:t>0</w:t>
      </w:r>
      <w:r w:rsidR="001E13C2">
        <w:rPr>
          <w:rFonts w:ascii="Times New Roman" w:hAnsi="Times New Roman" w:cs="Times New Roman"/>
          <w:sz w:val="24"/>
          <w:szCs w:val="24"/>
        </w:rPr>
        <w:t>3</w:t>
      </w:r>
      <w:r w:rsidRPr="006A5EF0">
        <w:rPr>
          <w:rFonts w:ascii="Times New Roman" w:hAnsi="Times New Roman" w:cs="Times New Roman"/>
          <w:sz w:val="24"/>
          <w:szCs w:val="24"/>
        </w:rPr>
        <w:t>.202</w:t>
      </w:r>
      <w:r w:rsidR="001E13C2">
        <w:rPr>
          <w:rFonts w:ascii="Times New Roman" w:hAnsi="Times New Roman" w:cs="Times New Roman"/>
          <w:sz w:val="24"/>
          <w:szCs w:val="24"/>
        </w:rPr>
        <w:t xml:space="preserve">5 </w:t>
      </w:r>
      <w:bookmarkStart w:id="0" w:name="_GoBack"/>
      <w:bookmarkEnd w:id="0"/>
      <w:r w:rsidRPr="006A5EF0">
        <w:rPr>
          <w:rFonts w:ascii="Times New Roman" w:hAnsi="Times New Roman" w:cs="Times New Roman"/>
          <w:sz w:val="24"/>
          <w:szCs w:val="24"/>
        </w:rPr>
        <w:t>г. в 10-00</w:t>
      </w:r>
    </w:p>
    <w:p w14:paraId="06791DBB" w14:textId="3CB420BD"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10</w:t>
      </w:r>
      <w:r w:rsidR="00F14452" w:rsidRPr="00547E7B">
        <w:rPr>
          <w:rFonts w:ascii="Times New Roman" w:hAnsi="Times New Roman" w:cs="Times New Roman"/>
          <w:bCs/>
          <w:sz w:val="24"/>
          <w:szCs w:val="24"/>
        </w:rPr>
        <w:t>. Информация о возможности одностороннего отказа от исполнения контракта</w:t>
      </w:r>
    </w:p>
    <w:p w14:paraId="6F76327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и изменение контракта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ПМР.</w:t>
      </w:r>
    </w:p>
    <w:p w14:paraId="247A435D"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EA5DB98" w14:textId="507E719B" w:rsidR="006127DB" w:rsidRPr="00F14452" w:rsidRDefault="00F14452" w:rsidP="00D043EC">
      <w:pPr>
        <w:jc w:val="both"/>
        <w:rPr>
          <w:rFonts w:ascii="Times New Roman" w:hAnsi="Times New Roman" w:cs="Times New Roman"/>
          <w:sz w:val="24"/>
          <w:szCs w:val="24"/>
        </w:rPr>
      </w:pPr>
      <w:r w:rsidRPr="00F14452">
        <w:rPr>
          <w:rFonts w:ascii="Times New Roman" w:hAnsi="Times New Roman" w:cs="Times New Roman"/>
          <w:sz w:val="24"/>
          <w:szCs w:val="24"/>
        </w:rPr>
        <w:t>Информация о Продавце, с которым контракт был расторгнут, в связи с его односторонним отказом от исполнения контракта, включается в реестр недобросовестных поставщиков (подрядчиков, исполнителей).</w:t>
      </w:r>
    </w:p>
    <w:sectPr w:rsidR="006127DB" w:rsidRPr="00F14452" w:rsidSect="00D043EC">
      <w:footerReference w:type="default" r:id="rId8"/>
      <w:pgSz w:w="11906" w:h="16838"/>
      <w:pgMar w:top="851" w:right="850" w:bottom="567" w:left="1418"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BF8A9" w14:textId="77777777" w:rsidR="00D27A28" w:rsidRDefault="00D27A28" w:rsidP="001605E3">
      <w:pPr>
        <w:spacing w:after="0" w:line="240" w:lineRule="auto"/>
      </w:pPr>
      <w:r>
        <w:separator/>
      </w:r>
    </w:p>
  </w:endnote>
  <w:endnote w:type="continuationSeparator" w:id="0">
    <w:p w14:paraId="11118745" w14:textId="77777777" w:rsidR="00D27A28" w:rsidRDefault="00D27A28" w:rsidP="0016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05522"/>
      <w:docPartObj>
        <w:docPartGallery w:val="Page Numbers (Bottom of Page)"/>
        <w:docPartUnique/>
      </w:docPartObj>
    </w:sdtPr>
    <w:sdtEndPr/>
    <w:sdtContent>
      <w:p w14:paraId="6FA678F1" w14:textId="77777777" w:rsidR="00D27A28" w:rsidRDefault="00D27A28">
        <w:pPr>
          <w:pStyle w:val="aa"/>
          <w:jc w:val="right"/>
        </w:pPr>
        <w:r>
          <w:fldChar w:fldCharType="begin"/>
        </w:r>
        <w:r>
          <w:instrText>PAGE   \* MERGEFORMAT</w:instrText>
        </w:r>
        <w:r>
          <w:fldChar w:fldCharType="separate"/>
        </w:r>
        <w:r w:rsidR="000C2AAE">
          <w:rPr>
            <w:noProof/>
          </w:rPr>
          <w:t>5</w:t>
        </w:r>
        <w:r>
          <w:fldChar w:fldCharType="end"/>
        </w:r>
      </w:p>
    </w:sdtContent>
  </w:sdt>
  <w:p w14:paraId="607A95FB" w14:textId="77777777" w:rsidR="00D27A28" w:rsidRDefault="00D27A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61F5A" w14:textId="77777777" w:rsidR="00D27A28" w:rsidRDefault="00D27A28" w:rsidP="001605E3">
      <w:pPr>
        <w:spacing w:after="0" w:line="240" w:lineRule="auto"/>
      </w:pPr>
      <w:r>
        <w:separator/>
      </w:r>
    </w:p>
  </w:footnote>
  <w:footnote w:type="continuationSeparator" w:id="0">
    <w:p w14:paraId="35E61E09" w14:textId="77777777" w:rsidR="00D27A28" w:rsidRDefault="00D27A28" w:rsidP="00160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F3C75"/>
    <w:multiLevelType w:val="hybridMultilevel"/>
    <w:tmpl w:val="306AB5A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863"/>
    <w:rsid w:val="00005E08"/>
    <w:rsid w:val="000317FB"/>
    <w:rsid w:val="0005467C"/>
    <w:rsid w:val="00057BAD"/>
    <w:rsid w:val="0009174F"/>
    <w:rsid w:val="00094521"/>
    <w:rsid w:val="0009573D"/>
    <w:rsid w:val="000B741A"/>
    <w:rsid w:val="000C2AAE"/>
    <w:rsid w:val="000D157D"/>
    <w:rsid w:val="00111A65"/>
    <w:rsid w:val="00116673"/>
    <w:rsid w:val="00117839"/>
    <w:rsid w:val="00136749"/>
    <w:rsid w:val="001605E3"/>
    <w:rsid w:val="001647EB"/>
    <w:rsid w:val="00190291"/>
    <w:rsid w:val="001C2894"/>
    <w:rsid w:val="001C6792"/>
    <w:rsid w:val="001D54F2"/>
    <w:rsid w:val="001E13C2"/>
    <w:rsid w:val="001F3E07"/>
    <w:rsid w:val="002417CB"/>
    <w:rsid w:val="0024260A"/>
    <w:rsid w:val="00247B67"/>
    <w:rsid w:val="00274EF7"/>
    <w:rsid w:val="002A3073"/>
    <w:rsid w:val="002B56BD"/>
    <w:rsid w:val="002D2468"/>
    <w:rsid w:val="002D314E"/>
    <w:rsid w:val="002D4825"/>
    <w:rsid w:val="002D5A10"/>
    <w:rsid w:val="00302CF1"/>
    <w:rsid w:val="00310372"/>
    <w:rsid w:val="00351995"/>
    <w:rsid w:val="00356823"/>
    <w:rsid w:val="003644C7"/>
    <w:rsid w:val="003D1D5C"/>
    <w:rsid w:val="00403CD7"/>
    <w:rsid w:val="00422939"/>
    <w:rsid w:val="00422CCB"/>
    <w:rsid w:val="00441A4E"/>
    <w:rsid w:val="0044751D"/>
    <w:rsid w:val="00451292"/>
    <w:rsid w:val="00455130"/>
    <w:rsid w:val="00465E2C"/>
    <w:rsid w:val="00465E2D"/>
    <w:rsid w:val="0048446B"/>
    <w:rsid w:val="004E6844"/>
    <w:rsid w:val="00547E7B"/>
    <w:rsid w:val="00555D0B"/>
    <w:rsid w:val="00590BFB"/>
    <w:rsid w:val="005D5968"/>
    <w:rsid w:val="00610D2B"/>
    <w:rsid w:val="006127DB"/>
    <w:rsid w:val="00687C88"/>
    <w:rsid w:val="00690187"/>
    <w:rsid w:val="006A5EF0"/>
    <w:rsid w:val="006D0855"/>
    <w:rsid w:val="00713D9E"/>
    <w:rsid w:val="007549CC"/>
    <w:rsid w:val="0077060D"/>
    <w:rsid w:val="00772AF2"/>
    <w:rsid w:val="007A205C"/>
    <w:rsid w:val="007D6BEC"/>
    <w:rsid w:val="00811ABA"/>
    <w:rsid w:val="00867856"/>
    <w:rsid w:val="00893303"/>
    <w:rsid w:val="00893FCB"/>
    <w:rsid w:val="008A0545"/>
    <w:rsid w:val="008B50DA"/>
    <w:rsid w:val="008B5DC5"/>
    <w:rsid w:val="008F7479"/>
    <w:rsid w:val="00936FCE"/>
    <w:rsid w:val="00940B49"/>
    <w:rsid w:val="00943847"/>
    <w:rsid w:val="00963EA1"/>
    <w:rsid w:val="009710A9"/>
    <w:rsid w:val="009A3BE2"/>
    <w:rsid w:val="009E6D4D"/>
    <w:rsid w:val="009F5E30"/>
    <w:rsid w:val="00A92123"/>
    <w:rsid w:val="00AA5C99"/>
    <w:rsid w:val="00AB100F"/>
    <w:rsid w:val="00AD5766"/>
    <w:rsid w:val="00AE1A49"/>
    <w:rsid w:val="00AF398D"/>
    <w:rsid w:val="00B51516"/>
    <w:rsid w:val="00B57906"/>
    <w:rsid w:val="00B618F5"/>
    <w:rsid w:val="00B62AE1"/>
    <w:rsid w:val="00B7016C"/>
    <w:rsid w:val="00BA1ACB"/>
    <w:rsid w:val="00BC265C"/>
    <w:rsid w:val="00BC3F12"/>
    <w:rsid w:val="00BD6BE0"/>
    <w:rsid w:val="00C04C25"/>
    <w:rsid w:val="00C147FC"/>
    <w:rsid w:val="00C30DFA"/>
    <w:rsid w:val="00C330AF"/>
    <w:rsid w:val="00C330B7"/>
    <w:rsid w:val="00C51560"/>
    <w:rsid w:val="00CB18FD"/>
    <w:rsid w:val="00CE2E99"/>
    <w:rsid w:val="00CF61AD"/>
    <w:rsid w:val="00D02462"/>
    <w:rsid w:val="00D043EC"/>
    <w:rsid w:val="00D22E6D"/>
    <w:rsid w:val="00D27A28"/>
    <w:rsid w:val="00D55237"/>
    <w:rsid w:val="00D81188"/>
    <w:rsid w:val="00D94863"/>
    <w:rsid w:val="00DA53C4"/>
    <w:rsid w:val="00DB31F4"/>
    <w:rsid w:val="00DF0D1B"/>
    <w:rsid w:val="00E13DCE"/>
    <w:rsid w:val="00E25F9B"/>
    <w:rsid w:val="00EA02C6"/>
    <w:rsid w:val="00EA359C"/>
    <w:rsid w:val="00EC0208"/>
    <w:rsid w:val="00EC6FB7"/>
    <w:rsid w:val="00EE7E59"/>
    <w:rsid w:val="00EF3D58"/>
    <w:rsid w:val="00F14452"/>
    <w:rsid w:val="00FB1D03"/>
    <w:rsid w:val="00FB43F3"/>
    <w:rsid w:val="00FD6CB1"/>
    <w:rsid w:val="00FE5923"/>
    <w:rsid w:val="00FF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D2AF402"/>
  <w15:docId w15:val="{441BFAA5-753F-40CD-88FD-03E6F932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4521"/>
    <w:rPr>
      <w:color w:val="0000FF" w:themeColor="hyperlink"/>
      <w:u w:val="single"/>
    </w:rPr>
  </w:style>
  <w:style w:type="paragraph" w:styleId="a5">
    <w:name w:val="Balloon Text"/>
    <w:basedOn w:val="a"/>
    <w:link w:val="a6"/>
    <w:uiPriority w:val="99"/>
    <w:semiHidden/>
    <w:unhideWhenUsed/>
    <w:rsid w:val="00867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856"/>
    <w:rPr>
      <w:rFonts w:ascii="Tahoma" w:hAnsi="Tahoma" w:cs="Tahoma"/>
      <w:sz w:val="16"/>
      <w:szCs w:val="16"/>
    </w:rPr>
  </w:style>
  <w:style w:type="paragraph" w:styleId="a7">
    <w:name w:val="List Paragraph"/>
    <w:basedOn w:val="a"/>
    <w:uiPriority w:val="34"/>
    <w:qFormat/>
    <w:rsid w:val="009A3BE2"/>
    <w:pPr>
      <w:ind w:left="720"/>
      <w:contextualSpacing/>
    </w:pPr>
  </w:style>
  <w:style w:type="paragraph" w:styleId="a8">
    <w:name w:val="header"/>
    <w:basedOn w:val="a"/>
    <w:link w:val="a9"/>
    <w:uiPriority w:val="99"/>
    <w:unhideWhenUsed/>
    <w:rsid w:val="001605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5E3"/>
  </w:style>
  <w:style w:type="paragraph" w:styleId="aa">
    <w:name w:val="footer"/>
    <w:basedOn w:val="a"/>
    <w:link w:val="ab"/>
    <w:uiPriority w:val="99"/>
    <w:unhideWhenUsed/>
    <w:rsid w:val="001605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05E3"/>
  </w:style>
  <w:style w:type="character" w:customStyle="1" w:styleId="ac">
    <w:name w:val="Основной текст_"/>
    <w:basedOn w:val="a0"/>
    <w:link w:val="1"/>
    <w:rsid w:val="00D02462"/>
    <w:rPr>
      <w:rFonts w:ascii="Times New Roman" w:eastAsia="Times New Roman" w:hAnsi="Times New Roman" w:cs="Times New Roman"/>
    </w:rPr>
  </w:style>
  <w:style w:type="paragraph" w:customStyle="1" w:styleId="1">
    <w:name w:val="Основной текст1"/>
    <w:basedOn w:val="a"/>
    <w:link w:val="ac"/>
    <w:rsid w:val="00D02462"/>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3654">
      <w:bodyDiv w:val="1"/>
      <w:marLeft w:val="0"/>
      <w:marRight w:val="0"/>
      <w:marTop w:val="0"/>
      <w:marBottom w:val="0"/>
      <w:divBdr>
        <w:top w:val="none" w:sz="0" w:space="0" w:color="auto"/>
        <w:left w:val="none" w:sz="0" w:space="0" w:color="auto"/>
        <w:bottom w:val="none" w:sz="0" w:space="0" w:color="auto"/>
        <w:right w:val="none" w:sz="0" w:space="0" w:color="auto"/>
      </w:divBdr>
    </w:div>
    <w:div w:id="656419080">
      <w:bodyDiv w:val="1"/>
      <w:marLeft w:val="0"/>
      <w:marRight w:val="0"/>
      <w:marTop w:val="0"/>
      <w:marBottom w:val="0"/>
      <w:divBdr>
        <w:top w:val="none" w:sz="0" w:space="0" w:color="auto"/>
        <w:left w:val="none" w:sz="0" w:space="0" w:color="auto"/>
        <w:bottom w:val="none" w:sz="0" w:space="0" w:color="auto"/>
        <w:right w:val="none" w:sz="0" w:space="0" w:color="auto"/>
      </w:divBdr>
    </w:div>
    <w:div w:id="713238866">
      <w:bodyDiv w:val="1"/>
      <w:marLeft w:val="0"/>
      <w:marRight w:val="0"/>
      <w:marTop w:val="0"/>
      <w:marBottom w:val="0"/>
      <w:divBdr>
        <w:top w:val="none" w:sz="0" w:space="0" w:color="auto"/>
        <w:left w:val="none" w:sz="0" w:space="0" w:color="auto"/>
        <w:bottom w:val="none" w:sz="0" w:space="0" w:color="auto"/>
        <w:right w:val="none" w:sz="0" w:space="0" w:color="auto"/>
      </w:divBdr>
    </w:div>
    <w:div w:id="1064639942">
      <w:bodyDiv w:val="1"/>
      <w:marLeft w:val="0"/>
      <w:marRight w:val="0"/>
      <w:marTop w:val="0"/>
      <w:marBottom w:val="0"/>
      <w:divBdr>
        <w:top w:val="none" w:sz="0" w:space="0" w:color="auto"/>
        <w:left w:val="none" w:sz="0" w:space="0" w:color="auto"/>
        <w:bottom w:val="none" w:sz="0" w:space="0" w:color="auto"/>
        <w:right w:val="none" w:sz="0" w:space="0" w:color="auto"/>
      </w:divBdr>
    </w:div>
    <w:div w:id="1115632159">
      <w:bodyDiv w:val="1"/>
      <w:marLeft w:val="0"/>
      <w:marRight w:val="0"/>
      <w:marTop w:val="0"/>
      <w:marBottom w:val="0"/>
      <w:divBdr>
        <w:top w:val="none" w:sz="0" w:space="0" w:color="auto"/>
        <w:left w:val="none" w:sz="0" w:space="0" w:color="auto"/>
        <w:bottom w:val="none" w:sz="0" w:space="0" w:color="auto"/>
        <w:right w:val="none" w:sz="0" w:space="0" w:color="auto"/>
      </w:divBdr>
    </w:div>
    <w:div w:id="1200895932">
      <w:bodyDiv w:val="1"/>
      <w:marLeft w:val="0"/>
      <w:marRight w:val="0"/>
      <w:marTop w:val="0"/>
      <w:marBottom w:val="0"/>
      <w:divBdr>
        <w:top w:val="none" w:sz="0" w:space="0" w:color="auto"/>
        <w:left w:val="none" w:sz="0" w:space="0" w:color="auto"/>
        <w:bottom w:val="none" w:sz="0" w:space="0" w:color="auto"/>
        <w:right w:val="none" w:sz="0" w:space="0" w:color="auto"/>
      </w:divBdr>
    </w:div>
    <w:div w:id="12032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upki.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4</Pages>
  <Words>1416</Words>
  <Characters>8073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Сапожникова Оксана</cp:lastModifiedBy>
  <cp:revision>64</cp:revision>
  <cp:lastPrinted>2022-02-07T13:47:00Z</cp:lastPrinted>
  <dcterms:created xsi:type="dcterms:W3CDTF">2021-02-19T09:30:00Z</dcterms:created>
  <dcterms:modified xsi:type="dcterms:W3CDTF">2025-02-20T11:04:00Z</dcterms:modified>
</cp:coreProperties>
</file>