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F94E05">
        <w:rPr>
          <w:rFonts w:ascii="Times New Roman" w:eastAsia="Times New Roman" w:hAnsi="Times New Roman"/>
          <w:sz w:val="24"/>
          <w:szCs w:val="24"/>
          <w:lang w:eastAsia="ru-RU"/>
        </w:rPr>
        <w:t xml:space="preserve">лекарственного препарата, предоставляемого для амбулаторного лечения группам населения, пользующимся правом лекарственного обеспечения </w:t>
      </w:r>
      <w:r w:rsidR="00EB6915" w:rsidRPr="00EB6915">
        <w:rPr>
          <w:rFonts w:ascii="Times New Roman" w:hAnsi="Times New Roman"/>
          <w:sz w:val="24"/>
          <w:szCs w:val="24"/>
        </w:rPr>
        <w:t>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A96B5B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бюджет, подраздел 160</w:t>
      </w:r>
      <w:r w:rsidR="00F94E05">
        <w:rPr>
          <w:rFonts w:ascii="Times New Roman" w:hAnsi="Times New Roman"/>
          <w:bCs/>
          <w:sz w:val="24"/>
          <w:szCs w:val="24"/>
        </w:rPr>
        <w:t>4</w:t>
      </w:r>
      <w:r w:rsidR="00A96B5B" w:rsidRPr="00A96B5B">
        <w:rPr>
          <w:rFonts w:ascii="Times New Roman" w:hAnsi="Times New Roman"/>
          <w:bCs/>
          <w:sz w:val="24"/>
          <w:szCs w:val="24"/>
        </w:rPr>
        <w:t>.</w:t>
      </w:r>
      <w:r w:rsidRPr="00A96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Pr="001434BC" w:rsidRDefault="003020DF" w:rsidP="00F94E05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>следующ</w:t>
      </w:r>
      <w:r w:rsidR="00F94E05">
        <w:rPr>
          <w:rFonts w:ascii="Times New Roman" w:hAnsi="Times New Roman"/>
          <w:sz w:val="24"/>
          <w:szCs w:val="24"/>
        </w:rPr>
        <w:t>е</w:t>
      </w:r>
      <w:r w:rsidR="00444C0C">
        <w:rPr>
          <w:rFonts w:ascii="Times New Roman" w:hAnsi="Times New Roman"/>
          <w:sz w:val="24"/>
          <w:szCs w:val="24"/>
        </w:rPr>
        <w:t>м</w:t>
      </w:r>
      <w:r w:rsidR="00F94E05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 xml:space="preserve">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F94E05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F94E05">
        <w:rPr>
          <w:rFonts w:ascii="Times New Roman" w:hAnsi="Times New Roman"/>
          <w:sz w:val="24"/>
          <w:szCs w:val="24"/>
        </w:rPr>
        <w:t xml:space="preserve"> 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>ГУ «Республиканская клиническая больница», г. Тирасполь, ул. Мира, 33</w:t>
      </w:r>
      <w:r w:rsidR="00F94E05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lastRenderedPageBreak/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7203E3" w:rsidRDefault="007203E3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F94E05" w:rsidRPr="00F94E05" w:rsidRDefault="00F94E05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F94E05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F94E05">
        <w:rPr>
          <w:sz w:val="24"/>
          <w:szCs w:val="24"/>
        </w:rPr>
        <w:t>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1E4A7C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F94E05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F94E05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lastRenderedPageBreak/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F94E05" w:rsidRDefault="00F94E05" w:rsidP="003173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F94E05" w:rsidRDefault="00F94E05" w:rsidP="00F94E0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Поставщик:                                                         Получатель:</w:t>
            </w:r>
          </w:p>
          <w:tbl>
            <w:tblPr>
              <w:tblStyle w:val="a4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F94E05" w:rsidTr="00F94E05">
              <w:trPr>
                <w:trHeight w:val="281"/>
              </w:trPr>
              <w:tc>
                <w:tcPr>
                  <w:tcW w:w="4701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Республиканская клиническая больница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F94E05" w:rsidTr="00F94E05">
              <w:trPr>
                <w:trHeight w:val="235"/>
              </w:trPr>
              <w:tc>
                <w:tcPr>
                  <w:tcW w:w="4701" w:type="dxa"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94E05" w:rsidTr="00F94E05">
              <w:trPr>
                <w:trHeight w:val="223"/>
              </w:trPr>
              <w:tc>
                <w:tcPr>
                  <w:tcW w:w="4701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F94E05" w:rsidTr="00F94E05">
              <w:trPr>
                <w:trHeight w:val="223"/>
              </w:trPr>
              <w:tc>
                <w:tcPr>
                  <w:tcW w:w="4701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F94E05" w:rsidTr="00F94E05">
              <w:trPr>
                <w:trHeight w:val="235"/>
              </w:trPr>
              <w:tc>
                <w:tcPr>
                  <w:tcW w:w="4701" w:type="dxa"/>
                  <w:hideMark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:rsidR="00F94E05" w:rsidRDefault="00F94E05" w:rsidP="00F94E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:rsidR="00F94E05" w:rsidRDefault="00F94E05" w:rsidP="00F94E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94E05" w:rsidRDefault="00F94E05" w:rsidP="00F94E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F94E05" w:rsidRDefault="00F94E05" w:rsidP="00F94E05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:rsidR="00F94E05" w:rsidRDefault="00F94E05" w:rsidP="00F94E0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:rsidR="00F94E05" w:rsidRDefault="00F94E05" w:rsidP="00F94E0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E05" w:rsidRDefault="00F94E05" w:rsidP="00F94E0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:rsidR="00F94E05" w:rsidRDefault="00F94E05" w:rsidP="00F94E0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:rsidR="00F94E05" w:rsidRDefault="00F94E05" w:rsidP="00F94E05">
            <w:pPr>
              <w:spacing w:line="254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:rsidR="00F94E05" w:rsidRDefault="00F94E05" w:rsidP="00F94E0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F94E05" w:rsidRDefault="00F94E05" w:rsidP="00F94E05">
            <w:pPr>
              <w:spacing w:line="254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по закупочной политике______________ __________</w:t>
            </w:r>
          </w:p>
          <w:p w:rsidR="00F94E05" w:rsidRDefault="00F94E05" w:rsidP="00F94E05">
            <w:pPr>
              <w:spacing w:line="254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C49FD" w:rsidRDefault="00BC49FD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F94E05" w:rsidRDefault="00F94E05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</w:t>
      </w:r>
      <w:r w:rsidR="00F94E05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F94E05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F94E05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Pr="00C77FB1">
        <w:rPr>
          <w:rFonts w:ascii="Times New Roman" w:hAnsi="Times New Roman"/>
          <w:b/>
          <w:sz w:val="24"/>
          <w:szCs w:val="24"/>
        </w:rPr>
        <w:t>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F94E05">
      <w:pPr>
        <w:jc w:val="both"/>
        <w:rPr>
          <w:rFonts w:ascii="Times New Roman" w:hAnsi="Times New Roman"/>
          <w:sz w:val="24"/>
          <w:szCs w:val="24"/>
        </w:rPr>
      </w:pPr>
    </w:p>
    <w:p w:rsidR="00F94E05" w:rsidRDefault="00F94E05" w:rsidP="00F94E05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F94E05" w:rsidTr="00F94E05">
        <w:trPr>
          <w:trHeight w:val="281"/>
        </w:trPr>
        <w:tc>
          <w:tcPr>
            <w:tcW w:w="4701" w:type="dxa"/>
            <w:hideMark/>
          </w:tcPr>
          <w:p w:rsidR="00F94E05" w:rsidRDefault="00F94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F94E05" w:rsidRDefault="00F94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Республиканская клиническая бол</w:t>
            </w:r>
            <w:r w:rsidR="00355A1E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bookmarkStart w:id="4" w:name="_GoBack"/>
            <w:bookmarkEnd w:id="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F94E05" w:rsidTr="00F94E05">
        <w:trPr>
          <w:trHeight w:val="235"/>
        </w:trPr>
        <w:tc>
          <w:tcPr>
            <w:tcW w:w="4701" w:type="dxa"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4E05" w:rsidTr="00F94E05">
        <w:trPr>
          <w:trHeight w:val="223"/>
        </w:trPr>
        <w:tc>
          <w:tcPr>
            <w:tcW w:w="4701" w:type="dxa"/>
            <w:hideMark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F94E05" w:rsidTr="00F94E05">
        <w:trPr>
          <w:trHeight w:val="223"/>
        </w:trPr>
        <w:tc>
          <w:tcPr>
            <w:tcW w:w="4701" w:type="dxa"/>
            <w:hideMark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F94E05" w:rsidTr="00F94E05">
        <w:trPr>
          <w:trHeight w:val="235"/>
        </w:trPr>
        <w:tc>
          <w:tcPr>
            <w:tcW w:w="4701" w:type="dxa"/>
            <w:hideMark/>
          </w:tcPr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F94E05" w:rsidRDefault="00F94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F94E05" w:rsidRDefault="00F94E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E05" w:rsidRDefault="00F94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F94E05" w:rsidRDefault="00F94E05">
            <w:pPr>
              <w:rPr>
                <w:rFonts w:ascii="Times New Roman" w:hAnsi="Times New Roman"/>
                <w:bCs/>
              </w:rPr>
            </w:pPr>
          </w:p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F94E05" w:rsidRDefault="00F9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F94E05" w:rsidRDefault="00F94E05" w:rsidP="00F94E05">
      <w:pPr>
        <w:spacing w:line="254" w:lineRule="auto"/>
        <w:rPr>
          <w:rFonts w:ascii="Times New Roman" w:hAnsi="Times New Roman"/>
          <w:b/>
          <w:sz w:val="24"/>
          <w:szCs w:val="24"/>
        </w:rPr>
      </w:pPr>
    </w:p>
    <w:p w:rsidR="00F94E05" w:rsidRDefault="00F94E05" w:rsidP="00F94E05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F94E05" w:rsidRDefault="00F94E05" w:rsidP="00F94E05">
      <w:pPr>
        <w:spacing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F94E05" w:rsidRDefault="00F94E05" w:rsidP="00F94E05">
      <w:pPr>
        <w:spacing w:line="254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F94E05" w:rsidRDefault="00F94E05" w:rsidP="00F94E05">
      <w:pPr>
        <w:spacing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F94E05" w:rsidRDefault="00F94E05" w:rsidP="00F94E05">
      <w:pPr>
        <w:spacing w:line="254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по закупочной политике______________ __________</w:t>
      </w:r>
    </w:p>
    <w:p w:rsidR="00F94E05" w:rsidRDefault="00F94E05" w:rsidP="00F94E05">
      <w:pPr>
        <w:spacing w:line="254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F94E05" w:rsidRDefault="00F94E05" w:rsidP="00F94E05">
      <w:pPr>
        <w:jc w:val="both"/>
        <w:rPr>
          <w:rFonts w:ascii="Times New Roman" w:hAnsi="Times New Roman"/>
          <w:sz w:val="24"/>
          <w:szCs w:val="24"/>
        </w:rPr>
      </w:pPr>
    </w:p>
    <w:sectPr w:rsidR="00F94E05" w:rsidSect="00F94E05">
      <w:footerReference w:type="default" r:id="rId7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AF" w:rsidRDefault="007A7BAF" w:rsidP="00BA665A">
      <w:r>
        <w:separator/>
      </w:r>
    </w:p>
  </w:endnote>
  <w:endnote w:type="continuationSeparator" w:id="0">
    <w:p w:rsidR="007A7BAF" w:rsidRDefault="007A7BA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DC2E2C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AF" w:rsidRDefault="007A7BAF" w:rsidP="00BA665A">
      <w:r>
        <w:separator/>
      </w:r>
    </w:p>
  </w:footnote>
  <w:footnote w:type="continuationSeparator" w:id="0">
    <w:p w:rsidR="007A7BAF" w:rsidRDefault="007A7BA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55A1E"/>
    <w:rsid w:val="00360459"/>
    <w:rsid w:val="00360B15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41716E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A7BAF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F289D"/>
    <w:rsid w:val="00AF527D"/>
    <w:rsid w:val="00B06ADF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0177"/>
    <w:rsid w:val="00CF1018"/>
    <w:rsid w:val="00CF7A53"/>
    <w:rsid w:val="00D0698B"/>
    <w:rsid w:val="00D53D81"/>
    <w:rsid w:val="00D63C94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94E05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38CF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160</cp:revision>
  <cp:lastPrinted>2025-01-21T08:02:00Z</cp:lastPrinted>
  <dcterms:created xsi:type="dcterms:W3CDTF">2024-03-05T11:24:00Z</dcterms:created>
  <dcterms:modified xsi:type="dcterms:W3CDTF">2025-02-07T10:00:00Z</dcterms:modified>
</cp:coreProperties>
</file>