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Pr="003539F4"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3539F4">
        <w:rPr>
          <w:rFonts w:ascii="Times New Roman" w:hAnsi="Times New Roman" w:cs="Times New Roman"/>
        </w:rPr>
        <w:t>Извещению закупки</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товаров (работ, услуг) для обеспечения</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нужд Министерства сельского</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хозяйства и природных ресурсов</w:t>
      </w:r>
    </w:p>
    <w:p w:rsidR="00EC1517" w:rsidRPr="003539F4" w:rsidRDefault="00EC1517" w:rsidP="00EC1517">
      <w:pPr>
        <w:ind w:firstLine="5529"/>
        <w:rPr>
          <w:rFonts w:ascii="Times New Roman" w:hAnsi="Times New Roman" w:cs="Times New Roman"/>
        </w:rPr>
      </w:pPr>
      <w:r w:rsidRPr="003539F4">
        <w:rPr>
          <w:rFonts w:ascii="Times New Roman" w:hAnsi="Times New Roman" w:cs="Times New Roman"/>
        </w:rPr>
        <w:t>Приднестровской Молдавской</w:t>
      </w:r>
    </w:p>
    <w:p w:rsidR="00EC1517" w:rsidRPr="00EC437D" w:rsidRDefault="00EC1517" w:rsidP="00EC1517">
      <w:pPr>
        <w:ind w:firstLine="5529"/>
        <w:rPr>
          <w:rFonts w:ascii="Times New Roman" w:hAnsi="Times New Roman" w:cs="Times New Roman"/>
        </w:rPr>
      </w:pPr>
      <w:r w:rsidRPr="00EC437D">
        <w:rPr>
          <w:rFonts w:ascii="Times New Roman" w:hAnsi="Times New Roman" w:cs="Times New Roman"/>
        </w:rPr>
        <w:t xml:space="preserve">Республики от </w:t>
      </w:r>
      <w:r w:rsidR="00EC437D" w:rsidRPr="00EC437D">
        <w:rPr>
          <w:rFonts w:ascii="Times New Roman" w:hAnsi="Times New Roman" w:cs="Times New Roman"/>
        </w:rPr>
        <w:t>12</w:t>
      </w:r>
      <w:r w:rsidRPr="00EC437D">
        <w:rPr>
          <w:rFonts w:ascii="Times New Roman" w:hAnsi="Times New Roman" w:cs="Times New Roman"/>
        </w:rPr>
        <w:t xml:space="preserve"> </w:t>
      </w:r>
      <w:r w:rsidR="003539F4" w:rsidRPr="00EC437D">
        <w:rPr>
          <w:rFonts w:ascii="Times New Roman" w:hAnsi="Times New Roman" w:cs="Times New Roman"/>
        </w:rPr>
        <w:t>декабря</w:t>
      </w:r>
      <w:r w:rsidR="00F97A7F" w:rsidRPr="00EC437D">
        <w:rPr>
          <w:rFonts w:ascii="Times New Roman" w:hAnsi="Times New Roman" w:cs="Times New Roman"/>
        </w:rPr>
        <w:t xml:space="preserve"> 2024</w:t>
      </w:r>
      <w:r w:rsidRPr="00EC437D">
        <w:rPr>
          <w:rFonts w:ascii="Times New Roman" w:hAnsi="Times New Roman" w:cs="Times New Roman"/>
        </w:rPr>
        <w:t xml:space="preserve"> года </w:t>
      </w:r>
    </w:p>
    <w:p w:rsidR="00EC1517" w:rsidRDefault="00F97A7F" w:rsidP="00EC1517">
      <w:pPr>
        <w:ind w:firstLine="5529"/>
        <w:rPr>
          <w:rFonts w:ascii="Times New Roman" w:hAnsi="Times New Roman" w:cs="Times New Roman"/>
        </w:rPr>
      </w:pPr>
      <w:r w:rsidRPr="00EC437D">
        <w:rPr>
          <w:rFonts w:ascii="Times New Roman" w:hAnsi="Times New Roman" w:cs="Times New Roman"/>
        </w:rPr>
        <w:t>№ 1 (2024</w:t>
      </w:r>
      <w:r w:rsidR="00EC1517" w:rsidRPr="00EC437D">
        <w:rPr>
          <w:rFonts w:ascii="Times New Roman" w:hAnsi="Times New Roman" w:cs="Times New Roman"/>
        </w:rPr>
        <w:t>/</w:t>
      </w:r>
      <w:r w:rsidR="00EC437D" w:rsidRPr="00EC437D">
        <w:rPr>
          <w:rFonts w:ascii="Times New Roman" w:hAnsi="Times New Roman" w:cs="Times New Roman"/>
        </w:rPr>
        <w:t>4</w:t>
      </w:r>
      <w:r w:rsidR="00673067">
        <w:rPr>
          <w:rFonts w:ascii="Times New Roman" w:hAnsi="Times New Roman" w:cs="Times New Roman"/>
        </w:rPr>
        <w:t>8</w:t>
      </w:r>
      <w:r w:rsidR="00EC1517" w:rsidRPr="00EC437D">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97A7F">
        <w:rPr>
          <w:rStyle w:val="13"/>
          <w:rFonts w:eastAsia="Tahoma"/>
          <w:bCs w:val="0"/>
        </w:rPr>
        <w:t>открытого аукциона</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13038F">
        <w:rPr>
          <w:rStyle w:val="13"/>
          <w:rFonts w:eastAsia="Tahoma"/>
          <w:bCs w:val="0"/>
        </w:rPr>
        <w:t>По</w:t>
      </w:r>
      <w:r w:rsidR="00F75ABC">
        <w:rPr>
          <w:rStyle w:val="13"/>
          <w:rFonts w:eastAsia="Tahoma"/>
          <w:bCs w:val="0"/>
        </w:rPr>
        <w:t>дрядчика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F97A7F">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EC437D" w:rsidRDefault="00EC437D" w:rsidP="002D08C5">
      <w:pPr>
        <w:tabs>
          <w:tab w:val="left" w:pos="1122"/>
        </w:tabs>
        <w:spacing w:line="269" w:lineRule="exact"/>
        <w:jc w:val="both"/>
        <w:rPr>
          <w:rStyle w:val="13"/>
          <w:rFonts w:eastAsia="Tahoma"/>
          <w:b w:val="0"/>
          <w:bCs w:val="0"/>
          <w:u w:val="single"/>
        </w:rPr>
      </w:pPr>
    </w:p>
    <w:p w:rsidR="00EC437D" w:rsidRDefault="00EC437D" w:rsidP="002D08C5">
      <w:pPr>
        <w:tabs>
          <w:tab w:val="left" w:pos="1122"/>
        </w:tabs>
        <w:spacing w:line="269" w:lineRule="exact"/>
        <w:jc w:val="both"/>
        <w:rPr>
          <w:rStyle w:val="13"/>
          <w:rFonts w:eastAsia="Tahoma"/>
          <w:b w:val="0"/>
          <w:bCs w:val="0"/>
          <w:u w:val="single"/>
        </w:rPr>
      </w:pPr>
      <w:r>
        <w:rPr>
          <w:rStyle w:val="13"/>
          <w:rFonts w:eastAsia="Tahoma"/>
          <w:b w:val="0"/>
          <w:bCs w:val="0"/>
          <w:u w:val="single"/>
        </w:rPr>
        <w:t>Лот № 1</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а) предмет (объект) закупки – «НС-1 ГУСХП «Днестр», </w:t>
      </w:r>
      <w:proofErr w:type="spellStart"/>
      <w:r w:rsidRPr="00EC437D">
        <w:rPr>
          <w:rStyle w:val="13"/>
          <w:rFonts w:eastAsia="Tahoma"/>
          <w:b w:val="0"/>
          <w:bCs w:val="0"/>
        </w:rPr>
        <w:t>Слободзейский</w:t>
      </w:r>
      <w:proofErr w:type="spellEnd"/>
      <w:r w:rsidRPr="00EC437D">
        <w:rPr>
          <w:rStyle w:val="13"/>
          <w:rFonts w:eastAsia="Tahoma"/>
          <w:b w:val="0"/>
          <w:bCs w:val="0"/>
        </w:rPr>
        <w:t xml:space="preserve"> филиал. Монтаж полиэтиленового трубопровода диаметром 450 мм, протяжённостью 1200 м.», включая следующие виды и объемы работ: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 Срезка растительного слоя толщиной 30 см бульдозером 80 </w:t>
      </w:r>
      <w:proofErr w:type="spellStart"/>
      <w:r w:rsidRPr="00EC437D">
        <w:rPr>
          <w:rStyle w:val="13"/>
          <w:rFonts w:eastAsia="Tahoma"/>
          <w:b w:val="0"/>
          <w:bCs w:val="0"/>
        </w:rPr>
        <w:t>лс</w:t>
      </w:r>
      <w:proofErr w:type="spellEnd"/>
      <w:r w:rsidRPr="00EC437D">
        <w:rPr>
          <w:rStyle w:val="13"/>
          <w:rFonts w:eastAsia="Tahoma"/>
          <w:b w:val="0"/>
          <w:bCs w:val="0"/>
        </w:rPr>
        <w:t xml:space="preserve"> с перемещением до 10 м – 1 440,00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2) Добавлять на каждые последующие 10 м при перемещении грунта бульдозером – 1 440,00 м. куб.;   </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3) Разработка грунта экскаватором II гр. 0,4 м. куб. в траншее в отвал – 994,00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4) Доработка грунта вручную в траншеях глубиной до 2 м без креплений с откосами, грунтов 2 гр. – 24,00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5) Засыпка траншеи бульдозером мощностью 80 </w:t>
      </w:r>
      <w:proofErr w:type="spellStart"/>
      <w:r w:rsidRPr="00EC437D">
        <w:rPr>
          <w:rStyle w:val="13"/>
          <w:rFonts w:eastAsia="Tahoma"/>
          <w:b w:val="0"/>
          <w:bCs w:val="0"/>
        </w:rPr>
        <w:t>лс</w:t>
      </w:r>
      <w:proofErr w:type="spellEnd"/>
      <w:r w:rsidRPr="00EC437D">
        <w:rPr>
          <w:rStyle w:val="13"/>
          <w:rFonts w:eastAsia="Tahoma"/>
          <w:b w:val="0"/>
          <w:bCs w:val="0"/>
        </w:rPr>
        <w:t xml:space="preserve"> с перемещением до 5 м - 1 018,00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6) Восстановление растительного грунта с перемещением на 20 м - 1 440,00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7) Планировка площадей бульдозером 80 </w:t>
      </w:r>
      <w:proofErr w:type="spellStart"/>
      <w:r w:rsidRPr="00EC437D">
        <w:rPr>
          <w:rStyle w:val="13"/>
          <w:rFonts w:eastAsia="Tahoma"/>
          <w:b w:val="0"/>
          <w:bCs w:val="0"/>
        </w:rPr>
        <w:t>лс</w:t>
      </w:r>
      <w:proofErr w:type="spellEnd"/>
      <w:r w:rsidRPr="00EC437D">
        <w:rPr>
          <w:rStyle w:val="13"/>
          <w:rFonts w:eastAsia="Tahoma"/>
          <w:b w:val="0"/>
          <w:bCs w:val="0"/>
        </w:rPr>
        <w:t xml:space="preserve"> – 24 000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8) Укладка трубопровода из полиэтиленовых труб д.450 мм SDR-17 – 1 200,00 м.;</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9) Приварка и монтаж бортовых втулок д. 450 мм -12,00 стыков;</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10)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100-150 мм со сварным соединением (патрубок)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11)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300-500 мм фланцевым соединением (переход)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12)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500х500 мм фланцевым соединением (тройник) – 1,00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13)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500-200 мм фланцевым соединением (крестовины) – 4,00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14) Установка задвижки </w:t>
      </w:r>
      <w:proofErr w:type="spellStart"/>
      <w:r w:rsidRPr="00EC437D">
        <w:rPr>
          <w:rStyle w:val="13"/>
          <w:rFonts w:eastAsia="Tahoma"/>
          <w:b w:val="0"/>
          <w:bCs w:val="0"/>
        </w:rPr>
        <w:t>диам</w:t>
      </w:r>
      <w:proofErr w:type="spellEnd"/>
      <w:r w:rsidRPr="00EC437D">
        <w:rPr>
          <w:rStyle w:val="13"/>
          <w:rFonts w:eastAsia="Tahoma"/>
          <w:b w:val="0"/>
          <w:bCs w:val="0"/>
        </w:rPr>
        <w:t>. 100 мм 30Ч6бр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15) Установка вантузов одинарных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16) Установка задвижек чугун. </w:t>
      </w:r>
      <w:proofErr w:type="spellStart"/>
      <w:r w:rsidRPr="00EC437D">
        <w:rPr>
          <w:rStyle w:val="13"/>
          <w:rFonts w:eastAsia="Tahoma"/>
          <w:b w:val="0"/>
          <w:bCs w:val="0"/>
        </w:rPr>
        <w:t>диам</w:t>
      </w:r>
      <w:proofErr w:type="spellEnd"/>
      <w:r w:rsidRPr="00EC437D">
        <w:rPr>
          <w:rStyle w:val="13"/>
          <w:rFonts w:eastAsia="Tahoma"/>
          <w:b w:val="0"/>
          <w:bCs w:val="0"/>
        </w:rPr>
        <w:t>. 200 мм – 8,00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17) Устройство круглых колодцев из сборного железобетона в сухих грунтах – 6,62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б) место выполнения работ – НС-1 ГУСХП «Днестр», </w:t>
      </w:r>
      <w:proofErr w:type="spellStart"/>
      <w:r w:rsidRPr="00EC437D">
        <w:rPr>
          <w:rStyle w:val="13"/>
          <w:rFonts w:eastAsia="Tahoma"/>
          <w:b w:val="0"/>
          <w:bCs w:val="0"/>
        </w:rPr>
        <w:t>Слободзейский</w:t>
      </w:r>
      <w:proofErr w:type="spellEnd"/>
      <w:r w:rsidRPr="00EC437D">
        <w:rPr>
          <w:rStyle w:val="13"/>
          <w:rFonts w:eastAsia="Tahoma"/>
          <w:b w:val="0"/>
          <w:bCs w:val="0"/>
        </w:rPr>
        <w:t xml:space="preserve"> филиал ГУП «Республиканские оросительные системы»;</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в) начальная (максимальная) цена контракта – 970 161,00 (девятьсот семьдесят тысяч сто шестьдесят один) рубль ПМР 00 копеек.</w:t>
      </w:r>
    </w:p>
    <w:p w:rsidR="00EC437D" w:rsidRDefault="00EC437D" w:rsidP="002D08C5">
      <w:pPr>
        <w:tabs>
          <w:tab w:val="left" w:pos="1122"/>
        </w:tabs>
        <w:spacing w:line="269" w:lineRule="exact"/>
        <w:jc w:val="both"/>
        <w:rPr>
          <w:rStyle w:val="13"/>
          <w:rFonts w:eastAsia="Tahoma"/>
          <w:b w:val="0"/>
          <w:bCs w:val="0"/>
          <w:u w:val="single"/>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97A7F">
        <w:rPr>
          <w:rStyle w:val="13"/>
          <w:rFonts w:eastAsia="Tahoma"/>
          <w:b w:val="0"/>
          <w:bCs w:val="0"/>
        </w:rPr>
        <w:t>открытый аукцион</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F97A7F">
        <w:rPr>
          <w:rStyle w:val="13"/>
          <w:rFonts w:eastAsia="Tahoma"/>
          <w:bCs w:val="0"/>
        </w:rPr>
        <w:t>открытом аукционе</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F97A7F">
        <w:rPr>
          <w:rStyle w:val="13"/>
          <w:rFonts w:eastAsia="Tahoma"/>
          <w:b w:val="0"/>
          <w:bCs w:val="0"/>
        </w:rPr>
        <w:t>открытом аукционе</w:t>
      </w:r>
      <w:r w:rsidRPr="009C4E9A">
        <w:rPr>
          <w:rStyle w:val="13"/>
          <w:rFonts w:eastAsia="Tahoma"/>
          <w:b w:val="0"/>
          <w:bCs w:val="0"/>
        </w:rPr>
        <w:t xml:space="preserve"> принимаются </w:t>
      </w:r>
      <w:r w:rsidRPr="00EC437D">
        <w:rPr>
          <w:rStyle w:val="13"/>
          <w:rFonts w:eastAsia="Tahoma"/>
          <w:b w:val="0"/>
          <w:bCs w:val="0"/>
        </w:rPr>
        <w:t xml:space="preserve">с </w:t>
      </w:r>
      <w:r w:rsidR="00EC437D" w:rsidRPr="00EC437D">
        <w:rPr>
          <w:rStyle w:val="13"/>
          <w:rFonts w:eastAsia="Tahoma"/>
          <w:b w:val="0"/>
          <w:bCs w:val="0"/>
        </w:rPr>
        <w:t>12</w:t>
      </w:r>
      <w:r w:rsidRPr="00EC437D">
        <w:rPr>
          <w:rStyle w:val="13"/>
          <w:rFonts w:eastAsia="Tahoma"/>
          <w:b w:val="0"/>
          <w:bCs w:val="0"/>
        </w:rPr>
        <w:t xml:space="preserve"> </w:t>
      </w:r>
      <w:r w:rsidR="00076B65" w:rsidRPr="00EC437D">
        <w:rPr>
          <w:rStyle w:val="13"/>
          <w:rFonts w:eastAsia="Tahoma"/>
          <w:b w:val="0"/>
          <w:bCs w:val="0"/>
        </w:rPr>
        <w:t>декабря</w:t>
      </w:r>
      <w:r w:rsidRPr="00EC437D">
        <w:rPr>
          <w:rStyle w:val="13"/>
          <w:rFonts w:eastAsia="Tahoma"/>
          <w:b w:val="0"/>
          <w:bCs w:val="0"/>
        </w:rPr>
        <w:t xml:space="preserve"> 202</w:t>
      </w:r>
      <w:r w:rsidR="00F97A7F" w:rsidRPr="00EC437D">
        <w:rPr>
          <w:rStyle w:val="13"/>
          <w:rFonts w:eastAsia="Tahoma"/>
          <w:b w:val="0"/>
          <w:bCs w:val="0"/>
        </w:rPr>
        <w:t>4</w:t>
      </w:r>
      <w:r w:rsidRPr="00EC437D">
        <w:rPr>
          <w:rStyle w:val="13"/>
          <w:rFonts w:eastAsia="Tahoma"/>
          <w:b w:val="0"/>
          <w:bCs w:val="0"/>
        </w:rPr>
        <w:t xml:space="preserve"> года по</w:t>
      </w:r>
      <w:r w:rsidR="00B75781" w:rsidRPr="00EC437D">
        <w:rPr>
          <w:rStyle w:val="13"/>
          <w:rFonts w:eastAsia="Tahoma"/>
          <w:b w:val="0"/>
          <w:bCs w:val="0"/>
        </w:rPr>
        <w:t xml:space="preserve"> </w:t>
      </w:r>
      <w:r w:rsidR="00940056">
        <w:rPr>
          <w:rStyle w:val="13"/>
          <w:rFonts w:eastAsia="Tahoma"/>
          <w:b w:val="0"/>
          <w:bCs w:val="0"/>
        </w:rPr>
        <w:t>19</w:t>
      </w:r>
      <w:r w:rsidR="00076B65" w:rsidRPr="00EC437D">
        <w:rPr>
          <w:rStyle w:val="13"/>
          <w:rFonts w:eastAsia="Tahoma"/>
          <w:b w:val="0"/>
          <w:bCs w:val="0"/>
        </w:rPr>
        <w:t xml:space="preserve"> декабря</w:t>
      </w:r>
      <w:r w:rsidR="00985F48" w:rsidRPr="00EC437D">
        <w:rPr>
          <w:rStyle w:val="13"/>
          <w:rFonts w:eastAsia="Tahoma"/>
          <w:b w:val="0"/>
          <w:bCs w:val="0"/>
        </w:rPr>
        <w:t xml:space="preserve"> </w:t>
      </w:r>
      <w:r w:rsidRPr="00EC437D">
        <w:rPr>
          <w:rStyle w:val="13"/>
          <w:rFonts w:eastAsia="Tahoma"/>
          <w:b w:val="0"/>
          <w:bCs w:val="0"/>
        </w:rPr>
        <w:t>202</w:t>
      </w:r>
      <w:r w:rsidR="00F97A7F" w:rsidRPr="00EC437D">
        <w:rPr>
          <w:rStyle w:val="13"/>
          <w:rFonts w:eastAsia="Tahoma"/>
          <w:b w:val="0"/>
          <w:bCs w:val="0"/>
        </w:rPr>
        <w:t>4</w:t>
      </w:r>
      <w:r w:rsidRPr="00EC437D">
        <w:rPr>
          <w:rStyle w:val="13"/>
          <w:rFonts w:eastAsia="Tahoma"/>
          <w:b w:val="0"/>
          <w:bCs w:val="0"/>
        </w:rPr>
        <w:t xml:space="preserve"> года в рабочие дни с </w:t>
      </w:r>
      <w:r w:rsidR="00996D93" w:rsidRPr="00EC437D">
        <w:rPr>
          <w:rStyle w:val="13"/>
          <w:rFonts w:eastAsia="Tahoma"/>
          <w:b w:val="0"/>
          <w:bCs w:val="0"/>
        </w:rPr>
        <w:t>0</w:t>
      </w:r>
      <w:r w:rsidR="00332024" w:rsidRPr="00EC437D">
        <w:rPr>
          <w:rStyle w:val="13"/>
          <w:rFonts w:eastAsia="Tahoma"/>
          <w:b w:val="0"/>
          <w:bCs w:val="0"/>
        </w:rPr>
        <w:t>8</w:t>
      </w:r>
      <w:r w:rsidRPr="00EC437D">
        <w:rPr>
          <w:rStyle w:val="13"/>
          <w:rFonts w:eastAsia="Tahoma"/>
          <w:b w:val="0"/>
          <w:bCs w:val="0"/>
        </w:rPr>
        <w:t>-</w:t>
      </w:r>
      <w:r w:rsidR="00996D93" w:rsidRPr="00EC437D">
        <w:rPr>
          <w:rStyle w:val="13"/>
          <w:rFonts w:eastAsia="Tahoma"/>
          <w:b w:val="0"/>
          <w:bCs w:val="0"/>
        </w:rPr>
        <w:t>0</w:t>
      </w:r>
      <w:r w:rsidRPr="00EC437D">
        <w:rPr>
          <w:rStyle w:val="13"/>
          <w:rFonts w:eastAsia="Tahoma"/>
          <w:b w:val="0"/>
          <w:bCs w:val="0"/>
        </w:rPr>
        <w:t>0 часов до 1</w:t>
      </w:r>
      <w:r w:rsidR="00332024" w:rsidRPr="00EC437D">
        <w:rPr>
          <w:rStyle w:val="13"/>
          <w:rFonts w:eastAsia="Tahoma"/>
          <w:b w:val="0"/>
          <w:bCs w:val="0"/>
        </w:rPr>
        <w:t>7</w:t>
      </w:r>
      <w:r w:rsidRPr="00EC437D">
        <w:rPr>
          <w:rStyle w:val="13"/>
          <w:rFonts w:eastAsia="Tahoma"/>
          <w:b w:val="0"/>
          <w:bCs w:val="0"/>
        </w:rPr>
        <w:t>-</w:t>
      </w:r>
      <w:r w:rsidR="00996D93" w:rsidRPr="00EC437D">
        <w:rPr>
          <w:rStyle w:val="13"/>
          <w:rFonts w:eastAsia="Tahoma"/>
          <w:b w:val="0"/>
          <w:bCs w:val="0"/>
        </w:rPr>
        <w:t>0</w:t>
      </w:r>
      <w:r w:rsidRPr="00EC437D">
        <w:rPr>
          <w:rStyle w:val="13"/>
          <w:rFonts w:eastAsia="Tahoma"/>
          <w:b w:val="0"/>
          <w:bCs w:val="0"/>
        </w:rPr>
        <w:t>0 часов (обеденный перерыв с 12-00 часов до 1</w:t>
      </w:r>
      <w:r w:rsidR="00107488" w:rsidRPr="00EC437D">
        <w:rPr>
          <w:rStyle w:val="13"/>
          <w:rFonts w:eastAsia="Tahoma"/>
          <w:b w:val="0"/>
          <w:bCs w:val="0"/>
        </w:rPr>
        <w:t>3</w:t>
      </w:r>
      <w:r w:rsidRPr="00EC437D">
        <w:rPr>
          <w:rStyle w:val="13"/>
          <w:rFonts w:eastAsia="Tahoma"/>
          <w:b w:val="0"/>
          <w:bCs w:val="0"/>
        </w:rPr>
        <w:t>-</w:t>
      </w:r>
      <w:r w:rsidR="00107488" w:rsidRPr="00EC437D">
        <w:rPr>
          <w:rStyle w:val="13"/>
          <w:rFonts w:eastAsia="Tahoma"/>
          <w:b w:val="0"/>
          <w:bCs w:val="0"/>
        </w:rPr>
        <w:t>0</w:t>
      </w:r>
      <w:r w:rsidRPr="00EC437D">
        <w:rPr>
          <w:rStyle w:val="13"/>
          <w:rFonts w:eastAsia="Tahoma"/>
          <w:b w:val="0"/>
          <w:bCs w:val="0"/>
        </w:rPr>
        <w:t>0 часов) по адресу:</w:t>
      </w:r>
      <w:r w:rsidR="00107488" w:rsidRPr="00EC437D">
        <w:rPr>
          <w:rStyle w:val="13"/>
          <w:rFonts w:eastAsia="Tahoma"/>
          <w:b w:val="0"/>
          <w:bCs w:val="0"/>
        </w:rPr>
        <w:t xml:space="preserve"> Министерство сельского хозяйства и природных ресурсов</w:t>
      </w:r>
      <w:r w:rsidR="00107488">
        <w:rPr>
          <w:rStyle w:val="13"/>
          <w:rFonts w:eastAsia="Tahoma"/>
          <w:b w:val="0"/>
          <w:bCs w:val="0"/>
        </w:rPr>
        <w:t xml:space="preserve">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EC437D" w:rsidRDefault="00EC437D"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lastRenderedPageBreak/>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FC0D51">
        <w:rPr>
          <w:rStyle w:val="13"/>
          <w:rFonts w:eastAsia="Tahoma"/>
          <w:bCs w:val="0"/>
        </w:rPr>
        <w:t>–</w:t>
      </w:r>
      <w:r w:rsidR="0027614E">
        <w:rPr>
          <w:rStyle w:val="13"/>
          <w:rFonts w:eastAsia="Tahoma"/>
          <w:b w:val="0"/>
          <w:bCs w:val="0"/>
        </w:rPr>
        <w:t xml:space="preserve"> </w:t>
      </w:r>
      <w:r w:rsidR="00EC437D" w:rsidRPr="00EC437D">
        <w:rPr>
          <w:rStyle w:val="13"/>
          <w:rFonts w:eastAsia="Tahoma"/>
          <w:bCs w:val="0"/>
        </w:rPr>
        <w:t>12</w:t>
      </w:r>
      <w:r w:rsidR="0027614E" w:rsidRPr="00EC437D">
        <w:rPr>
          <w:rStyle w:val="13"/>
          <w:rFonts w:eastAsia="Tahoma"/>
          <w:bCs w:val="0"/>
        </w:rPr>
        <w:t xml:space="preserve"> </w:t>
      </w:r>
      <w:r w:rsidR="00076B65">
        <w:rPr>
          <w:rStyle w:val="13"/>
          <w:rFonts w:eastAsia="Tahoma"/>
          <w:bCs w:val="0"/>
        </w:rPr>
        <w:t>декабря</w:t>
      </w:r>
      <w:r w:rsidR="00F75ABC">
        <w:rPr>
          <w:rStyle w:val="13"/>
          <w:rFonts w:eastAsia="Tahoma"/>
          <w:bCs w:val="0"/>
        </w:rPr>
        <w:t xml:space="preserve"> </w:t>
      </w:r>
      <w:r w:rsidR="009C4E9A" w:rsidRPr="00FC0D51">
        <w:rPr>
          <w:rStyle w:val="13"/>
          <w:rFonts w:eastAsia="Tahoma"/>
          <w:bCs w:val="0"/>
        </w:rPr>
        <w:t>202</w:t>
      </w:r>
      <w:r w:rsidR="00F97A7F">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332024">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EC437D" w:rsidRDefault="00EC437D"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940056">
        <w:rPr>
          <w:rStyle w:val="13"/>
          <w:rFonts w:eastAsia="Tahoma"/>
          <w:bCs w:val="0"/>
        </w:rPr>
        <w:t>19</w:t>
      </w:r>
      <w:r w:rsidR="00076B65" w:rsidRPr="00FC0D51">
        <w:rPr>
          <w:rStyle w:val="13"/>
          <w:rFonts w:eastAsia="Tahoma"/>
          <w:bCs w:val="0"/>
        </w:rPr>
        <w:t xml:space="preserve"> </w:t>
      </w:r>
      <w:r w:rsidR="00076B65">
        <w:rPr>
          <w:rStyle w:val="13"/>
          <w:rFonts w:eastAsia="Tahoma"/>
          <w:bCs w:val="0"/>
        </w:rPr>
        <w:t xml:space="preserve">декабря </w:t>
      </w:r>
      <w:r w:rsidR="00076B65" w:rsidRPr="00FC0D51">
        <w:rPr>
          <w:rStyle w:val="13"/>
          <w:rFonts w:eastAsia="Tahoma"/>
          <w:bCs w:val="0"/>
        </w:rPr>
        <w:t>202</w:t>
      </w:r>
      <w:r w:rsidR="00076B65">
        <w:rPr>
          <w:rStyle w:val="13"/>
          <w:rFonts w:eastAsia="Tahoma"/>
          <w:bCs w:val="0"/>
        </w:rPr>
        <w:t>4</w:t>
      </w:r>
      <w:r w:rsidR="00076B65" w:rsidRPr="00FC0D51">
        <w:rPr>
          <w:rStyle w:val="13"/>
          <w:rFonts w:eastAsia="Tahoma"/>
          <w:bCs w:val="0"/>
        </w:rPr>
        <w:t xml:space="preserve"> года </w:t>
      </w:r>
      <w:r w:rsidR="009C4E9A" w:rsidRPr="00FC0D51">
        <w:rPr>
          <w:rStyle w:val="13"/>
          <w:rFonts w:eastAsia="Tahoma"/>
          <w:bCs w:val="0"/>
        </w:rPr>
        <w:t xml:space="preserve">в </w:t>
      </w:r>
      <w:r w:rsidR="00EC437D">
        <w:rPr>
          <w:rStyle w:val="13"/>
          <w:rFonts w:eastAsia="Tahoma"/>
          <w:bCs w:val="0"/>
        </w:rPr>
        <w:t>09</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940056">
        <w:rPr>
          <w:rStyle w:val="13"/>
          <w:rFonts w:eastAsia="Tahoma"/>
          <w:bCs w:val="0"/>
        </w:rPr>
        <w:t>19</w:t>
      </w:r>
      <w:r w:rsidR="00CF5332">
        <w:rPr>
          <w:rStyle w:val="13"/>
          <w:rFonts w:eastAsia="Tahoma"/>
          <w:bCs w:val="0"/>
        </w:rPr>
        <w:t xml:space="preserve"> декабря</w:t>
      </w:r>
      <w:r w:rsidR="00CA5E4D" w:rsidRPr="00FC0D51">
        <w:rPr>
          <w:rStyle w:val="13"/>
          <w:rFonts w:eastAsia="Tahoma"/>
          <w:bCs w:val="0"/>
        </w:rPr>
        <w:t xml:space="preserve"> </w:t>
      </w:r>
      <w:r w:rsidRPr="00FC0D51">
        <w:rPr>
          <w:rStyle w:val="13"/>
          <w:rFonts w:eastAsia="Tahoma"/>
          <w:bCs w:val="0"/>
        </w:rPr>
        <w:t>202</w:t>
      </w:r>
      <w:r w:rsidR="00F97A7F">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w:t>
      </w:r>
      <w:r w:rsidR="002D3964" w:rsidRPr="00EC437D">
        <w:rPr>
          <w:rStyle w:val="13"/>
          <w:rFonts w:eastAsia="Tahoma"/>
          <w:bCs w:val="0"/>
        </w:rPr>
        <w:t xml:space="preserve">в </w:t>
      </w:r>
      <w:r w:rsidR="00EC437D" w:rsidRPr="00EC437D">
        <w:rPr>
          <w:rStyle w:val="13"/>
          <w:rFonts w:eastAsia="Tahoma"/>
          <w:bCs w:val="0"/>
        </w:rPr>
        <w:t>09</w:t>
      </w:r>
      <w:r w:rsidRPr="00EC437D">
        <w:rPr>
          <w:rStyle w:val="13"/>
          <w:rFonts w:eastAsia="Tahoma"/>
          <w:bCs w:val="0"/>
          <w:color w:val="000000" w:themeColor="text1"/>
        </w:rPr>
        <w:t xml:space="preserve"> часов</w:t>
      </w:r>
      <w:r w:rsidRPr="00EC437D">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F97A7F">
        <w:rPr>
          <w:rStyle w:val="13"/>
          <w:rFonts w:eastAsia="Tahoma"/>
          <w:b w:val="0"/>
          <w:bCs w:val="0"/>
        </w:rPr>
        <w:t>открытом аукционе</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9F6806" w:rsidRDefault="009F6806"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940056">
        <w:rPr>
          <w:rStyle w:val="13"/>
          <w:rFonts w:eastAsia="Tahoma"/>
          <w:b w:val="0"/>
          <w:bCs w:val="0"/>
        </w:rPr>
        <w:t>19</w:t>
      </w:r>
      <w:r w:rsidR="00EC437D" w:rsidRPr="00EC437D">
        <w:rPr>
          <w:rStyle w:val="13"/>
          <w:rFonts w:eastAsia="Tahoma"/>
          <w:b w:val="0"/>
          <w:bCs w:val="0"/>
        </w:rPr>
        <w:t xml:space="preserve"> </w:t>
      </w:r>
      <w:r w:rsidR="00CF5332" w:rsidRPr="00EC437D">
        <w:rPr>
          <w:rStyle w:val="13"/>
          <w:rFonts w:eastAsia="Tahoma"/>
          <w:b w:val="0"/>
          <w:bCs w:val="0"/>
        </w:rPr>
        <w:t>декабря 2024 года</w:t>
      </w:r>
      <w:r w:rsidR="00BD705A" w:rsidRPr="00EC437D">
        <w:rPr>
          <w:rStyle w:val="13"/>
          <w:rFonts w:eastAsia="Tahoma"/>
          <w:b w:val="0"/>
          <w:bCs w:val="0"/>
        </w:rPr>
        <w:t xml:space="preserve"> в </w:t>
      </w:r>
      <w:r w:rsidR="00EC437D" w:rsidRPr="00EC437D">
        <w:rPr>
          <w:rStyle w:val="13"/>
          <w:rFonts w:eastAsia="Tahoma"/>
          <w:b w:val="0"/>
          <w:bCs w:val="0"/>
        </w:rPr>
        <w:t>09</w:t>
      </w:r>
      <w:r w:rsidR="0087545F" w:rsidRPr="00EC437D">
        <w:rPr>
          <w:rStyle w:val="13"/>
          <w:rFonts w:eastAsia="Tahoma"/>
          <w:b w:val="0"/>
          <w:bCs w:val="0"/>
          <w:color w:val="000000" w:themeColor="text1"/>
        </w:rPr>
        <w:t xml:space="preserve"> часов</w:t>
      </w:r>
      <w:r w:rsidR="0087545F" w:rsidRPr="00EC437D">
        <w:rPr>
          <w:rStyle w:val="13"/>
          <w:rFonts w:eastAsia="Tahoma"/>
          <w:b w:val="0"/>
          <w:bCs w:val="0"/>
        </w:rPr>
        <w:t xml:space="preserve"> </w:t>
      </w:r>
      <w:r w:rsidR="00BD705A" w:rsidRPr="00EC437D">
        <w:rPr>
          <w:rStyle w:val="13"/>
          <w:rFonts w:eastAsia="Tahoma"/>
          <w:b w:val="0"/>
          <w:bCs w:val="0"/>
        </w:rPr>
        <w:t>00</w:t>
      </w:r>
      <w:r w:rsidR="0087545F" w:rsidRPr="00EC437D">
        <w:rPr>
          <w:rStyle w:val="13"/>
          <w:rFonts w:eastAsia="Tahoma"/>
          <w:b w:val="0"/>
          <w:bCs w:val="0"/>
        </w:rPr>
        <w:t xml:space="preserve"> минут</w:t>
      </w:r>
      <w:r w:rsidR="00BD705A" w:rsidRPr="00EC437D">
        <w:rPr>
          <w:rStyle w:val="13"/>
          <w:rFonts w:eastAsia="Tahoma"/>
          <w:b w:val="0"/>
          <w:bCs w:val="0"/>
        </w:rPr>
        <w:t>, н</w:t>
      </w:r>
      <w:r w:rsidR="00BD705A" w:rsidRPr="00BD705A">
        <w:rPr>
          <w:rStyle w:val="13"/>
          <w:rFonts w:eastAsia="Tahoma"/>
          <w:b w:val="0"/>
          <w:bCs w:val="0"/>
        </w:rPr>
        <w:t xml:space="preserve">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2B6359">
        <w:rPr>
          <w:rStyle w:val="13"/>
          <w:rFonts w:eastAsia="Tahoma"/>
          <w:b w:val="0"/>
          <w:bCs w:val="0"/>
        </w:rPr>
        <w:t>открытом аукционе</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2B6359">
        <w:rPr>
          <w:rStyle w:val="13"/>
          <w:rFonts w:eastAsia="Tahoma"/>
          <w:b w:val="0"/>
          <w:bCs w:val="0"/>
        </w:rPr>
        <w:t>открытого аукциона</w:t>
      </w:r>
      <w:r w:rsidRPr="00BD705A">
        <w:rPr>
          <w:rStyle w:val="13"/>
          <w:rFonts w:eastAsia="Tahoma"/>
          <w:b w:val="0"/>
          <w:bCs w:val="0"/>
        </w:rPr>
        <w:t xml:space="preserve"> или лицом, уполномоченным участником </w:t>
      </w:r>
      <w:r w:rsidR="002B6359">
        <w:rPr>
          <w:rStyle w:val="13"/>
          <w:rFonts w:eastAsia="Tahoma"/>
          <w:b w:val="0"/>
          <w:bCs w:val="0"/>
        </w:rPr>
        <w:t>открытого аукциона</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 xml:space="preserve">слова: «Не вскрывать </w:t>
      </w:r>
      <w:r w:rsidR="009C4E9A" w:rsidRPr="00EC437D">
        <w:rPr>
          <w:rStyle w:val="13"/>
          <w:rFonts w:eastAsia="Tahoma"/>
          <w:b w:val="0"/>
          <w:bCs w:val="0"/>
        </w:rPr>
        <w:t>до</w:t>
      </w:r>
      <w:r w:rsidR="00BD705A" w:rsidRPr="00EC437D">
        <w:rPr>
          <w:rStyle w:val="13"/>
          <w:rFonts w:eastAsia="Tahoma"/>
          <w:b w:val="0"/>
          <w:bCs w:val="0"/>
        </w:rPr>
        <w:t xml:space="preserve"> </w:t>
      </w:r>
      <w:r w:rsidR="00940056">
        <w:rPr>
          <w:rStyle w:val="13"/>
          <w:rFonts w:eastAsia="Tahoma"/>
          <w:b w:val="0"/>
          <w:bCs w:val="0"/>
        </w:rPr>
        <w:t>19</w:t>
      </w:r>
      <w:r w:rsidR="00CF5332" w:rsidRPr="00EC437D">
        <w:rPr>
          <w:rStyle w:val="13"/>
          <w:rFonts w:eastAsia="Tahoma"/>
          <w:b w:val="0"/>
          <w:bCs w:val="0"/>
        </w:rPr>
        <w:t xml:space="preserve"> декабря</w:t>
      </w:r>
      <w:r w:rsidR="00BD705A" w:rsidRPr="00EC437D">
        <w:rPr>
          <w:rStyle w:val="13"/>
          <w:rFonts w:eastAsia="Tahoma"/>
          <w:b w:val="0"/>
          <w:bCs w:val="0"/>
        </w:rPr>
        <w:t xml:space="preserve"> 202</w:t>
      </w:r>
      <w:r w:rsidR="002B6359" w:rsidRPr="00EC437D">
        <w:rPr>
          <w:rStyle w:val="13"/>
          <w:rFonts w:eastAsia="Tahoma"/>
          <w:b w:val="0"/>
          <w:bCs w:val="0"/>
        </w:rPr>
        <w:t>4</w:t>
      </w:r>
      <w:r w:rsidR="002D3964" w:rsidRPr="00EC437D">
        <w:rPr>
          <w:rStyle w:val="13"/>
          <w:rFonts w:eastAsia="Tahoma"/>
          <w:b w:val="0"/>
          <w:bCs w:val="0"/>
        </w:rPr>
        <w:t xml:space="preserve"> года </w:t>
      </w:r>
      <w:r w:rsidR="00632CCA" w:rsidRPr="00EC437D">
        <w:rPr>
          <w:rStyle w:val="13"/>
          <w:rFonts w:eastAsia="Tahoma"/>
          <w:b w:val="0"/>
          <w:bCs w:val="0"/>
        </w:rPr>
        <w:t xml:space="preserve">в </w:t>
      </w:r>
      <w:r w:rsidR="00EC437D">
        <w:rPr>
          <w:rStyle w:val="13"/>
          <w:rFonts w:eastAsia="Tahoma"/>
          <w:b w:val="0"/>
          <w:bCs w:val="0"/>
        </w:rPr>
        <w:t>09</w:t>
      </w:r>
      <w:r w:rsidR="009C4E9A" w:rsidRPr="00EC437D">
        <w:rPr>
          <w:rStyle w:val="13"/>
          <w:rFonts w:eastAsia="Tahoma"/>
          <w:b w:val="0"/>
          <w:bCs w:val="0"/>
          <w:color w:val="000000" w:themeColor="text1"/>
        </w:rPr>
        <w:t xml:space="preserve"> часов</w:t>
      </w:r>
      <w:r w:rsidR="009C4E9A" w:rsidRPr="00EC437D">
        <w:rPr>
          <w:rStyle w:val="13"/>
          <w:rFonts w:eastAsia="Tahoma"/>
          <w:b w:val="0"/>
          <w:bCs w:val="0"/>
        </w:rPr>
        <w:t xml:space="preserve"> 00 минут, по</w:t>
      </w:r>
      <w:r w:rsidR="009C4E9A" w:rsidRPr="009C4E9A">
        <w:rPr>
          <w:rStyle w:val="13"/>
          <w:rFonts w:eastAsia="Tahoma"/>
          <w:b w:val="0"/>
          <w:bCs w:val="0"/>
        </w:rPr>
        <w:t xml:space="preserve">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Pr>
          <w:rStyle w:val="13"/>
          <w:rFonts w:eastAsia="Tahoma"/>
          <w:bCs w:val="0"/>
        </w:rPr>
        <w:t>10</w:t>
      </w:r>
      <w:r w:rsidR="00883079" w:rsidRPr="00883079">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Default="00883079" w:rsidP="00883079">
      <w:pPr>
        <w:tabs>
          <w:tab w:val="left" w:pos="1122"/>
        </w:tabs>
        <w:jc w:val="both"/>
        <w:rPr>
          <w:rStyle w:val="13"/>
          <w:rFonts w:eastAsia="Tahoma"/>
          <w:bCs w:val="0"/>
        </w:rPr>
      </w:pPr>
    </w:p>
    <w:p w:rsidR="00EC437D" w:rsidRDefault="00EC437D" w:rsidP="00EC437D">
      <w:pPr>
        <w:tabs>
          <w:tab w:val="left" w:pos="1122"/>
        </w:tabs>
        <w:spacing w:line="269" w:lineRule="exact"/>
        <w:jc w:val="both"/>
        <w:rPr>
          <w:rStyle w:val="13"/>
          <w:rFonts w:eastAsia="Tahoma"/>
          <w:b w:val="0"/>
          <w:bCs w:val="0"/>
          <w:u w:val="single"/>
        </w:rPr>
      </w:pPr>
      <w:r>
        <w:rPr>
          <w:rStyle w:val="13"/>
          <w:rFonts w:eastAsia="Tahoma"/>
          <w:b w:val="0"/>
          <w:bCs w:val="0"/>
          <w:u w:val="single"/>
        </w:rPr>
        <w:t>Лот № 1</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а) предмет (объект) закупки – «НС-1 ГУСХП «Днестр», </w:t>
      </w:r>
      <w:proofErr w:type="spellStart"/>
      <w:r w:rsidRPr="00EC437D">
        <w:rPr>
          <w:rStyle w:val="13"/>
          <w:rFonts w:eastAsia="Tahoma"/>
          <w:b w:val="0"/>
          <w:bCs w:val="0"/>
        </w:rPr>
        <w:t>Слободзейский</w:t>
      </w:r>
      <w:proofErr w:type="spellEnd"/>
      <w:r w:rsidRPr="00EC437D">
        <w:rPr>
          <w:rStyle w:val="13"/>
          <w:rFonts w:eastAsia="Tahoma"/>
          <w:b w:val="0"/>
          <w:bCs w:val="0"/>
        </w:rPr>
        <w:t xml:space="preserve"> филиал. Монтаж полиэтиленового трубопровода диаметром 450 мм, протяжённостью 1200 м.», включая следующие виды и объемы работ: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 Срезка растительного слоя толщиной 30 см бульдозером 80 </w:t>
      </w:r>
      <w:proofErr w:type="spellStart"/>
      <w:r w:rsidRPr="00EC437D">
        <w:rPr>
          <w:rStyle w:val="13"/>
          <w:rFonts w:eastAsia="Tahoma"/>
          <w:b w:val="0"/>
          <w:bCs w:val="0"/>
        </w:rPr>
        <w:t>лс</w:t>
      </w:r>
      <w:proofErr w:type="spellEnd"/>
      <w:r w:rsidRPr="00EC437D">
        <w:rPr>
          <w:rStyle w:val="13"/>
          <w:rFonts w:eastAsia="Tahoma"/>
          <w:b w:val="0"/>
          <w:bCs w:val="0"/>
        </w:rPr>
        <w:t xml:space="preserve"> с перемещением до 10 м – 1 440,00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2) Добавлять на каждые последующие 10 м при перемещении грунта бульдозером – 1 440,00 м. куб.;   </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3) Разработка грунта экскаватором II гр. 0,4 м. куб. в траншее в отвал – 994,00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4) Доработка грунта вручную в траншеях глубиной до 2 м без креплений с откосами, грунтов 2 гр. – 24,00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5) Засыпка траншеи бульдозером мощностью 80 </w:t>
      </w:r>
      <w:proofErr w:type="spellStart"/>
      <w:r w:rsidRPr="00EC437D">
        <w:rPr>
          <w:rStyle w:val="13"/>
          <w:rFonts w:eastAsia="Tahoma"/>
          <w:b w:val="0"/>
          <w:bCs w:val="0"/>
        </w:rPr>
        <w:t>лс</w:t>
      </w:r>
      <w:proofErr w:type="spellEnd"/>
      <w:r w:rsidRPr="00EC437D">
        <w:rPr>
          <w:rStyle w:val="13"/>
          <w:rFonts w:eastAsia="Tahoma"/>
          <w:b w:val="0"/>
          <w:bCs w:val="0"/>
        </w:rPr>
        <w:t xml:space="preserve"> с перемещением до 5 м - 1 018,00 м. </w:t>
      </w:r>
      <w:r w:rsidRPr="00EC437D">
        <w:rPr>
          <w:rStyle w:val="13"/>
          <w:rFonts w:eastAsia="Tahoma"/>
          <w:b w:val="0"/>
          <w:bCs w:val="0"/>
        </w:rPr>
        <w:lastRenderedPageBreak/>
        <w:t>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6) Восстановление растительного грунта с перемещением на 20 м - 1 440,00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7) Планировка площадей бульдозером 80 </w:t>
      </w:r>
      <w:proofErr w:type="spellStart"/>
      <w:r w:rsidRPr="00EC437D">
        <w:rPr>
          <w:rStyle w:val="13"/>
          <w:rFonts w:eastAsia="Tahoma"/>
          <w:b w:val="0"/>
          <w:bCs w:val="0"/>
        </w:rPr>
        <w:t>лс</w:t>
      </w:r>
      <w:proofErr w:type="spellEnd"/>
      <w:r w:rsidRPr="00EC437D">
        <w:rPr>
          <w:rStyle w:val="13"/>
          <w:rFonts w:eastAsia="Tahoma"/>
          <w:b w:val="0"/>
          <w:bCs w:val="0"/>
        </w:rPr>
        <w:t xml:space="preserve"> – 24 000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8) Укладка трубопровода из полиэтиленовых труб д.450 мм SDR-17 – 1 200,00 м.;</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9) Приварка и монтаж бортовых втулок д. 450 мм -12,00 стыков;</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10)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100-150 мм со сварным соединением (патрубок)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11)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300-500 мм фланцевым соединением (переход)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12)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500х500 мм фланцевым соединением (тройник) – 1,00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13) Монтаж стальных фасонных частей </w:t>
      </w:r>
      <w:proofErr w:type="spellStart"/>
      <w:r w:rsidRPr="00EC437D">
        <w:rPr>
          <w:rStyle w:val="13"/>
          <w:rFonts w:eastAsia="Tahoma"/>
          <w:b w:val="0"/>
          <w:bCs w:val="0"/>
        </w:rPr>
        <w:t>диам</w:t>
      </w:r>
      <w:proofErr w:type="spellEnd"/>
      <w:r w:rsidRPr="00EC437D">
        <w:rPr>
          <w:rStyle w:val="13"/>
          <w:rFonts w:eastAsia="Tahoma"/>
          <w:b w:val="0"/>
          <w:bCs w:val="0"/>
        </w:rPr>
        <w:t>. 500-200 мм фланцевым соединением (крестовины) – 4,00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14) Установка задвижки </w:t>
      </w:r>
      <w:proofErr w:type="spellStart"/>
      <w:r w:rsidRPr="00EC437D">
        <w:rPr>
          <w:rStyle w:val="13"/>
          <w:rFonts w:eastAsia="Tahoma"/>
          <w:b w:val="0"/>
          <w:bCs w:val="0"/>
        </w:rPr>
        <w:t>диам</w:t>
      </w:r>
      <w:proofErr w:type="spellEnd"/>
      <w:r w:rsidRPr="00EC437D">
        <w:rPr>
          <w:rStyle w:val="13"/>
          <w:rFonts w:eastAsia="Tahoma"/>
          <w:b w:val="0"/>
          <w:bCs w:val="0"/>
        </w:rPr>
        <w:t>. 100 мм 30Ч6бр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15) Установка вантузов одинарных – 2,00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16) Установка задвижек чугун. </w:t>
      </w:r>
      <w:proofErr w:type="spellStart"/>
      <w:r w:rsidRPr="00EC437D">
        <w:rPr>
          <w:rStyle w:val="13"/>
          <w:rFonts w:eastAsia="Tahoma"/>
          <w:b w:val="0"/>
          <w:bCs w:val="0"/>
        </w:rPr>
        <w:t>диам</w:t>
      </w:r>
      <w:proofErr w:type="spellEnd"/>
      <w:r w:rsidRPr="00EC437D">
        <w:rPr>
          <w:rStyle w:val="13"/>
          <w:rFonts w:eastAsia="Tahoma"/>
          <w:b w:val="0"/>
          <w:bCs w:val="0"/>
        </w:rPr>
        <w:t>. 200 мм – 8,00 шт.;</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17) Устройство круглых колодцев из сборного железобетона в сухих грунтах – 6,62 м. куб.;</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 xml:space="preserve">б) место выполнения работ – НС-1 ГУСХП «Днестр», </w:t>
      </w:r>
      <w:proofErr w:type="spellStart"/>
      <w:r w:rsidRPr="00EC437D">
        <w:rPr>
          <w:rStyle w:val="13"/>
          <w:rFonts w:eastAsia="Tahoma"/>
          <w:b w:val="0"/>
          <w:bCs w:val="0"/>
        </w:rPr>
        <w:t>Слободзейский</w:t>
      </w:r>
      <w:proofErr w:type="spellEnd"/>
      <w:r w:rsidRPr="00EC437D">
        <w:rPr>
          <w:rStyle w:val="13"/>
          <w:rFonts w:eastAsia="Tahoma"/>
          <w:b w:val="0"/>
          <w:bCs w:val="0"/>
        </w:rPr>
        <w:t xml:space="preserve"> филиал ГУП «Республиканские оросительные системы»;</w:t>
      </w:r>
    </w:p>
    <w:p w:rsidR="00EC437D" w:rsidRPr="00EC437D" w:rsidRDefault="00EC437D" w:rsidP="00EC437D">
      <w:pPr>
        <w:tabs>
          <w:tab w:val="left" w:pos="1122"/>
        </w:tabs>
        <w:spacing w:line="269" w:lineRule="exact"/>
        <w:jc w:val="both"/>
        <w:rPr>
          <w:rStyle w:val="13"/>
          <w:rFonts w:eastAsia="Tahoma"/>
          <w:b w:val="0"/>
          <w:bCs w:val="0"/>
        </w:rPr>
      </w:pPr>
      <w:r w:rsidRPr="00EC437D">
        <w:rPr>
          <w:rStyle w:val="13"/>
          <w:rFonts w:eastAsia="Tahoma"/>
          <w:b w:val="0"/>
          <w:bCs w:val="0"/>
        </w:rPr>
        <w:t>в) начальная (максимальная) цена контракта – 970 161,00 (девятьсот семьдесят тысяч сто шестьдесят один) рубль ПМР 00 копеек.</w:t>
      </w:r>
    </w:p>
    <w:p w:rsidR="00EC437D" w:rsidRDefault="00EC437D" w:rsidP="00883079">
      <w:pPr>
        <w:tabs>
          <w:tab w:val="left" w:pos="1122"/>
        </w:tabs>
        <w:jc w:val="both"/>
        <w:rPr>
          <w:rStyle w:val="13"/>
          <w:rFonts w:eastAsia="Tahoma"/>
          <w:bCs w:val="0"/>
        </w:rPr>
      </w:pPr>
    </w:p>
    <w:p w:rsidR="00F96235" w:rsidRPr="00F25E58" w:rsidRDefault="00F96235" w:rsidP="00F96235">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r w:rsidR="002B3EFC">
        <w:rPr>
          <w:rStyle w:val="13"/>
          <w:rFonts w:eastAsia="Tahoma"/>
          <w:bCs w:val="0"/>
        </w:rPr>
        <w:t>.</w:t>
      </w:r>
    </w:p>
    <w:p w:rsidR="00F96235" w:rsidRDefault="00F96235" w:rsidP="00F96235">
      <w:pPr>
        <w:tabs>
          <w:tab w:val="left" w:pos="1122"/>
        </w:tabs>
        <w:spacing w:line="269" w:lineRule="exact"/>
        <w:ind w:firstLine="709"/>
        <w:jc w:val="both"/>
        <w:rPr>
          <w:rStyle w:val="13"/>
          <w:rFonts w:eastAsia="Tahoma"/>
          <w:b w:val="0"/>
          <w:bCs w:val="0"/>
        </w:rPr>
      </w:pPr>
    </w:p>
    <w:p w:rsidR="00F96235" w:rsidRDefault="00F96235" w:rsidP="00F96235">
      <w:pPr>
        <w:tabs>
          <w:tab w:val="left" w:pos="1122"/>
        </w:tabs>
        <w:spacing w:line="269" w:lineRule="exact"/>
        <w:ind w:firstLine="709"/>
        <w:jc w:val="both"/>
        <w:rPr>
          <w:rStyle w:val="13"/>
          <w:rFonts w:eastAsia="Tahoma"/>
          <w:b w:val="0"/>
          <w:bCs w:val="0"/>
        </w:rPr>
      </w:pPr>
      <w:r w:rsidRPr="00E22DA3">
        <w:rPr>
          <w:rStyle w:val="13"/>
          <w:rFonts w:eastAsia="Tahoma"/>
          <w:bCs w:val="0"/>
        </w:rPr>
        <w:t xml:space="preserve">Используемый метод определения начальной (максимальной) цены </w:t>
      </w:r>
      <w:r>
        <w:rPr>
          <w:rStyle w:val="13"/>
          <w:rFonts w:eastAsia="Tahoma"/>
          <w:bCs w:val="0"/>
        </w:rPr>
        <w:t>контракта</w:t>
      </w:r>
      <w:r w:rsidRPr="005F26F7">
        <w:rPr>
          <w:rStyle w:val="13"/>
          <w:rFonts w:eastAsia="Tahoma"/>
          <w:bCs w:val="0"/>
        </w:rPr>
        <w:t xml:space="preserve"> </w:t>
      </w:r>
      <w:r w:rsidRPr="00E22DA3">
        <w:rPr>
          <w:rStyle w:val="13"/>
          <w:rFonts w:eastAsia="Tahoma"/>
          <w:b w:val="0"/>
          <w:bCs w:val="0"/>
        </w:rPr>
        <w:t xml:space="preserve">- </w:t>
      </w:r>
      <w:r w:rsidRPr="00A80B64">
        <w:rPr>
          <w:rStyle w:val="13"/>
          <w:rFonts w:eastAsia="Tahoma"/>
          <w:b w:val="0"/>
          <w:bCs w:val="0"/>
        </w:rPr>
        <w:t>проектно-сметный метод</w:t>
      </w:r>
      <w:r w:rsidRPr="00E22DA3">
        <w:rPr>
          <w:rStyle w:val="13"/>
          <w:rFonts w:eastAsia="Tahoma"/>
          <w:b w:val="0"/>
          <w:bCs w:val="0"/>
        </w:rPr>
        <w:t>, согласно статьи 16 Закона Приднестровской Молдавской Республики от 26 ноября 2018 года № 318-3-VI «О закупках в Приднес</w:t>
      </w:r>
      <w:r>
        <w:rPr>
          <w:rStyle w:val="13"/>
          <w:rFonts w:eastAsia="Tahoma"/>
          <w:b w:val="0"/>
          <w:bCs w:val="0"/>
        </w:rPr>
        <w:t>тровской Молдавской Республике».</w:t>
      </w:r>
    </w:p>
    <w:p w:rsidR="00F96235" w:rsidRDefault="00F96235" w:rsidP="00022EB9">
      <w:pPr>
        <w:tabs>
          <w:tab w:val="left" w:pos="1122"/>
        </w:tabs>
        <w:jc w:val="both"/>
        <w:rPr>
          <w:rStyle w:val="13"/>
          <w:rFonts w:eastAsia="Tahoma"/>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 xml:space="preserve">к </w:t>
      </w:r>
      <w:r w:rsidR="006C51E3">
        <w:rPr>
          <w:rStyle w:val="13"/>
          <w:rFonts w:eastAsia="Tahoma"/>
          <w:bCs w:val="0"/>
        </w:rPr>
        <w:t xml:space="preserve">участникам, а также к </w:t>
      </w:r>
      <w:r w:rsidR="00E82243" w:rsidRPr="00E82243">
        <w:rPr>
          <w:rStyle w:val="13"/>
          <w:rFonts w:eastAsia="Tahoma"/>
          <w:bCs w:val="0"/>
        </w:rPr>
        <w:t>содержанию, в том числе составу, форме заяво</w:t>
      </w:r>
      <w:r w:rsidR="00852565">
        <w:rPr>
          <w:rStyle w:val="13"/>
          <w:rFonts w:eastAsia="Tahoma"/>
          <w:bCs w:val="0"/>
        </w:rPr>
        <w:t xml:space="preserve">к на участие в </w:t>
      </w:r>
      <w:r w:rsidR="006C51E3">
        <w:rPr>
          <w:rStyle w:val="13"/>
          <w:rFonts w:eastAsia="Tahoma"/>
          <w:bCs w:val="0"/>
        </w:rPr>
        <w:t>открытом аукционе</w:t>
      </w:r>
      <w:r w:rsidRPr="009F6806">
        <w:rPr>
          <w:rStyle w:val="13"/>
          <w:rFonts w:eastAsia="Tahoma"/>
          <w:bCs w:val="0"/>
        </w:rPr>
        <w:t>.</w:t>
      </w:r>
    </w:p>
    <w:p w:rsidR="00D50BDF"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w:t>
      </w:r>
      <w:r w:rsidR="006C51E3">
        <w:rPr>
          <w:rStyle w:val="13"/>
          <w:rFonts w:eastAsia="Tahoma"/>
          <w:b w:val="0"/>
          <w:bCs w:val="0"/>
        </w:rPr>
        <w:t>открытом аукционе</w:t>
      </w:r>
      <w:r w:rsidR="00852565">
        <w:rPr>
          <w:rStyle w:val="13"/>
          <w:rFonts w:eastAsia="Tahoma"/>
          <w:b w:val="0"/>
          <w:bCs w:val="0"/>
        </w:rPr>
        <w:t xml:space="preserve">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w:t>
      </w:r>
      <w:r w:rsidR="006C51E3">
        <w:rPr>
          <w:rStyle w:val="13"/>
          <w:rFonts w:eastAsia="Tahoma"/>
          <w:b w:val="0"/>
          <w:bCs w:val="0"/>
        </w:rPr>
        <w:t xml:space="preserve"> статьей 38 Закона Приднестровской Молдавской Республики от 26 ноября 2018 года № 318-З-</w:t>
      </w:r>
      <w:r w:rsidR="006C51E3">
        <w:rPr>
          <w:rStyle w:val="13"/>
          <w:rFonts w:eastAsia="Tahoma"/>
          <w:b w:val="0"/>
          <w:bCs w:val="0"/>
          <w:lang w:val="en-US"/>
        </w:rPr>
        <w:t>VI</w:t>
      </w:r>
      <w:r w:rsidR="006C51E3" w:rsidRPr="006C51E3">
        <w:rPr>
          <w:rStyle w:val="13"/>
          <w:rFonts w:eastAsia="Tahoma"/>
          <w:b w:val="0"/>
          <w:bCs w:val="0"/>
        </w:rPr>
        <w:t xml:space="preserve"> </w:t>
      </w:r>
      <w:r w:rsidR="006C51E3">
        <w:rPr>
          <w:rStyle w:val="13"/>
          <w:rFonts w:eastAsia="Tahoma"/>
          <w:b w:val="0"/>
          <w:bCs w:val="0"/>
        </w:rPr>
        <w:t>«О закупках в Приднестровской Молдавской Республике» (в текущей редакции),</w:t>
      </w:r>
      <w:r w:rsidR="00852565">
        <w:rPr>
          <w:rStyle w:val="13"/>
          <w:rFonts w:eastAsia="Tahoma"/>
          <w:b w:val="0"/>
          <w:bCs w:val="0"/>
        </w:rPr>
        <w:t xml:space="preserve">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w:t>
      </w:r>
      <w:r w:rsidR="00D50BDF">
        <w:rPr>
          <w:rStyle w:val="13"/>
          <w:rFonts w:eastAsia="Tahoma"/>
          <w:b w:val="0"/>
          <w:bCs w:val="0"/>
        </w:rPr>
        <w:t>и</w:t>
      </w:r>
      <w:r w:rsidR="00852565">
        <w:rPr>
          <w:rStyle w:val="13"/>
          <w:rFonts w:eastAsia="Tahoma"/>
          <w:b w:val="0"/>
          <w:bCs w:val="0"/>
        </w:rPr>
        <w:t xml:space="preserve"> </w:t>
      </w:r>
      <w:r w:rsidR="00D50BDF">
        <w:rPr>
          <w:rStyle w:val="13"/>
          <w:rFonts w:eastAsia="Tahoma"/>
          <w:b w:val="0"/>
          <w:bCs w:val="0"/>
        </w:rPr>
        <w:t>требованиями</w:t>
      </w:r>
      <w:r w:rsidR="00852565">
        <w:rPr>
          <w:rStyle w:val="13"/>
          <w:rFonts w:eastAsia="Tahoma"/>
          <w:b w:val="0"/>
          <w:bCs w:val="0"/>
        </w:rPr>
        <w:t xml:space="preserve">, указанными в документации о проведении </w:t>
      </w:r>
      <w:r w:rsidR="006C51E3">
        <w:rPr>
          <w:rStyle w:val="13"/>
          <w:rFonts w:eastAsia="Tahoma"/>
          <w:b w:val="0"/>
          <w:bCs w:val="0"/>
        </w:rPr>
        <w:t>открытого аукциона</w:t>
      </w:r>
      <w:r w:rsidR="00852565">
        <w:rPr>
          <w:rStyle w:val="13"/>
          <w:rFonts w:eastAsia="Tahoma"/>
          <w:b w:val="0"/>
          <w:bCs w:val="0"/>
        </w:rPr>
        <w:t xml:space="preserve"> (Приложение № 1)</w:t>
      </w:r>
      <w:r w:rsidRPr="00E82243">
        <w:rPr>
          <w:rStyle w:val="13"/>
          <w:rFonts w:eastAsia="Tahoma"/>
          <w:b w:val="0"/>
          <w:bCs w:val="0"/>
        </w:rPr>
        <w:t>.</w:t>
      </w:r>
      <w:r w:rsidR="00D50BDF">
        <w:rPr>
          <w:rStyle w:val="13"/>
          <w:rFonts w:eastAsia="Tahoma"/>
          <w:b w:val="0"/>
          <w:bCs w:val="0"/>
        </w:rPr>
        <w:t xml:space="preserve">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D50BDF" w:rsidRDefault="00D50BDF" w:rsidP="00F5072D">
      <w:pPr>
        <w:tabs>
          <w:tab w:val="left" w:pos="1122"/>
        </w:tabs>
        <w:spacing w:line="269" w:lineRule="exact"/>
        <w:ind w:firstLine="709"/>
        <w:jc w:val="both"/>
        <w:rPr>
          <w:rFonts w:ascii="Times New Roman" w:hAnsi="Times New Roman" w:cs="Times New Roman"/>
        </w:rPr>
      </w:pPr>
      <w:r>
        <w:rPr>
          <w:rStyle w:val="13"/>
          <w:rFonts w:eastAsia="Tahoma"/>
          <w:b w:val="0"/>
          <w:bCs w:val="0"/>
        </w:rPr>
        <w:t xml:space="preserve">В соответствии с подпунктом г) пункта 1 статьи 21 Закона Приднестровской Молдавской Республики от 26 ноября 2018 года № </w:t>
      </w:r>
      <w:r w:rsidRPr="00D50BDF">
        <w:rPr>
          <w:rFonts w:ascii="Times New Roman" w:hAnsi="Times New Roman" w:cs="Times New Roman"/>
        </w:rPr>
        <w:t>318-З-</w:t>
      </w:r>
      <w:r w:rsidRPr="00D50BDF">
        <w:rPr>
          <w:rFonts w:ascii="Times New Roman" w:hAnsi="Times New Roman" w:cs="Times New Roman"/>
          <w:lang w:val="en-US"/>
        </w:rPr>
        <w:t>VI</w:t>
      </w:r>
      <w:r w:rsidRPr="00D50BDF">
        <w:rPr>
          <w:rFonts w:ascii="Times New Roman" w:hAnsi="Times New Roman" w:cs="Times New Roman"/>
        </w:rPr>
        <w:t xml:space="preserve"> «О закупках в Приднестровской Молдавской Республике»</w:t>
      </w:r>
      <w:r>
        <w:rPr>
          <w:rFonts w:ascii="Times New Roman" w:hAnsi="Times New Roman" w:cs="Times New Roman"/>
        </w:rPr>
        <w:t xml:space="preserve"> заявка на участие в открытом аукционе должна содержать Декларацию об отсутствии личной </w:t>
      </w:r>
      <w:r w:rsidR="00F5072D">
        <w:rPr>
          <w:rFonts w:ascii="Times New Roman" w:hAnsi="Times New Roman" w:cs="Times New Roman"/>
        </w:rPr>
        <w:t xml:space="preserve">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 </w:t>
      </w:r>
    </w:p>
    <w:p w:rsidR="003A6CD1" w:rsidRDefault="003A6CD1" w:rsidP="00F5072D">
      <w:pPr>
        <w:tabs>
          <w:tab w:val="left" w:pos="1122"/>
        </w:tabs>
        <w:spacing w:line="269" w:lineRule="exact"/>
        <w:ind w:firstLine="709"/>
        <w:jc w:val="both"/>
        <w:rPr>
          <w:rFonts w:ascii="Times New Roman" w:hAnsi="Times New Roman" w:cs="Times New Roman"/>
        </w:rPr>
      </w:pPr>
    </w:p>
    <w:p w:rsidR="00F5072D" w:rsidRPr="00F801D8" w:rsidRDefault="00F5072D" w:rsidP="00F5072D">
      <w:pPr>
        <w:tabs>
          <w:tab w:val="left" w:pos="1122"/>
        </w:tabs>
        <w:spacing w:line="269" w:lineRule="exact"/>
        <w:ind w:firstLine="709"/>
        <w:jc w:val="both"/>
        <w:rPr>
          <w:rFonts w:ascii="Times New Roman" w:hAnsi="Times New Roman" w:cs="Times New Roman"/>
          <w:u w:val="single"/>
        </w:rPr>
      </w:pPr>
      <w:r w:rsidRPr="00F801D8">
        <w:rPr>
          <w:rFonts w:ascii="Times New Roman" w:hAnsi="Times New Roman" w:cs="Times New Roman"/>
          <w:u w:val="single"/>
        </w:rPr>
        <w:t>Требования к Участникам:</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w:t>
      </w:r>
      <w:r w:rsidRPr="00F5072D">
        <w:rPr>
          <w:rFonts w:ascii="Times New Roman" w:hAnsi="Times New Roman" w:cs="Times New Roman"/>
          <w:bCs/>
        </w:rPr>
        <w:lastRenderedPageBreak/>
        <w:t>выполнение работы, оказание услуги, являющихся объектом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5072D">
        <w:rPr>
          <w:rFonts w:ascii="Times New Roman" w:hAnsi="Times New Roman" w:cs="Times New Roman"/>
          <w:bCs/>
        </w:rPr>
        <w:t>неполнородный</w:t>
      </w:r>
      <w:proofErr w:type="spellEnd"/>
      <w:r w:rsidRPr="00F5072D">
        <w:rPr>
          <w:rFonts w:ascii="Times New Roman" w:hAnsi="Times New Roman" w:cs="Times New Roman"/>
          <w:bC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F5072D" w:rsidRP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F5072D" w:rsidRDefault="00F5072D" w:rsidP="00F5072D">
      <w:pPr>
        <w:tabs>
          <w:tab w:val="left" w:pos="1122"/>
        </w:tabs>
        <w:spacing w:line="269" w:lineRule="exact"/>
        <w:ind w:firstLine="709"/>
        <w:jc w:val="both"/>
        <w:rPr>
          <w:rFonts w:ascii="Times New Roman" w:hAnsi="Times New Roman" w:cs="Times New Roman"/>
          <w:bCs/>
        </w:rPr>
      </w:pPr>
      <w:r w:rsidRPr="00F5072D">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w:t>
      </w:r>
      <w:r w:rsidR="00BE0AF6">
        <w:rPr>
          <w:rFonts w:ascii="Times New Roman" w:hAnsi="Times New Roman" w:cs="Times New Roman"/>
          <w:bCs/>
        </w:rPr>
        <w:t>а или общества;</w:t>
      </w:r>
    </w:p>
    <w:p w:rsidR="00BE0AF6" w:rsidRDefault="00BE0AF6" w:rsidP="00F5072D">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д) </w:t>
      </w:r>
      <w:r w:rsidRPr="00BE0AF6">
        <w:rPr>
          <w:rFonts w:ascii="Times New Roman" w:hAnsi="Times New Roman" w:cs="Times New Roman"/>
          <w:bCs/>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Pr>
          <w:rFonts w:ascii="Times New Roman" w:hAnsi="Times New Roman" w:cs="Times New Roman"/>
          <w:bCs/>
        </w:rPr>
        <w:t>.</w:t>
      </w:r>
    </w:p>
    <w:p w:rsidR="00A3523B" w:rsidRDefault="00A3523B" w:rsidP="00F5072D">
      <w:pPr>
        <w:tabs>
          <w:tab w:val="left" w:pos="1122"/>
        </w:tabs>
        <w:spacing w:line="269" w:lineRule="exact"/>
        <w:ind w:firstLine="709"/>
        <w:jc w:val="both"/>
        <w:rPr>
          <w:rStyle w:val="13"/>
          <w:rFonts w:eastAsia="Tahoma"/>
          <w:b w:val="0"/>
          <w:bCs w:val="0"/>
          <w:u w:val="single"/>
        </w:rPr>
      </w:pPr>
    </w:p>
    <w:p w:rsidR="00F5072D" w:rsidRPr="00491906" w:rsidRDefault="00F5072D" w:rsidP="00F5072D">
      <w:pPr>
        <w:tabs>
          <w:tab w:val="left" w:pos="1122"/>
        </w:tabs>
        <w:spacing w:line="269" w:lineRule="exact"/>
        <w:ind w:firstLine="709"/>
        <w:jc w:val="both"/>
        <w:rPr>
          <w:rStyle w:val="13"/>
          <w:rFonts w:eastAsia="Tahoma"/>
          <w:b w:val="0"/>
          <w:bCs w:val="0"/>
          <w:u w:val="single"/>
        </w:rPr>
      </w:pPr>
      <w:r w:rsidRPr="00491906">
        <w:rPr>
          <w:rStyle w:val="13"/>
          <w:rFonts w:eastAsia="Tahoma"/>
          <w:b w:val="0"/>
          <w:bCs w:val="0"/>
          <w:u w:val="single"/>
        </w:rPr>
        <w:t>Требования к содержанию, в том числе составу, форме заявок на участие в открытом аукционе:</w:t>
      </w:r>
    </w:p>
    <w:p w:rsidR="00491906" w:rsidRDefault="00755743" w:rsidP="00F5072D">
      <w:pPr>
        <w:tabs>
          <w:tab w:val="left" w:pos="1122"/>
        </w:tabs>
        <w:spacing w:line="269" w:lineRule="exact"/>
        <w:ind w:firstLine="709"/>
        <w:jc w:val="both"/>
        <w:rPr>
          <w:rStyle w:val="13"/>
          <w:rFonts w:eastAsia="Tahoma"/>
          <w:b w:val="0"/>
          <w:bCs w:val="0"/>
        </w:rPr>
      </w:pPr>
      <w:r>
        <w:rPr>
          <w:rStyle w:val="13"/>
          <w:rFonts w:eastAsia="Tahoma"/>
          <w:b w:val="0"/>
          <w:bCs w:val="0"/>
        </w:rPr>
        <w:t>Заявка на участие в открытом аукционе должна</w:t>
      </w:r>
      <w:r w:rsidR="00491906">
        <w:rPr>
          <w:rStyle w:val="13"/>
          <w:rFonts w:eastAsia="Tahoma"/>
          <w:b w:val="0"/>
          <w:bCs w:val="0"/>
        </w:rPr>
        <w:t xml:space="preserve"> содержать:</w:t>
      </w:r>
    </w:p>
    <w:p w:rsidR="00491906" w:rsidRDefault="00491906" w:rsidP="00F5072D">
      <w:pPr>
        <w:tabs>
          <w:tab w:val="left" w:pos="1122"/>
        </w:tabs>
        <w:spacing w:line="269" w:lineRule="exact"/>
        <w:ind w:firstLine="709"/>
        <w:jc w:val="both"/>
        <w:rPr>
          <w:rStyle w:val="13"/>
          <w:rFonts w:eastAsia="Tahoma"/>
          <w:b w:val="0"/>
          <w:bCs w:val="0"/>
        </w:rPr>
      </w:pPr>
      <w:r>
        <w:rPr>
          <w:rStyle w:val="13"/>
          <w:rFonts w:eastAsia="Tahoma"/>
          <w:b w:val="0"/>
          <w:bCs w:val="0"/>
        </w:rPr>
        <w:t>а) информацию и документы об участнике открытого аукциона, подавшем такую заявку:</w:t>
      </w:r>
    </w:p>
    <w:p w:rsidR="00491906" w:rsidRDefault="00491906" w:rsidP="00F5072D">
      <w:pPr>
        <w:tabs>
          <w:tab w:val="left" w:pos="1122"/>
        </w:tabs>
        <w:spacing w:line="269" w:lineRule="exact"/>
        <w:ind w:firstLine="709"/>
        <w:jc w:val="both"/>
        <w:rPr>
          <w:rStyle w:val="13"/>
          <w:rFonts w:eastAsia="Tahoma"/>
          <w:b w:val="0"/>
          <w:bCs w:val="0"/>
        </w:rPr>
      </w:pPr>
      <w:r>
        <w:rPr>
          <w:rStyle w:val="13"/>
          <w:rFonts w:eastAsia="Tahoma"/>
          <w:b w:val="0"/>
          <w:bCs w:val="0"/>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w:t>
      </w:r>
    </w:p>
    <w:p w:rsidR="00491906" w:rsidRPr="00491906" w:rsidRDefault="00755743" w:rsidP="00DE31EF">
      <w:pPr>
        <w:tabs>
          <w:tab w:val="left" w:pos="1122"/>
        </w:tabs>
        <w:spacing w:line="269" w:lineRule="exact"/>
        <w:ind w:firstLine="709"/>
        <w:jc w:val="both"/>
        <w:rPr>
          <w:rFonts w:ascii="Times New Roman" w:hAnsi="Times New Roman" w:cs="Times New Roman"/>
          <w:bCs/>
        </w:rPr>
      </w:pPr>
      <w:r>
        <w:rPr>
          <w:rStyle w:val="13"/>
          <w:rFonts w:eastAsia="Tahoma"/>
          <w:b w:val="0"/>
          <w:bCs w:val="0"/>
        </w:rPr>
        <w:t xml:space="preserve"> </w:t>
      </w:r>
      <w:r w:rsidR="00491906">
        <w:rPr>
          <w:rFonts w:ascii="Times New Roman" w:hAnsi="Times New Roman" w:cs="Times New Roman"/>
          <w:bCs/>
        </w:rPr>
        <w:t>2</w:t>
      </w:r>
      <w:r w:rsidR="00491906" w:rsidRPr="00491906">
        <w:rPr>
          <w:rFonts w:ascii="Times New Roman" w:hAnsi="Times New Roman" w:cs="Times New Roman"/>
          <w:bCs/>
        </w:rPr>
        <w:t xml:space="preserve">) </w:t>
      </w:r>
      <w:r w:rsidR="00DE31EF" w:rsidRPr="00DE31EF">
        <w:rPr>
          <w:rFonts w:ascii="Times New Roman" w:hAnsi="Times New Roman" w:cs="Times New Roman"/>
          <w:bCs/>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00491906" w:rsidRPr="00491906">
        <w:rPr>
          <w:rFonts w:ascii="Times New Roman" w:hAnsi="Times New Roman" w:cs="Times New Roman"/>
          <w:bCs/>
        </w:rPr>
        <w:t>;</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3</w:t>
      </w:r>
      <w:r w:rsidRPr="00491906">
        <w:rPr>
          <w:rFonts w:ascii="Times New Roman" w:hAnsi="Times New Roman" w:cs="Times New Roman"/>
          <w:bCs/>
        </w:rPr>
        <w:t>) документ, подтверждающий полномочия лица на осуществление действий от имени участника закупки;</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4</w:t>
      </w:r>
      <w:r w:rsidRPr="00491906">
        <w:rPr>
          <w:rFonts w:ascii="Times New Roman" w:hAnsi="Times New Roman" w:cs="Times New Roman"/>
          <w:bCs/>
        </w:rPr>
        <w:t>) копии учредительных документов участника закупки (для юридического лица);</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lastRenderedPageBreak/>
        <w:t>5</w:t>
      </w:r>
      <w:r w:rsidRPr="00491906">
        <w:rPr>
          <w:rFonts w:ascii="Times New Roman" w:hAnsi="Times New Roman" w:cs="Times New Roman"/>
          <w:bCs/>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б</w:t>
      </w:r>
      <w:r w:rsidRPr="00491906">
        <w:rPr>
          <w:rFonts w:ascii="Times New Roman" w:hAnsi="Times New Roman" w:cs="Times New Roman"/>
          <w:bCs/>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w:t>
      </w:r>
      <w:r>
        <w:rPr>
          <w:rFonts w:ascii="Times New Roman" w:hAnsi="Times New Roman" w:cs="Times New Roman"/>
          <w:bCs/>
        </w:rPr>
        <w:t>кументацией о закупке;</w:t>
      </w:r>
    </w:p>
    <w:p w:rsidR="00491906" w:rsidRPr="00491906" w:rsidRDefault="00491906"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в</w:t>
      </w:r>
      <w:r w:rsidRPr="00491906">
        <w:rPr>
          <w:rFonts w:ascii="Times New Roman" w:hAnsi="Times New Roman" w:cs="Times New Roman"/>
          <w:bCs/>
        </w:rPr>
        <w:t>) документ, подтверждающий отсутствие у участника закупки недоимки по налогам, сборам, задолженности по иным обязательным платежам в бюджеты;</w:t>
      </w:r>
    </w:p>
    <w:p w:rsidR="003E3A1B"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г</w:t>
      </w:r>
      <w:r w:rsidR="00491906" w:rsidRPr="00491906">
        <w:rPr>
          <w:rFonts w:ascii="Times New Roman" w:hAnsi="Times New Roman" w:cs="Times New Roman"/>
          <w:bCs/>
        </w:rPr>
        <w:t xml:space="preserve">) документы, подтверждающие </w:t>
      </w:r>
      <w:r>
        <w:rPr>
          <w:rFonts w:ascii="Times New Roman" w:hAnsi="Times New Roman" w:cs="Times New Roman"/>
          <w:bCs/>
        </w:rPr>
        <w:t>соответствие</w:t>
      </w:r>
      <w:r w:rsidR="00491906" w:rsidRPr="00491906">
        <w:rPr>
          <w:rFonts w:ascii="Times New Roman" w:hAnsi="Times New Roman" w:cs="Times New Roman"/>
          <w:bCs/>
        </w:rPr>
        <w:t xml:space="preserve"> участника закупки</w:t>
      </w:r>
      <w:r>
        <w:rPr>
          <w:rFonts w:ascii="Times New Roman" w:hAnsi="Times New Roman" w:cs="Times New Roman"/>
          <w:bCs/>
        </w:rPr>
        <w:t xml:space="preserve"> требованиям, установленным документацией об открытом аукционе, наличие соответствующих разрешительных документов;</w:t>
      </w:r>
    </w:p>
    <w:p w:rsidR="003E3A1B"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д)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w:t>
      </w:r>
      <w:r w:rsidR="0075482A">
        <w:rPr>
          <w:rFonts w:ascii="Times New Roman" w:hAnsi="Times New Roman" w:cs="Times New Roman"/>
          <w:bCs/>
        </w:rPr>
        <w:t xml:space="preserve"> № 318-З-</w:t>
      </w:r>
      <w:r w:rsidR="0075482A">
        <w:rPr>
          <w:rFonts w:ascii="Times New Roman" w:hAnsi="Times New Roman" w:cs="Times New Roman"/>
          <w:bCs/>
          <w:lang w:val="en-US"/>
        </w:rPr>
        <w:t>VI</w:t>
      </w:r>
      <w:r>
        <w:rPr>
          <w:rFonts w:ascii="Times New Roman" w:hAnsi="Times New Roman" w:cs="Times New Roman"/>
          <w:bCs/>
        </w:rPr>
        <w:t xml:space="preserve"> «О закупках в Приднестровской Молдавской Республике», или копии этих документов;   </w:t>
      </w:r>
    </w:p>
    <w:p w:rsidR="00491906" w:rsidRDefault="003E3A1B"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е</w:t>
      </w:r>
      <w:r w:rsidR="00491906" w:rsidRPr="00491906">
        <w:rPr>
          <w:rFonts w:ascii="Times New Roman" w:hAnsi="Times New Roman" w:cs="Times New Roman"/>
          <w:bCs/>
        </w:rPr>
        <w:t>)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3A6CD1" w:rsidRPr="00491906" w:rsidRDefault="003A6CD1"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 xml:space="preserve">ж) </w:t>
      </w:r>
      <w:r w:rsidRPr="003A6CD1">
        <w:rPr>
          <w:rFonts w:ascii="Times New Roman" w:hAnsi="Times New Roman" w:cs="Times New Roman"/>
          <w:bCs/>
        </w:rPr>
        <w:t>сметный расчет выполнения работ</w:t>
      </w:r>
      <w:r>
        <w:rPr>
          <w:rFonts w:ascii="Times New Roman" w:hAnsi="Times New Roman" w:cs="Times New Roman"/>
          <w:bCs/>
        </w:rPr>
        <w:t>;</w:t>
      </w:r>
    </w:p>
    <w:p w:rsidR="00491906" w:rsidRPr="00491906" w:rsidRDefault="003A6CD1" w:rsidP="00491906">
      <w:pPr>
        <w:tabs>
          <w:tab w:val="left" w:pos="1122"/>
        </w:tabs>
        <w:spacing w:line="269" w:lineRule="exact"/>
        <w:ind w:firstLine="709"/>
        <w:jc w:val="both"/>
        <w:rPr>
          <w:rFonts w:ascii="Times New Roman" w:hAnsi="Times New Roman" w:cs="Times New Roman"/>
          <w:bCs/>
        </w:rPr>
      </w:pPr>
      <w:r>
        <w:rPr>
          <w:rFonts w:ascii="Times New Roman" w:hAnsi="Times New Roman" w:cs="Times New Roman"/>
          <w:bCs/>
        </w:rPr>
        <w:t>з</w:t>
      </w:r>
      <w:r w:rsidR="00491906" w:rsidRPr="00491906">
        <w:rPr>
          <w:rFonts w:ascii="Times New Roman" w:hAnsi="Times New Roman" w:cs="Times New Roman"/>
          <w:bCs/>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755743" w:rsidRDefault="00491906" w:rsidP="00491906">
      <w:pPr>
        <w:tabs>
          <w:tab w:val="left" w:pos="1122"/>
        </w:tabs>
        <w:spacing w:line="269" w:lineRule="exact"/>
        <w:ind w:firstLine="709"/>
        <w:jc w:val="both"/>
        <w:rPr>
          <w:rFonts w:ascii="Times New Roman" w:hAnsi="Times New Roman" w:cs="Times New Roman"/>
        </w:rPr>
      </w:pPr>
      <w:r w:rsidRPr="00491906">
        <w:rPr>
          <w:rFonts w:ascii="Times New Roman" w:hAnsi="Times New Roman" w:cs="Times New Roman"/>
        </w:rPr>
        <w:t>Не предоставление указанных документов может служить основанием для отклонения заявки.</w:t>
      </w:r>
    </w:p>
    <w:p w:rsidR="00A3523B" w:rsidRDefault="00A3523B" w:rsidP="00491906">
      <w:pPr>
        <w:tabs>
          <w:tab w:val="left" w:pos="1122"/>
        </w:tabs>
        <w:spacing w:line="269" w:lineRule="exact"/>
        <w:ind w:firstLine="709"/>
        <w:jc w:val="both"/>
        <w:rPr>
          <w:rFonts w:ascii="Times New Roman" w:hAnsi="Times New Roman" w:cs="Times New Roman"/>
        </w:rPr>
      </w:pPr>
      <w:r w:rsidRPr="00A3523B">
        <w:rPr>
          <w:rFonts w:ascii="Times New Roman" w:hAnsi="Times New Roman" w:cs="Times New Roman"/>
        </w:rPr>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p w:rsidR="0075482A" w:rsidRDefault="0075482A" w:rsidP="0075482A">
      <w:pPr>
        <w:tabs>
          <w:tab w:val="left" w:pos="1122"/>
        </w:tabs>
        <w:spacing w:line="269" w:lineRule="exact"/>
        <w:jc w:val="both"/>
        <w:rPr>
          <w:rFonts w:ascii="Times New Roman" w:hAnsi="Times New Roman" w:cs="Times New Roman"/>
        </w:rPr>
      </w:pPr>
    </w:p>
    <w:p w:rsidR="0075482A" w:rsidRPr="0075482A" w:rsidRDefault="0075482A" w:rsidP="0075482A">
      <w:pPr>
        <w:tabs>
          <w:tab w:val="left" w:pos="1122"/>
        </w:tabs>
        <w:spacing w:line="269" w:lineRule="exact"/>
        <w:jc w:val="both"/>
        <w:rPr>
          <w:rFonts w:ascii="Times New Roman" w:hAnsi="Times New Roman" w:cs="Times New Roman"/>
          <w:b/>
        </w:rPr>
      </w:pPr>
      <w:r w:rsidRPr="0075482A">
        <w:rPr>
          <w:rFonts w:ascii="Times New Roman" w:hAnsi="Times New Roman" w:cs="Times New Roman"/>
          <w:b/>
        </w:rPr>
        <w:t>12. Величина понижения начальной цены контракта «шаг аукциона».</w:t>
      </w:r>
    </w:p>
    <w:p w:rsidR="0075482A" w:rsidRDefault="0075482A" w:rsidP="0075482A">
      <w:pPr>
        <w:tabs>
          <w:tab w:val="left" w:pos="1122"/>
        </w:tabs>
        <w:spacing w:line="269" w:lineRule="exact"/>
        <w:jc w:val="both"/>
        <w:rPr>
          <w:rFonts w:ascii="Times New Roman" w:hAnsi="Times New Roman" w:cs="Times New Roman"/>
        </w:rPr>
      </w:pPr>
      <w:r>
        <w:rPr>
          <w:rFonts w:ascii="Times New Roman" w:hAnsi="Times New Roman" w:cs="Times New Roman"/>
        </w:rPr>
        <w:t xml:space="preserve">           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rsidR="0075482A" w:rsidRDefault="0075482A" w:rsidP="0075482A">
      <w:pPr>
        <w:tabs>
          <w:tab w:val="left" w:pos="1122"/>
        </w:tabs>
        <w:spacing w:line="269" w:lineRule="exact"/>
        <w:jc w:val="both"/>
        <w:rPr>
          <w:rFonts w:ascii="Times New Roman" w:hAnsi="Times New Roman" w:cs="Times New Roman"/>
        </w:rPr>
      </w:pPr>
      <w:r>
        <w:rPr>
          <w:rFonts w:ascii="Times New Roman" w:hAnsi="Times New Roman" w:cs="Times New Roman"/>
        </w:rPr>
        <w:t xml:space="preserve">            «Шаг аукциона» устанавливается в размере 0,5 процента начальной (максимальной) цены контракта, согласно статьи 40 Закона </w:t>
      </w:r>
      <w:r w:rsidRPr="0075482A">
        <w:rPr>
          <w:rFonts w:ascii="Times New Roman" w:hAnsi="Times New Roman" w:cs="Times New Roman"/>
          <w:bCs/>
        </w:rPr>
        <w:t>Приднестровской Молдавской Республики от 26 ноября 2018 года</w:t>
      </w:r>
      <w:r>
        <w:rPr>
          <w:rFonts w:ascii="Times New Roman" w:hAnsi="Times New Roman" w:cs="Times New Roman"/>
          <w:bCs/>
        </w:rPr>
        <w:t xml:space="preserve"> № 318-З-</w:t>
      </w:r>
      <w:r>
        <w:rPr>
          <w:rFonts w:ascii="Times New Roman" w:hAnsi="Times New Roman" w:cs="Times New Roman"/>
          <w:bCs/>
          <w:lang w:val="en-US"/>
        </w:rPr>
        <w:t>VI</w:t>
      </w:r>
      <w:r w:rsidRPr="0075482A">
        <w:rPr>
          <w:rFonts w:ascii="Times New Roman" w:hAnsi="Times New Roman" w:cs="Times New Roman"/>
          <w:bCs/>
        </w:rPr>
        <w:t xml:space="preserve"> «О закупках в Приднестровской Молдавской Республике»</w:t>
      </w:r>
      <w:r>
        <w:rPr>
          <w:rFonts w:ascii="Times New Roman" w:hAnsi="Times New Roman" w:cs="Times New Roman"/>
          <w:bCs/>
        </w:rPr>
        <w:t>.</w:t>
      </w:r>
      <w:r>
        <w:rPr>
          <w:rFonts w:ascii="Times New Roman" w:hAnsi="Times New Roman" w:cs="Times New Roman"/>
        </w:rPr>
        <w:t xml:space="preserve">         </w:t>
      </w:r>
    </w:p>
    <w:p w:rsidR="00AB4762" w:rsidRPr="00F5072D" w:rsidRDefault="00AB4762" w:rsidP="0075482A">
      <w:pPr>
        <w:tabs>
          <w:tab w:val="left" w:pos="1122"/>
        </w:tabs>
        <w:spacing w:line="269" w:lineRule="exact"/>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75482A">
        <w:rPr>
          <w:rStyle w:val="13"/>
          <w:rFonts w:eastAsia="Tahoma"/>
          <w:bCs w:val="0"/>
        </w:rPr>
        <w:t>3</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 xml:space="preserve">в валюту заявки участника закупки по коммерческому курсу обслуживающего банка заказчика/получателя на день </w:t>
      </w:r>
      <w:r w:rsidR="000A4C1E" w:rsidRPr="009F6806">
        <w:rPr>
          <w:rStyle w:val="13"/>
          <w:rFonts w:eastAsia="Tahoma"/>
          <w:b w:val="0"/>
          <w:bCs w:val="0"/>
        </w:rPr>
        <w:lastRenderedPageBreak/>
        <w:t>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75482A">
        <w:rPr>
          <w:rStyle w:val="13"/>
          <w:rFonts w:eastAsia="Tahoma"/>
          <w:bCs w:val="0"/>
        </w:rPr>
        <w:t>4</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P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74A70" w:rsidRDefault="00374A70" w:rsidP="003A0CC1">
      <w:pPr>
        <w:tabs>
          <w:tab w:val="left" w:pos="1122"/>
        </w:tabs>
        <w:spacing w:line="269" w:lineRule="exact"/>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75482A">
        <w:rPr>
          <w:rStyle w:val="13"/>
          <w:rFonts w:eastAsia="Tahoma"/>
          <w:bCs w:val="0"/>
        </w:rPr>
        <w:t>5</w:t>
      </w:r>
      <w:r w:rsidR="009F6806" w:rsidRPr="008121D1">
        <w:rPr>
          <w:rStyle w:val="13"/>
          <w:rFonts w:eastAsia="Tahoma"/>
          <w:bCs w:val="0"/>
        </w:rPr>
        <w:t xml:space="preserve">. </w:t>
      </w:r>
      <w:r w:rsidR="0075482A">
        <w:rPr>
          <w:rStyle w:val="13"/>
          <w:rFonts w:eastAsia="Tahoma"/>
          <w:bCs w:val="0"/>
        </w:rPr>
        <w:t>В</w:t>
      </w:r>
      <w:r w:rsidR="00E830B7" w:rsidRPr="00E830B7">
        <w:rPr>
          <w:rStyle w:val="13"/>
          <w:rFonts w:eastAsia="Tahoma"/>
          <w:bCs w:val="0"/>
        </w:rPr>
        <w:t>озможност</w:t>
      </w:r>
      <w:r w:rsidR="0075482A">
        <w:rPr>
          <w:rStyle w:val="13"/>
          <w:rFonts w:eastAsia="Tahoma"/>
          <w:bCs w:val="0"/>
        </w:rPr>
        <w:t>ь</w:t>
      </w:r>
      <w:r w:rsidR="00E830B7" w:rsidRPr="00E830B7">
        <w:rPr>
          <w:rStyle w:val="13"/>
          <w:rFonts w:eastAsia="Tahoma"/>
          <w:bCs w:val="0"/>
        </w:rPr>
        <w:t xml:space="preserve"> заказчика изменить </w:t>
      </w:r>
      <w:r w:rsidR="0075482A">
        <w:rPr>
          <w:rStyle w:val="13"/>
          <w:rFonts w:eastAsia="Tahoma"/>
          <w:bCs w:val="0"/>
        </w:rPr>
        <w:t>условия</w:t>
      </w:r>
      <w:r w:rsidR="00374A70">
        <w:rPr>
          <w:rStyle w:val="13"/>
          <w:rFonts w:eastAsia="Tahoma"/>
          <w:bCs w:val="0"/>
        </w:rPr>
        <w:t xml:space="preserve"> контракта </w:t>
      </w:r>
      <w:r w:rsidR="00E830B7" w:rsidRPr="00E830B7">
        <w:rPr>
          <w:rStyle w:val="13"/>
          <w:rFonts w:eastAsia="Tahoma"/>
          <w:bCs w:val="0"/>
        </w:rPr>
        <w:t xml:space="preserve">в соответствии </w:t>
      </w:r>
      <w:r w:rsidR="00374A70">
        <w:rPr>
          <w:rStyle w:val="13"/>
          <w:rFonts w:eastAsia="Tahoma"/>
          <w:bCs w:val="0"/>
        </w:rPr>
        <w:t>с</w:t>
      </w:r>
      <w:r w:rsidR="0075482A">
        <w:rPr>
          <w:rStyle w:val="13"/>
          <w:rFonts w:eastAsia="Tahoma"/>
          <w:bCs w:val="0"/>
        </w:rPr>
        <w:t xml:space="preserve"> положениями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5482A" w:rsidRDefault="0075482A" w:rsidP="00675DEF">
      <w:pPr>
        <w:tabs>
          <w:tab w:val="left" w:pos="1122"/>
        </w:tabs>
        <w:spacing w:line="269" w:lineRule="exact"/>
        <w:ind w:firstLine="709"/>
        <w:jc w:val="both"/>
        <w:rPr>
          <w:rStyle w:val="13"/>
          <w:rFonts w:eastAsia="Tahoma"/>
          <w:b w:val="0"/>
          <w:bCs w:val="0"/>
        </w:rPr>
      </w:pPr>
      <w:r>
        <w:rPr>
          <w:rStyle w:val="13"/>
          <w:rFonts w:eastAsia="Tahoma"/>
          <w:b w:val="0"/>
          <w:bCs w:val="0"/>
        </w:rPr>
        <w:t xml:space="preserve">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w:t>
      </w:r>
      <w:r w:rsidR="00E37A77">
        <w:rPr>
          <w:rStyle w:val="13"/>
          <w:rFonts w:eastAsia="Tahoma"/>
          <w:b w:val="0"/>
          <w:bCs w:val="0"/>
        </w:rPr>
        <w:t>увеличивается предусмотренный контрактом объем работы или услуги не более, чем на 10 процентов.</w:t>
      </w:r>
    </w:p>
    <w:p w:rsidR="003900C1"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3900C1"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б) изменение регулируемых цен (тарифов) на товары (работы, услуги);</w:t>
      </w:r>
    </w:p>
    <w:p w:rsidR="003900C1" w:rsidRPr="003900C1" w:rsidRDefault="003900C1" w:rsidP="003900C1">
      <w:pPr>
        <w:tabs>
          <w:tab w:val="left" w:pos="1122"/>
        </w:tabs>
        <w:spacing w:line="269" w:lineRule="exact"/>
        <w:ind w:firstLine="709"/>
        <w:jc w:val="both"/>
        <w:rPr>
          <w:rFonts w:ascii="Times New Roman" w:hAnsi="Times New Roman" w:cs="Times New Roman"/>
        </w:rPr>
      </w:pPr>
      <w:r w:rsidRPr="003900C1">
        <w:rPr>
          <w:rFonts w:ascii="Times New Roman" w:hAnsi="Times New Roman" w:cs="Times New Roman"/>
        </w:rPr>
        <w:t>в) изменение цен в сторону у</w:t>
      </w:r>
      <w:r>
        <w:rPr>
          <w:rFonts w:ascii="Times New Roman" w:hAnsi="Times New Roman" w:cs="Times New Roman"/>
        </w:rPr>
        <w:t>величения</w:t>
      </w:r>
      <w:r w:rsidRPr="003900C1">
        <w:rPr>
          <w:rFonts w:ascii="Times New Roman" w:hAnsi="Times New Roman" w:cs="Times New Roman"/>
        </w:rPr>
        <w:t xml:space="preserve"> в пределах</w:t>
      </w:r>
      <w:r>
        <w:rPr>
          <w:rFonts w:ascii="Times New Roman" w:hAnsi="Times New Roman" w:cs="Times New Roman"/>
        </w:rPr>
        <w:t xml:space="preserve"> цены контракта и</w:t>
      </w:r>
      <w:r w:rsidRPr="003900C1">
        <w:rPr>
          <w:rFonts w:ascii="Times New Roman" w:hAnsi="Times New Roman" w:cs="Times New Roman"/>
        </w:rPr>
        <w:t xml:space="preserve"> ассортимента товара </w:t>
      </w:r>
      <w:r>
        <w:rPr>
          <w:rFonts w:ascii="Times New Roman" w:hAnsi="Times New Roman" w:cs="Times New Roman"/>
        </w:rPr>
        <w:t>на отдельный перечень импортируемых товаров, устанавливаемый законом о республиканском бюджете на очередной финансовый год</w:t>
      </w:r>
      <w:r w:rsidRPr="003900C1">
        <w:rPr>
          <w:rFonts w:ascii="Times New Roman" w:hAnsi="Times New Roman" w:cs="Times New Roman"/>
        </w:rPr>
        <w:t>;</w:t>
      </w:r>
    </w:p>
    <w:p w:rsidR="00675DEF" w:rsidRPr="00675DEF" w:rsidRDefault="003900C1" w:rsidP="00374A70">
      <w:pPr>
        <w:tabs>
          <w:tab w:val="left" w:pos="1122"/>
        </w:tabs>
        <w:spacing w:line="269" w:lineRule="exact"/>
        <w:ind w:firstLine="709"/>
        <w:jc w:val="both"/>
        <w:rPr>
          <w:rStyle w:val="13"/>
          <w:rFonts w:eastAsia="Tahoma"/>
          <w:b w:val="0"/>
          <w:bCs w:val="0"/>
        </w:rPr>
      </w:pPr>
      <w:r>
        <w:rPr>
          <w:rStyle w:val="13"/>
          <w:rFonts w:eastAsia="Tahoma"/>
          <w:b w:val="0"/>
          <w:bCs w:val="0"/>
        </w:rPr>
        <w:t>г</w:t>
      </w:r>
      <w:r w:rsidR="00675DEF" w:rsidRPr="00675DEF">
        <w:rPr>
          <w:rStyle w:val="13"/>
          <w:rFonts w:eastAsia="Tahoma"/>
          <w:b w:val="0"/>
          <w:bCs w:val="0"/>
        </w:rPr>
        <w:t>)</w:t>
      </w:r>
      <w:r>
        <w:rPr>
          <w:rStyle w:val="13"/>
          <w:rFonts w:eastAsia="Tahoma"/>
          <w:b w:val="0"/>
          <w:bCs w:val="0"/>
        </w:rPr>
        <w:t xml:space="preserve"> изменение цены контракта </w:t>
      </w:r>
      <w:r w:rsidR="00374A70">
        <w:rPr>
          <w:rStyle w:val="13"/>
          <w:rFonts w:eastAsia="Tahoma"/>
          <w:b w:val="0"/>
          <w:bCs w:val="0"/>
        </w:rPr>
        <w:t xml:space="preserve">в сторону уменьшения в случаях, </w:t>
      </w:r>
      <w:r w:rsidR="00C05113">
        <w:rPr>
          <w:rStyle w:val="13"/>
          <w:rFonts w:eastAsia="Tahoma"/>
          <w:b w:val="0"/>
          <w:bCs w:val="0"/>
        </w:rPr>
        <w:t>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r w:rsidR="004F4AB2">
        <w:rPr>
          <w:rStyle w:val="13"/>
          <w:rFonts w:eastAsia="Tahoma"/>
          <w:b w:val="0"/>
          <w:bCs w:val="0"/>
        </w:rPr>
        <w:t>;</w:t>
      </w:r>
    </w:p>
    <w:p w:rsidR="00675DEF" w:rsidRPr="00675DEF" w:rsidRDefault="003900C1" w:rsidP="00675DEF">
      <w:pPr>
        <w:tabs>
          <w:tab w:val="left" w:pos="1122"/>
        </w:tabs>
        <w:spacing w:line="269" w:lineRule="exact"/>
        <w:ind w:firstLine="709"/>
        <w:jc w:val="both"/>
        <w:rPr>
          <w:rStyle w:val="13"/>
          <w:rFonts w:eastAsia="Tahoma"/>
          <w:b w:val="0"/>
          <w:bCs w:val="0"/>
        </w:rPr>
      </w:pPr>
      <w:r>
        <w:rPr>
          <w:rStyle w:val="13"/>
          <w:rFonts w:eastAsia="Tahoma"/>
          <w:b w:val="0"/>
          <w:bCs w:val="0"/>
        </w:rPr>
        <w:t>д</w:t>
      </w:r>
      <w:r w:rsidR="00675DEF" w:rsidRPr="00675DEF">
        <w:rPr>
          <w:rStyle w:val="13"/>
          <w:rFonts w:eastAsia="Tahoma"/>
          <w:b w:val="0"/>
          <w:bCs w:val="0"/>
        </w:rPr>
        <w:t>)</w:t>
      </w:r>
      <w:r w:rsidR="00C05113">
        <w:rPr>
          <w:rStyle w:val="13"/>
          <w:rFonts w:eastAsia="Tahoma"/>
          <w:b w:val="0"/>
          <w:bCs w:val="0"/>
        </w:rPr>
        <w:t xml:space="preserve"> изменение количества приобретаемого товара, работ, услуг в сторону увеличения в случае снижения цены на товар, работы</w:t>
      </w:r>
      <w:r w:rsidR="004F4AB2">
        <w:rPr>
          <w:rStyle w:val="13"/>
          <w:rFonts w:eastAsia="Tahoma"/>
          <w:b w:val="0"/>
          <w:bCs w:val="0"/>
        </w:rPr>
        <w:t>, у</w:t>
      </w:r>
      <w:r w:rsidR="00C05113">
        <w:rPr>
          <w:rStyle w:val="13"/>
          <w:rFonts w:eastAsia="Tahoma"/>
          <w:b w:val="0"/>
          <w:bCs w:val="0"/>
        </w:rPr>
        <w:t>слуги в пределах цены контракта и ассортимента товара (перечня работ, услуг), при сохранении условий поставки</w:t>
      </w:r>
      <w:r w:rsidR="00675DEF" w:rsidRPr="00675DEF">
        <w:rPr>
          <w:rStyle w:val="13"/>
          <w:rFonts w:eastAsia="Tahoma"/>
          <w:b w:val="0"/>
          <w:bCs w:val="0"/>
        </w:rPr>
        <w:t>;</w:t>
      </w:r>
    </w:p>
    <w:p w:rsidR="009F6806" w:rsidRDefault="003900C1" w:rsidP="00374A70">
      <w:pPr>
        <w:tabs>
          <w:tab w:val="left" w:pos="1122"/>
        </w:tabs>
        <w:spacing w:line="269" w:lineRule="exact"/>
        <w:ind w:firstLine="709"/>
        <w:jc w:val="both"/>
        <w:rPr>
          <w:rStyle w:val="13"/>
          <w:rFonts w:eastAsia="Tahoma"/>
          <w:b w:val="0"/>
          <w:bCs w:val="0"/>
        </w:rPr>
      </w:pPr>
      <w:r>
        <w:rPr>
          <w:rStyle w:val="13"/>
          <w:rFonts w:eastAsia="Tahoma"/>
          <w:b w:val="0"/>
          <w:bCs w:val="0"/>
        </w:rPr>
        <w:t>е</w:t>
      </w:r>
      <w:r w:rsidR="00675DEF" w:rsidRPr="00675DEF">
        <w:rPr>
          <w:rStyle w:val="13"/>
          <w:rFonts w:eastAsia="Tahoma"/>
          <w:b w:val="0"/>
          <w:bCs w:val="0"/>
        </w:rPr>
        <w:t>)</w:t>
      </w:r>
      <w:r w:rsidR="004F4AB2">
        <w:rPr>
          <w:rStyle w:val="13"/>
          <w:rFonts w:eastAsia="Tahoma"/>
          <w:b w:val="0"/>
          <w:bCs w:val="0"/>
        </w:rPr>
        <w:t xml:space="preserve">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00675DEF" w:rsidRPr="00675DEF">
        <w:rPr>
          <w:rStyle w:val="13"/>
          <w:rFonts w:eastAsia="Tahoma"/>
          <w:b w:val="0"/>
          <w:bCs w:val="0"/>
        </w:rPr>
        <w:t>.</w:t>
      </w:r>
    </w:p>
    <w:p w:rsidR="003900C1" w:rsidRDefault="0045745A" w:rsidP="00374A70">
      <w:pPr>
        <w:tabs>
          <w:tab w:val="left" w:pos="1122"/>
        </w:tabs>
        <w:spacing w:line="269" w:lineRule="exact"/>
        <w:ind w:firstLine="709"/>
        <w:jc w:val="both"/>
        <w:rPr>
          <w:rStyle w:val="13"/>
          <w:rFonts w:eastAsia="Tahoma"/>
          <w:b w:val="0"/>
          <w:bCs w:val="0"/>
        </w:rPr>
      </w:pPr>
      <w:r>
        <w:rPr>
          <w:rStyle w:val="13"/>
          <w:rFonts w:eastAsia="Tahoma"/>
          <w:b w:val="0"/>
          <w:bCs w:val="0"/>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rsidR="0045745A" w:rsidRDefault="0045745A" w:rsidP="00374A70">
      <w:pPr>
        <w:tabs>
          <w:tab w:val="left" w:pos="1122"/>
        </w:tabs>
        <w:spacing w:line="269" w:lineRule="exact"/>
        <w:ind w:firstLine="709"/>
        <w:jc w:val="both"/>
        <w:rPr>
          <w:rStyle w:val="13"/>
          <w:rFonts w:eastAsia="Tahoma"/>
          <w:b w:val="0"/>
          <w:bCs w:val="0"/>
        </w:rPr>
      </w:pPr>
      <w:r>
        <w:rPr>
          <w:rStyle w:val="13"/>
          <w:rFonts w:eastAsia="Tahoma"/>
          <w:b w:val="0"/>
          <w:bCs w:val="0"/>
        </w:rPr>
        <w:t xml:space="preserve">В случае перемены заказчика права и обязанности заказчика, </w:t>
      </w:r>
      <w:r w:rsidR="00792924">
        <w:rPr>
          <w:rStyle w:val="13"/>
          <w:rFonts w:eastAsia="Tahoma"/>
          <w:b w:val="0"/>
          <w:bCs w:val="0"/>
        </w:rPr>
        <w:t>предусмотренные контрактом, переходят к новому заказчику.</w:t>
      </w:r>
    </w:p>
    <w:p w:rsidR="00792924" w:rsidRDefault="00792924" w:rsidP="00374A70">
      <w:pPr>
        <w:tabs>
          <w:tab w:val="left" w:pos="1122"/>
        </w:tabs>
        <w:spacing w:line="269" w:lineRule="exact"/>
        <w:ind w:firstLine="709"/>
        <w:jc w:val="both"/>
        <w:rPr>
          <w:rStyle w:val="13"/>
          <w:rFonts w:eastAsia="Tahoma"/>
          <w:b w:val="0"/>
          <w:bCs w:val="0"/>
        </w:rPr>
      </w:pPr>
      <w:r>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w:t>
      </w:r>
      <w:r w:rsidR="005A77D1">
        <w:rPr>
          <w:rStyle w:val="13"/>
          <w:rFonts w:eastAsia="Tahoma"/>
          <w:b w:val="0"/>
          <w:bCs w:val="0"/>
        </w:rPr>
        <w:t>, следующих за днем изменения контракта или расторжения контракта.</w:t>
      </w:r>
    </w:p>
    <w:p w:rsidR="004B4C60" w:rsidRDefault="004B4C60" w:rsidP="004B4C60">
      <w:pPr>
        <w:tabs>
          <w:tab w:val="left" w:pos="1122"/>
        </w:tabs>
        <w:spacing w:line="269" w:lineRule="exact"/>
        <w:jc w:val="both"/>
        <w:rPr>
          <w:rStyle w:val="13"/>
          <w:rFonts w:eastAsia="Tahoma"/>
          <w:b w:val="0"/>
          <w:bCs w:val="0"/>
        </w:rPr>
      </w:pPr>
    </w:p>
    <w:p w:rsidR="004B4C60" w:rsidRPr="004B4C60" w:rsidRDefault="004B4C60" w:rsidP="004B4C60">
      <w:pPr>
        <w:tabs>
          <w:tab w:val="left" w:pos="1122"/>
        </w:tabs>
        <w:spacing w:line="269" w:lineRule="exact"/>
        <w:jc w:val="both"/>
        <w:rPr>
          <w:rFonts w:ascii="Times New Roman" w:hAnsi="Times New Roman" w:cs="Times New Roman"/>
          <w:b/>
        </w:rPr>
      </w:pPr>
      <w:r w:rsidRPr="004B4C60">
        <w:rPr>
          <w:rStyle w:val="13"/>
          <w:rFonts w:eastAsia="Tahoma"/>
          <w:bCs w:val="0"/>
        </w:rPr>
        <w:t>16. Преимущества, предоставляемые в соответствии со статьей 19 Закона</w:t>
      </w:r>
      <w:r w:rsidRPr="004B4C60">
        <w:rPr>
          <w:rFonts w:ascii="Times New Roman" w:hAnsi="Times New Roman" w:cs="Times New Roman"/>
        </w:rPr>
        <w:t xml:space="preserve"> </w:t>
      </w:r>
      <w:r w:rsidRPr="004B4C60">
        <w:rPr>
          <w:rFonts w:ascii="Times New Roman" w:hAnsi="Times New Roman" w:cs="Times New Roman"/>
          <w:b/>
        </w:rPr>
        <w:t>Приднестровской Молдавской Республики от 26 ноября 2018 года № 318-З-</w:t>
      </w:r>
      <w:r w:rsidRPr="004B4C60">
        <w:rPr>
          <w:rFonts w:ascii="Times New Roman" w:hAnsi="Times New Roman" w:cs="Times New Roman"/>
          <w:b/>
          <w:lang w:val="en-US"/>
        </w:rPr>
        <w:t>VI</w:t>
      </w:r>
      <w:r w:rsidRPr="004B4C60">
        <w:rPr>
          <w:rFonts w:ascii="Times New Roman" w:hAnsi="Times New Roman" w:cs="Times New Roman"/>
          <w:b/>
        </w:rPr>
        <w:t xml:space="preserve"> «О закупках в Приднестровской Молдавской Республике».</w:t>
      </w:r>
    </w:p>
    <w:p w:rsidR="004B4C60" w:rsidRP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rPr>
        <w:t xml:space="preserve">        </w:t>
      </w:r>
      <w:r w:rsidR="004B4C60" w:rsidRPr="004B4C60">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4B4C60" w:rsidRP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lastRenderedPageBreak/>
        <w:t xml:space="preserve">        </w:t>
      </w:r>
      <w:r w:rsidR="004B4C60" w:rsidRPr="004B4C60">
        <w:rPr>
          <w:rFonts w:ascii="Times New Roman" w:hAnsi="Times New Roman" w:cs="Times New Roman"/>
          <w:bCs/>
        </w:rPr>
        <w:t>При осуществлении закупок преимущества предоставляются следующим участникам закупки:</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а) учреждения и организации уголовно-исполнительной системы;</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 xml:space="preserve">б) организации, применяющие труд инвалидов; </w:t>
      </w:r>
    </w:p>
    <w:p w:rsidR="004B4C60" w:rsidRP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 xml:space="preserve">в) отечественные производители; </w:t>
      </w:r>
    </w:p>
    <w:p w:rsidR="004B4C60" w:rsidRDefault="004B4C60" w:rsidP="004B4C60">
      <w:pPr>
        <w:tabs>
          <w:tab w:val="left" w:pos="1122"/>
        </w:tabs>
        <w:spacing w:line="269" w:lineRule="exact"/>
        <w:jc w:val="both"/>
        <w:rPr>
          <w:rFonts w:ascii="Times New Roman" w:hAnsi="Times New Roman" w:cs="Times New Roman"/>
          <w:bCs/>
        </w:rPr>
      </w:pPr>
      <w:r w:rsidRPr="004B4C60">
        <w:rPr>
          <w:rFonts w:ascii="Times New Roman" w:hAnsi="Times New Roman" w:cs="Times New Roman"/>
          <w:bCs/>
        </w:rPr>
        <w:t>г) отечественные импортеры.</w:t>
      </w:r>
    </w:p>
    <w:p w:rsidR="004B4C60" w:rsidRDefault="0006608F"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4B4C60"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004B4C60" w:rsidRPr="004B4C60">
        <w:rPr>
          <w:rFonts w:ascii="Times New Roman" w:hAnsi="Times New Roman" w:cs="Times New Roman"/>
          <w:bCs/>
          <w:lang w:val="en-US"/>
        </w:rPr>
        <w:t>VI</w:t>
      </w:r>
      <w:r w:rsidR="004B4C60"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r w:rsidR="004B4C60">
        <w:rPr>
          <w:rFonts w:ascii="Times New Roman" w:hAnsi="Times New Roman" w:cs="Times New Roman"/>
          <w:bCs/>
        </w:rPr>
        <w:t xml:space="preserve"> </w:t>
      </w:r>
    </w:p>
    <w:p w:rsid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4B4C60" w:rsidRPr="004B4C60" w:rsidRDefault="004B4C60" w:rsidP="004B4C60">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0006608F">
        <w:rPr>
          <w:rFonts w:ascii="Times New Roman" w:hAnsi="Times New Roman" w:cs="Times New Roman"/>
          <w:bCs/>
        </w:rPr>
        <w:t xml:space="preserve"> </w:t>
      </w:r>
      <w:r w:rsidRPr="004B4C60">
        <w:rPr>
          <w:rFonts w:ascii="Times New Roman" w:hAnsi="Times New Roman" w:cs="Times New Roman"/>
          <w:bCs/>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4B4C60">
        <w:rPr>
          <w:rFonts w:ascii="Times New Roman" w:hAnsi="Times New Roman" w:cs="Times New Roman"/>
          <w:bCs/>
          <w:lang w:val="en-US"/>
        </w:rPr>
        <w:t>VI</w:t>
      </w:r>
      <w:r w:rsidRPr="004B4C60">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4B4C60" w:rsidRDefault="004B4C60" w:rsidP="004B4C60">
      <w:pPr>
        <w:tabs>
          <w:tab w:val="left" w:pos="1122"/>
        </w:tabs>
        <w:spacing w:line="269" w:lineRule="exact"/>
        <w:jc w:val="both"/>
        <w:rPr>
          <w:rStyle w:val="13"/>
          <w:rFonts w:eastAsia="Tahoma"/>
          <w:b w:val="0"/>
          <w:bCs w:val="0"/>
        </w:rPr>
      </w:pPr>
      <w:r>
        <w:rPr>
          <w:rFonts w:ascii="Times New Roman" w:hAnsi="Times New Roman" w:cs="Times New Roman"/>
        </w:rPr>
        <w:t xml:space="preserve">          </w:t>
      </w:r>
      <w:r w:rsidR="0006608F">
        <w:rPr>
          <w:rFonts w:ascii="Times New Roman" w:hAnsi="Times New Roman" w:cs="Times New Roman"/>
        </w:rPr>
        <w:t xml:space="preserve">  </w:t>
      </w:r>
      <w:r w:rsidRPr="004B4C60">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4B4C60">
        <w:rPr>
          <w:rFonts w:ascii="Times New Roman" w:hAnsi="Times New Roman" w:cs="Times New Roman"/>
          <w:lang w:val="en-US"/>
        </w:rPr>
        <w:t>VI</w:t>
      </w:r>
      <w:r w:rsidRPr="004B4C60">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rsidR="004F4AB2" w:rsidRDefault="004F4AB2" w:rsidP="004F4AB2">
      <w:pPr>
        <w:tabs>
          <w:tab w:val="left" w:pos="1122"/>
        </w:tabs>
        <w:spacing w:line="269" w:lineRule="exact"/>
        <w:jc w:val="both"/>
        <w:rPr>
          <w:rStyle w:val="13"/>
          <w:rFonts w:eastAsia="Tahoma"/>
          <w:b w:val="0"/>
          <w:bCs w:val="0"/>
        </w:rPr>
      </w:pPr>
    </w:p>
    <w:p w:rsidR="0006608F" w:rsidRPr="0006608F" w:rsidRDefault="0006608F" w:rsidP="0006608F">
      <w:pPr>
        <w:tabs>
          <w:tab w:val="left" w:pos="1122"/>
        </w:tabs>
        <w:spacing w:line="269" w:lineRule="exact"/>
        <w:jc w:val="both"/>
        <w:rPr>
          <w:rFonts w:ascii="Times New Roman" w:hAnsi="Times New Roman" w:cs="Times New Roman"/>
          <w:b/>
        </w:rPr>
      </w:pPr>
      <w:r w:rsidRPr="0006608F">
        <w:rPr>
          <w:rFonts w:ascii="Times New Roman" w:hAnsi="Times New Roman" w:cs="Times New Roman"/>
          <w:b/>
        </w:rPr>
        <w:t>17.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 xml:space="preserve">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w:t>
      </w:r>
      <w:r w:rsidRPr="0006608F">
        <w:rPr>
          <w:rFonts w:ascii="Times New Roman" w:hAnsi="Times New Roman" w:cs="Times New Roman"/>
        </w:rPr>
        <w:lastRenderedPageBreak/>
        <w:t>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C55245" w:rsidRDefault="00C55245" w:rsidP="003A0CC1">
      <w:pPr>
        <w:tabs>
          <w:tab w:val="left" w:pos="1122"/>
        </w:tabs>
        <w:spacing w:line="269" w:lineRule="exact"/>
        <w:jc w:val="both"/>
        <w:rPr>
          <w:rFonts w:ascii="Times New Roman" w:hAnsi="Times New Roman" w:cs="Times New Roman"/>
        </w:rPr>
      </w:pPr>
    </w:p>
    <w:p w:rsidR="0006608F" w:rsidRPr="0006608F" w:rsidRDefault="0006608F" w:rsidP="0006608F">
      <w:pPr>
        <w:tabs>
          <w:tab w:val="left" w:pos="1122"/>
        </w:tabs>
        <w:spacing w:line="269" w:lineRule="exact"/>
        <w:jc w:val="both"/>
        <w:rPr>
          <w:rFonts w:ascii="Times New Roman" w:hAnsi="Times New Roman" w:cs="Times New Roman"/>
          <w:b/>
        </w:rPr>
      </w:pPr>
      <w:r w:rsidRPr="0006608F">
        <w:rPr>
          <w:rFonts w:ascii="Times New Roman" w:hAnsi="Times New Roman" w:cs="Times New Roman"/>
          <w:b/>
        </w:rPr>
        <w:t>18. Порядок, даты начала и окончания срока предоставления участникам аукциона разъяснений положений документации об открытом аукционе</w:t>
      </w:r>
      <w:r>
        <w:rPr>
          <w:rFonts w:ascii="Times New Roman" w:hAnsi="Times New Roman" w:cs="Times New Roman"/>
          <w:b/>
        </w:rPr>
        <w:t>.</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 xml:space="preserve">Любой участник открытого аукциона вправе направить запрос о даче разъяснений положений документации о таком аукционе. </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Разъяснения положений документации об открытом аукционе не должны изменять ее суть.</w:t>
      </w:r>
    </w:p>
    <w:p w:rsidR="0006608F" w:rsidRPr="0006608F" w:rsidRDefault="0006608F" w:rsidP="0006608F">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06608F">
        <w:rPr>
          <w:rFonts w:ascii="Times New Roman" w:hAnsi="Times New Roman" w:cs="Times New Roman"/>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rsidR="00401F8D" w:rsidRDefault="00401F8D" w:rsidP="004025C3">
      <w:pPr>
        <w:tabs>
          <w:tab w:val="left" w:pos="1122"/>
        </w:tabs>
        <w:spacing w:line="269" w:lineRule="exact"/>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19. Информация о возможности одностороннего отказа от исполнения контракта</w:t>
      </w:r>
      <w:r>
        <w:rPr>
          <w:rFonts w:ascii="Times New Roman" w:hAnsi="Times New Roman" w:cs="Times New Roman"/>
          <w:b/>
        </w:rPr>
        <w:t>.</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lastRenderedPageBreak/>
        <w:t>Выполнение заказчиком требований считается надлежащим уведомлением</w:t>
      </w:r>
      <w:r w:rsidRPr="00FE197C">
        <w:rPr>
          <w:rFonts w:ascii="Times New Roman" w:hAnsi="Times New Roman" w:cs="Times New Roman"/>
          <w:b/>
        </w:rPr>
        <w:t xml:space="preserve"> </w:t>
      </w:r>
      <w:r w:rsidRPr="00FE197C">
        <w:rPr>
          <w:rFonts w:ascii="Times New Roman" w:hAnsi="Times New Roman" w:cs="Times New Roman"/>
        </w:rPr>
        <w:t>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w:t>
      </w:r>
      <w:r w:rsidRPr="00FE197C">
        <w:rPr>
          <w:rFonts w:ascii="Times New Roman" w:hAnsi="Times New Roman" w:cs="Times New Roman"/>
        </w:rPr>
        <w:lastRenderedPageBreak/>
        <w:t>надлежащего уведомления поставщиком (подрядчиком, исполнителем) заказчика об одностороннем отказе.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1A1FF5">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 Порядок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20.1. Первый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w:t>
      </w:r>
      <w:r w:rsidRPr="00FE197C">
        <w:rPr>
          <w:rFonts w:ascii="Times New Roman" w:hAnsi="Times New Roman" w:cs="Times New Roman"/>
        </w:rPr>
        <w:lastRenderedPageBreak/>
        <w:t>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Данный протокол не позднее 2 (двух) рабочих дней, следующих за днем подписания такого протокола, размещается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b/>
        </w:rPr>
      </w:pPr>
    </w:p>
    <w:p w:rsidR="00FE197C" w:rsidRPr="00FE197C" w:rsidRDefault="00FE197C" w:rsidP="00447C53">
      <w:pPr>
        <w:tabs>
          <w:tab w:val="left" w:pos="1122"/>
        </w:tabs>
        <w:spacing w:line="269" w:lineRule="exact"/>
        <w:jc w:val="both"/>
        <w:rPr>
          <w:rFonts w:ascii="Times New Roman" w:hAnsi="Times New Roman" w:cs="Times New Roman"/>
          <w:b/>
        </w:rPr>
      </w:pPr>
      <w:r w:rsidRPr="00FE197C">
        <w:rPr>
          <w:rFonts w:ascii="Times New Roman" w:hAnsi="Times New Roman" w:cs="Times New Roman"/>
          <w:b/>
        </w:rPr>
        <w:t>20.2. Второй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 40 Закона Приднестровской Молдавской Республики от 26 ноября 2018 года № 318-3-VI «О закупках в Приднестровской Молдавской Республики»,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открытом аукционе могут участвовать только лица, признанные участниками такого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p>
    <w:p w:rsidR="00FE197C" w:rsidRPr="00FE197C" w:rsidRDefault="00FE197C" w:rsidP="00FE197C">
      <w:pPr>
        <w:tabs>
          <w:tab w:val="left" w:pos="1122"/>
        </w:tabs>
        <w:spacing w:line="269" w:lineRule="exact"/>
        <w:ind w:firstLine="709"/>
        <w:jc w:val="both"/>
        <w:rPr>
          <w:rFonts w:ascii="Times New Roman" w:hAnsi="Times New Roman" w:cs="Times New Roman"/>
          <w:u w:val="single"/>
        </w:rPr>
      </w:pPr>
      <w:r w:rsidRPr="00FE197C">
        <w:rPr>
          <w:rFonts w:ascii="Times New Roman" w:hAnsi="Times New Roman" w:cs="Times New Roman"/>
          <w:u w:val="single"/>
        </w:rPr>
        <w:t>Открытый аукцион проводится в следующем порядке: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w:t>
      </w:r>
      <w:r w:rsidRPr="00FE197C">
        <w:rPr>
          <w:rFonts w:ascii="Times New Roman" w:hAnsi="Times New Roman" w:cs="Times New Roman"/>
        </w:rPr>
        <w:tab/>
        <w:t xml:space="preserve">аукционист непосредственно перед началом проведения открытого аукциона </w:t>
      </w:r>
      <w:r w:rsidRPr="00FE197C">
        <w:rPr>
          <w:rFonts w:ascii="Times New Roman" w:hAnsi="Times New Roman" w:cs="Times New Roman"/>
        </w:rPr>
        <w:lastRenderedPageBreak/>
        <w:t>регистрирует участников открытого аукциона или их представителей.</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б)</w:t>
      </w:r>
      <w:r w:rsidRPr="00FE197C">
        <w:rPr>
          <w:rFonts w:ascii="Times New Roman" w:hAnsi="Times New Roman" w:cs="Times New Roman"/>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г) 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протокола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 xml:space="preserve">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w:t>
      </w:r>
      <w:r w:rsidRPr="00FE197C">
        <w:rPr>
          <w:rFonts w:ascii="Times New Roman" w:hAnsi="Times New Roman" w:cs="Times New Roman"/>
        </w:rPr>
        <w:lastRenderedPageBreak/>
        <w:t>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открытого аукциона подписывается аукционистом в течение 2 (двух) рабочих дней после проведения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Протокол открытого аукциона составляется в 2 (двух) экземплярах, один из которых остается в Едином аукционном центре.</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(подрядчика, исполнителя)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(подрядчика, исполнителя)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(подрядчика, исполнителя)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Любой участник открытого</w:t>
      </w:r>
      <w:r w:rsidRPr="00FE197C">
        <w:rPr>
          <w:rFonts w:ascii="Times New Roman" w:hAnsi="Times New Roman" w:cs="Times New Roman"/>
          <w:b/>
        </w:rPr>
        <w:t xml:space="preserve"> </w:t>
      </w:r>
      <w:r w:rsidRPr="00FE197C">
        <w:rPr>
          <w:rFonts w:ascii="Times New Roman" w:hAnsi="Times New Roman" w:cs="Times New Roman"/>
        </w:rPr>
        <w:t>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Любой участник открытого аукциона вправе обжаловать результаты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FE197C" w:rsidRPr="00FE197C" w:rsidRDefault="00FE197C" w:rsidP="00FE197C">
      <w:pPr>
        <w:tabs>
          <w:tab w:val="left" w:pos="1122"/>
        </w:tabs>
        <w:spacing w:line="269" w:lineRule="exact"/>
        <w:ind w:firstLine="709"/>
        <w:jc w:val="both"/>
        <w:rPr>
          <w:rFonts w:ascii="Times New Roman" w:hAnsi="Times New Roman" w:cs="Times New Roman"/>
        </w:rPr>
      </w:pPr>
      <w:r w:rsidRPr="00FE197C">
        <w:rPr>
          <w:rFonts w:ascii="Times New Roman" w:hAnsi="Times New Roman" w:cs="Times New Roman"/>
        </w:rPr>
        <w:t>Дополнительно прилагается проект контракта, являющийся неотъемлемой частью этой документации</w:t>
      </w:r>
      <w:r w:rsidR="00392721">
        <w:rPr>
          <w:rFonts w:ascii="Times New Roman" w:hAnsi="Times New Roman" w:cs="Times New Roman"/>
        </w:rPr>
        <w:t xml:space="preserve"> (Приложение № 3</w:t>
      </w:r>
      <w:r w:rsidRPr="00FE197C">
        <w:rPr>
          <w:rFonts w:ascii="Times New Roman" w:hAnsi="Times New Roman" w:cs="Times New Roman"/>
        </w:rPr>
        <w:t>).</w:t>
      </w:r>
    </w:p>
    <w:p w:rsidR="001A1FF5" w:rsidRDefault="001A1FF5" w:rsidP="001A1FF5">
      <w:pPr>
        <w:tabs>
          <w:tab w:val="left" w:pos="1122"/>
        </w:tabs>
        <w:spacing w:line="269" w:lineRule="exact"/>
        <w:rPr>
          <w:rFonts w:ascii="Times New Roman" w:hAnsi="Times New Roman" w:cs="Times New Roman"/>
        </w:rPr>
      </w:pPr>
    </w:p>
    <w:p w:rsidR="003A6CD1" w:rsidRDefault="003A6CD1" w:rsidP="001A1FF5">
      <w:pPr>
        <w:tabs>
          <w:tab w:val="left" w:pos="1122"/>
        </w:tabs>
        <w:spacing w:line="269" w:lineRule="exact"/>
        <w:rPr>
          <w:rFonts w:ascii="Times New Roman" w:hAnsi="Times New Roman" w:cs="Times New Roman"/>
        </w:rPr>
      </w:pPr>
    </w:p>
    <w:p w:rsidR="003A6CD1" w:rsidRDefault="003A6CD1" w:rsidP="001A1FF5">
      <w:pPr>
        <w:tabs>
          <w:tab w:val="left" w:pos="1122"/>
        </w:tabs>
        <w:spacing w:line="269" w:lineRule="exact"/>
        <w:rPr>
          <w:rFonts w:ascii="Times New Roman" w:hAnsi="Times New Roman" w:cs="Times New Roman"/>
        </w:rPr>
      </w:pPr>
    </w:p>
    <w:p w:rsidR="00B5226E" w:rsidRPr="002812D0" w:rsidRDefault="00B5226E" w:rsidP="001A1FF5">
      <w:pPr>
        <w:tabs>
          <w:tab w:val="left" w:pos="1122"/>
        </w:tabs>
        <w:spacing w:line="269" w:lineRule="exact"/>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2B3EFC"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2B3EFC" w:rsidRDefault="002B3EFC" w:rsidP="002B3EFC">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2B3EFC" w:rsidRPr="002812D0" w:rsidRDefault="002B3EFC" w:rsidP="002B3EFC">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2B3EFC" w:rsidRPr="002812D0" w:rsidRDefault="002B3EFC" w:rsidP="002B3EFC">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2B3EFC" w:rsidRPr="002812D0" w:rsidRDefault="002B3EFC" w:rsidP="002B3EFC">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2B3EFC" w:rsidRDefault="002B3EFC" w:rsidP="002B3EFC">
      <w:pPr>
        <w:widowControl/>
        <w:ind w:firstLine="709"/>
        <w:jc w:val="both"/>
        <w:rPr>
          <w:rFonts w:ascii="Times New Roman" w:eastAsia="Calibri" w:hAnsi="Times New Roman" w:cs="Times New Roman"/>
          <w:color w:val="auto"/>
          <w:lang w:eastAsia="en-US" w:bidi="ar-SA"/>
        </w:rPr>
      </w:pPr>
    </w:p>
    <w:p w:rsidR="002B3EFC"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2B3EFC"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2B3EFC" w:rsidRDefault="002B3EFC" w:rsidP="002B3EFC">
      <w:pPr>
        <w:widowControl/>
        <w:ind w:firstLine="709"/>
        <w:jc w:val="both"/>
        <w:rPr>
          <w:rFonts w:ascii="Times New Roman" w:eastAsia="Calibri" w:hAnsi="Times New Roman" w:cs="Times New Roman"/>
          <w:color w:val="auto"/>
          <w:lang w:eastAsia="en-US" w:bidi="ar-SA"/>
        </w:rPr>
      </w:pPr>
    </w:p>
    <w:p w:rsidR="002B3EFC" w:rsidRPr="00E16A08"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2B3EFC" w:rsidRPr="00E16A08" w:rsidRDefault="002B3EFC" w:rsidP="002B3EFC">
      <w:pPr>
        <w:widowControl/>
        <w:numPr>
          <w:ilvl w:val="0"/>
          <w:numId w:val="17"/>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2B3EFC" w:rsidRPr="006A0E9C" w:rsidRDefault="002B3EFC" w:rsidP="002B3EFC">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2B3EFC" w:rsidRPr="00E16A08" w:rsidRDefault="002B3EFC" w:rsidP="002B3EFC">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2B3EFC" w:rsidRPr="00E16A08" w:rsidRDefault="002B3EFC" w:rsidP="002B3EFC">
      <w:pPr>
        <w:widowControl/>
        <w:numPr>
          <w:ilvl w:val="0"/>
          <w:numId w:val="17"/>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2B3EFC" w:rsidRPr="006A0E9C" w:rsidRDefault="002B3EFC" w:rsidP="002B3EFC">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2B3EFC" w:rsidRPr="006A0E9C" w:rsidRDefault="002B3EFC" w:rsidP="002B3EFC">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2B3EFC" w:rsidRPr="00E16A08"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w:t>
      </w:r>
      <w:r w:rsidRPr="00E16A08">
        <w:rPr>
          <w:rFonts w:ascii="Times New Roman" w:eastAsia="Calibri" w:hAnsi="Times New Roman" w:cs="Times New Roman"/>
          <w:bCs/>
          <w:color w:val="auto"/>
          <w:lang w:eastAsia="en-US" w:bidi="ar-SA"/>
        </w:rPr>
        <w:lastRenderedPageBreak/>
        <w:t xml:space="preserve">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2B3EFC" w:rsidRDefault="002B3EFC" w:rsidP="002B3EFC">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B3EFC" w:rsidRDefault="002B3EFC" w:rsidP="002B3EFC">
      <w:pPr>
        <w:widowControl/>
        <w:ind w:firstLine="709"/>
        <w:jc w:val="both"/>
        <w:rPr>
          <w:rFonts w:ascii="Times New Roman" w:eastAsia="Times New Roman" w:hAnsi="Times New Roman" w:cs="Times New Roman"/>
          <w:color w:val="auto"/>
          <w:lang w:bidi="ar-SA"/>
        </w:rPr>
      </w:pPr>
    </w:p>
    <w:tbl>
      <w:tblPr>
        <w:tblStyle w:val="1"/>
        <w:tblW w:w="0" w:type="auto"/>
        <w:tblLook w:val="04A0" w:firstRow="1" w:lastRow="0" w:firstColumn="1" w:lastColumn="0" w:noHBand="0" w:noVBand="1"/>
      </w:tblPr>
      <w:tblGrid>
        <w:gridCol w:w="4672"/>
        <w:gridCol w:w="4673"/>
      </w:tblGrid>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r w:rsidR="002B3EFC" w:rsidRPr="00B610E6" w:rsidTr="007061DB">
        <w:tc>
          <w:tcPr>
            <w:tcW w:w="4672" w:type="dxa"/>
          </w:tcPr>
          <w:p w:rsidR="002B3EFC" w:rsidRPr="00B610E6" w:rsidRDefault="002B3EFC" w:rsidP="007061DB">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2B3EFC" w:rsidRPr="00B610E6" w:rsidRDefault="002B3EFC" w:rsidP="007061DB">
            <w:pPr>
              <w:widowControl/>
              <w:rPr>
                <w:rFonts w:ascii="Times New Roman" w:eastAsia="Calibri" w:hAnsi="Times New Roman" w:cs="Times New Roman"/>
                <w:color w:val="auto"/>
                <w:lang w:eastAsia="en-US" w:bidi="ar-SA"/>
              </w:rPr>
            </w:pPr>
          </w:p>
        </w:tc>
        <w:tc>
          <w:tcPr>
            <w:tcW w:w="4673" w:type="dxa"/>
          </w:tcPr>
          <w:p w:rsidR="002B3EFC" w:rsidRPr="00B610E6" w:rsidRDefault="002B3EFC" w:rsidP="007061DB">
            <w:pPr>
              <w:widowControl/>
              <w:rPr>
                <w:rFonts w:ascii="Times New Roman" w:eastAsia="Calibri" w:hAnsi="Times New Roman" w:cs="Times New Roman"/>
                <w:color w:val="auto"/>
                <w:lang w:eastAsia="en-US" w:bidi="ar-SA"/>
              </w:rPr>
            </w:pPr>
          </w:p>
        </w:tc>
      </w:tr>
    </w:tbl>
    <w:p w:rsidR="002B3EFC" w:rsidRDefault="002B3EFC" w:rsidP="002B3EFC">
      <w:pPr>
        <w:widowControl/>
        <w:shd w:val="clear" w:color="auto" w:fill="FFFFFF"/>
        <w:spacing w:after="150"/>
        <w:ind w:firstLine="360"/>
        <w:rPr>
          <w:rFonts w:ascii="Times New Roman" w:eastAsia="Times New Roman" w:hAnsi="Times New Roman" w:cs="Times New Roman"/>
          <w:color w:val="auto"/>
          <w:lang w:bidi="ar-SA"/>
        </w:rPr>
      </w:pPr>
    </w:p>
    <w:p w:rsidR="002B3EFC" w:rsidRPr="002812D0" w:rsidRDefault="002B3EFC" w:rsidP="002B3EFC">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B3EFC" w:rsidRPr="00D11C54" w:rsidRDefault="002B3EFC" w:rsidP="002B3EFC">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2B3EFC" w:rsidRPr="00D11C54" w:rsidRDefault="002B3EFC" w:rsidP="002B3EFC">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2B3EFC" w:rsidRPr="00D11C54" w:rsidRDefault="002B3EFC" w:rsidP="002B3EFC">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2B3EFC" w:rsidRPr="00D11C54" w:rsidRDefault="002B3EFC" w:rsidP="002B3EFC">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2B3EFC" w:rsidRPr="00D45FB3"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2B3EFC"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2B3EFC" w:rsidRPr="002812D0" w:rsidRDefault="002B3EFC" w:rsidP="002B3EFC">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2B3EFC" w:rsidRDefault="002B3EFC" w:rsidP="002B3EFC">
      <w:pPr>
        <w:jc w:val="right"/>
        <w:rPr>
          <w:rFonts w:ascii="Times New Roman" w:hAnsi="Times New Roman" w:cs="Times New Roman"/>
        </w:rPr>
      </w:pPr>
    </w:p>
    <w:p w:rsidR="002B3EFC" w:rsidRDefault="002B3EFC" w:rsidP="002B3EFC">
      <w:pPr>
        <w:jc w:val="right"/>
        <w:rPr>
          <w:rFonts w:ascii="Times New Roman" w:hAnsi="Times New Roman" w:cs="Times New Roman"/>
        </w:rPr>
      </w:pPr>
    </w:p>
    <w:p w:rsidR="002B3EFC" w:rsidRDefault="002B3EFC" w:rsidP="002B3EFC">
      <w:pPr>
        <w:jc w:val="right"/>
        <w:rPr>
          <w:rFonts w:ascii="Times New Roman" w:hAnsi="Times New Roman" w:cs="Times New Roman"/>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2543F7">
      <w:pPr>
        <w:widowControl/>
        <w:shd w:val="clear" w:color="auto" w:fill="FFFFFF"/>
        <w:spacing w:after="150"/>
        <w:ind w:firstLine="360"/>
        <w:jc w:val="right"/>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2</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Декларация </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об отсутствии личной заинтересованности </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при осуществлении закупок товаров (работ, услуг),</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r>
        <w:rPr>
          <w:rFonts w:ascii="Times New Roman" w:eastAsia="Times New Roman" w:hAnsi="Times New Roman" w:cs="Times New Roman"/>
          <w:color w:val="auto"/>
        </w:rPr>
        <w:t>которая может привести к конфликту интересов</w:t>
      </w:r>
    </w:p>
    <w:p w:rsidR="002543F7" w:rsidRDefault="002543F7" w:rsidP="002543F7">
      <w:pPr>
        <w:widowControl/>
        <w:shd w:val="clear" w:color="auto" w:fill="FFFFFF"/>
        <w:ind w:firstLine="357"/>
        <w:jc w:val="center"/>
        <w:rPr>
          <w:rFonts w:ascii="Times New Roman" w:eastAsia="Times New Roman" w:hAnsi="Times New Roman" w:cs="Times New Roman"/>
          <w:color w:val="auto"/>
        </w:rPr>
      </w:pPr>
    </w:p>
    <w:p w:rsidR="00814322" w:rsidRPr="006B52A9" w:rsidRDefault="00814322" w:rsidP="00814322">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814322" w:rsidRPr="006B52A9" w:rsidRDefault="00814322" w:rsidP="00814322">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814322" w:rsidRPr="006B52A9" w:rsidRDefault="00814322" w:rsidP="00814322">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814322" w:rsidRDefault="00814322" w:rsidP="00814322">
      <w:pPr>
        <w:jc w:val="both"/>
        <w:rPr>
          <w:rFonts w:ascii="Times New Roman" w:hAnsi="Times New Roman" w:cs="Times New Roman"/>
        </w:rPr>
      </w:pPr>
    </w:p>
    <w:p w:rsidR="00814322" w:rsidRPr="006B52A9" w:rsidRDefault="00814322" w:rsidP="00814322">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814322" w:rsidRPr="002A4762" w:rsidRDefault="00814322" w:rsidP="00814322">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w:t>
      </w:r>
      <w:proofErr w:type="gramStart"/>
      <w:r w:rsidRPr="002A4762">
        <w:rPr>
          <w:rFonts w:ascii="Times New Roman" w:hAnsi="Times New Roman" w:cs="Times New Roman"/>
          <w:sz w:val="18"/>
          <w:szCs w:val="18"/>
        </w:rPr>
        <w:t xml:space="preserve">дата)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543F7" w:rsidRDefault="002543F7" w:rsidP="002543F7">
      <w:pPr>
        <w:widowControl/>
        <w:shd w:val="clear" w:color="auto" w:fill="FFFFFF"/>
        <w:ind w:firstLine="357"/>
        <w:rPr>
          <w:rFonts w:ascii="Times New Roman" w:eastAsia="Times New Roman" w:hAnsi="Times New Roman" w:cs="Times New Roman"/>
          <w:color w:val="auto"/>
        </w:rPr>
      </w:pPr>
    </w:p>
    <w:p w:rsidR="002543F7" w:rsidRDefault="002543F7" w:rsidP="002543F7">
      <w:pPr>
        <w:widowControl/>
        <w:shd w:val="clear" w:color="auto" w:fill="FFFFFF"/>
        <w:spacing w:after="150"/>
        <w:ind w:firstLine="3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543F7" w:rsidRPr="002543F7" w:rsidRDefault="002543F7" w:rsidP="002543F7">
      <w:pPr>
        <w:widowControl/>
        <w:shd w:val="clear" w:color="auto" w:fill="FFFFFF"/>
        <w:spacing w:after="150"/>
        <w:ind w:firstLine="36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2543F7" w:rsidRPr="002812D0" w:rsidRDefault="002543F7" w:rsidP="00D45FB3">
      <w:pPr>
        <w:widowControl/>
        <w:shd w:val="clear" w:color="auto" w:fill="FFFFFF"/>
        <w:spacing w:after="150"/>
        <w:ind w:firstLine="360"/>
        <w:jc w:val="both"/>
        <w:rPr>
          <w:rFonts w:ascii="Times New Roman" w:eastAsia="Times New Roman" w:hAnsi="Times New Roman" w:cs="Times New Roman"/>
          <w:color w:val="auto"/>
          <w:lang w:bidi="ar-SA"/>
        </w:rPr>
      </w:pPr>
    </w:p>
    <w:p w:rsidR="00B5226E" w:rsidRPr="002812D0" w:rsidRDefault="00B5226E" w:rsidP="00B5226E">
      <w:pPr>
        <w:widowControl/>
        <w:spacing w:after="160" w:line="259" w:lineRule="auto"/>
        <w:rPr>
          <w:rFonts w:asciiTheme="minorHAnsi" w:eastAsiaTheme="minorHAnsi" w:hAnsiTheme="minorHAnsi" w:cstheme="minorBidi"/>
          <w:color w:val="auto"/>
          <w:sz w:val="22"/>
          <w:szCs w:val="22"/>
          <w:lang w:eastAsia="en-US" w:bidi="ar-SA"/>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2543F7" w:rsidRDefault="002543F7" w:rsidP="006C63A5">
      <w:pPr>
        <w:jc w:val="right"/>
        <w:rPr>
          <w:rFonts w:ascii="Times New Roman" w:hAnsi="Times New Roman" w:cs="Times New Roman"/>
        </w:rPr>
      </w:pPr>
    </w:p>
    <w:p w:rsidR="002543F7" w:rsidRDefault="002543F7" w:rsidP="006C63A5">
      <w:pPr>
        <w:jc w:val="right"/>
        <w:rPr>
          <w:rFonts w:ascii="Times New Roman" w:hAnsi="Times New Roman" w:cs="Times New Roman"/>
        </w:rPr>
      </w:pPr>
    </w:p>
    <w:p w:rsidR="00B12198" w:rsidRDefault="00B12198" w:rsidP="006C63A5">
      <w:pPr>
        <w:jc w:val="right"/>
        <w:rPr>
          <w:rFonts w:ascii="Times New Roman" w:hAnsi="Times New Roman" w:cs="Times New Roman"/>
        </w:rPr>
      </w:pPr>
    </w:p>
    <w:p w:rsidR="00814322" w:rsidRDefault="00814322" w:rsidP="00814322">
      <w:pPr>
        <w:rPr>
          <w:rFonts w:ascii="Times New Roman" w:hAnsi="Times New Roman" w:cs="Times New Roman"/>
        </w:rPr>
      </w:pPr>
    </w:p>
    <w:p w:rsidR="00D862C9" w:rsidRPr="006C63A5" w:rsidRDefault="00FE197C" w:rsidP="00814322">
      <w:pPr>
        <w:jc w:val="right"/>
        <w:rPr>
          <w:rFonts w:ascii="Times New Roman" w:hAnsi="Times New Roman" w:cs="Times New Roman"/>
        </w:rPr>
      </w:pPr>
      <w:r>
        <w:rPr>
          <w:rFonts w:ascii="Times New Roman" w:hAnsi="Times New Roman" w:cs="Times New Roman"/>
        </w:rPr>
        <w:lastRenderedPageBreak/>
        <w:t>Приложение № 3</w:t>
      </w:r>
    </w:p>
    <w:p w:rsidR="00D862C9" w:rsidRPr="006C63A5" w:rsidRDefault="00D862C9" w:rsidP="00D862C9">
      <w:pPr>
        <w:jc w:val="center"/>
        <w:rPr>
          <w:rFonts w:ascii="Times New Roman" w:hAnsi="Times New Roman" w:cs="Times New Roman"/>
        </w:rPr>
      </w:pPr>
    </w:p>
    <w:p w:rsidR="00A3523B" w:rsidRPr="00A33C8A" w:rsidRDefault="00A3523B" w:rsidP="00A3523B">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A3523B" w:rsidRPr="00A33C8A" w:rsidRDefault="00A3523B" w:rsidP="00A3523B">
      <w:pPr>
        <w:widowControl/>
        <w:jc w:val="center"/>
        <w:rPr>
          <w:rFonts w:ascii="Times New Roman" w:eastAsia="Times New Roman" w:hAnsi="Times New Roman" w:cs="Times New Roman"/>
          <w:b/>
          <w:color w:val="auto"/>
          <w:lang w:bidi="ar-SA"/>
        </w:rPr>
      </w:pPr>
    </w:p>
    <w:p w:rsidR="00A3523B" w:rsidRPr="00D862C9" w:rsidRDefault="00A3523B" w:rsidP="00A3523B">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A3523B" w:rsidRPr="00D862C9" w:rsidRDefault="00A3523B" w:rsidP="00A3523B">
      <w:pPr>
        <w:widowControl/>
        <w:jc w:val="both"/>
        <w:rPr>
          <w:rFonts w:ascii="Times New Roman" w:eastAsia="Times New Roman" w:hAnsi="Times New Roman" w:cs="Times New Roman"/>
          <w:color w:val="auto"/>
          <w:lang w:bidi="ar-SA"/>
        </w:rPr>
      </w:pPr>
    </w:p>
    <w:p w:rsidR="00A3523B" w:rsidRPr="00D862C9" w:rsidRDefault="00A3523B" w:rsidP="00A3523B">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B07233">
        <w:rPr>
          <w:rFonts w:ascii="Times New Roman" w:hAnsi="Times New Roman" w:cs="Times New Roman"/>
        </w:rPr>
        <w:t>_____________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«Подрядчик»</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 xml:space="preserve">действующего на основании Устава с другой стороны и «______________________», именуемое в дальнейшем </w:t>
      </w:r>
      <w:r w:rsidRPr="00D862C9">
        <w:rPr>
          <w:rFonts w:ascii="Times New Roman" w:hAnsi="Times New Roman" w:cs="Times New Roman"/>
          <w:b/>
        </w:rPr>
        <w:t>«Получатель»</w:t>
      </w:r>
      <w:r w:rsidRPr="00D862C9">
        <w:rPr>
          <w:rFonts w:ascii="Times New Roman" w:hAnsi="Times New Roman" w:cs="Times New Roman"/>
        </w:rPr>
        <w:t>, в лице директора ____________________ (</w:t>
      </w:r>
      <w:r w:rsidRPr="00D862C9">
        <w:rPr>
          <w:rFonts w:ascii="Times New Roman" w:hAnsi="Times New Roman" w:cs="Times New Roman"/>
          <w:i/>
        </w:rPr>
        <w:t>ФИО</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A3523B" w:rsidRPr="00DA4B45" w:rsidRDefault="00A3523B" w:rsidP="00A3523B">
      <w:pPr>
        <w:widowControl/>
        <w:jc w:val="both"/>
        <w:rPr>
          <w:rFonts w:ascii="Times New Roman" w:eastAsia="Times New Roman" w:hAnsi="Times New Roman" w:cs="Times New Roman"/>
          <w:color w:val="auto"/>
          <w:lang w:bidi="ar-SA"/>
        </w:rPr>
      </w:pPr>
    </w:p>
    <w:p w:rsidR="00A3523B" w:rsidRPr="00DA4B45" w:rsidRDefault="00A3523B" w:rsidP="00A3523B">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Подрядчик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в количестве _____________ (далее - работы) и сдать их результат Получателю. Получатель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а Заказчик обязуется оплатить выполненные работы в порядке и на условиях, предусмотренных настоящим контрактом.</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rPr>
        <w:t>…………..</w:t>
      </w:r>
    </w:p>
    <w:p w:rsidR="00A3523B" w:rsidRPr="00D862C9" w:rsidRDefault="00A3523B" w:rsidP="00A3523B">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Сметой (Приложение № 1 к настоящему контракту), являющейся неотъемлемой частью настоящего контракта.</w:t>
      </w:r>
    </w:p>
    <w:p w:rsidR="00A3523B" w:rsidRPr="00D862C9" w:rsidRDefault="00A3523B" w:rsidP="00A3523B">
      <w:pPr>
        <w:widowControl/>
        <w:tabs>
          <w:tab w:val="left" w:pos="1276"/>
        </w:tabs>
        <w:ind w:left="720"/>
        <w:jc w:val="center"/>
        <w:rPr>
          <w:rFonts w:ascii="Times New Roman" w:eastAsia="Times New Roman" w:hAnsi="Times New Roman" w:cs="Times New Roman"/>
          <w:b/>
          <w:bCs/>
          <w:color w:val="auto"/>
          <w:lang w:bidi="ar-SA"/>
        </w:rPr>
      </w:pPr>
    </w:p>
    <w:p w:rsidR="00A3523B" w:rsidRPr="00D862C9" w:rsidRDefault="00A3523B" w:rsidP="00A3523B">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Общая сумма настоящего 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A3523B" w:rsidRPr="00D862C9" w:rsidRDefault="00A3523B" w:rsidP="00A3523B">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A3523B" w:rsidRPr="00D862C9" w:rsidRDefault="00A3523B" w:rsidP="00A3523B">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По</w:t>
      </w:r>
      <w:r>
        <w:rPr>
          <w:rFonts w:ascii="Times New Roman" w:hAnsi="Times New Roman"/>
          <w:color w:val="000000" w:themeColor="text1"/>
        </w:rPr>
        <w:t>дрядчика</w:t>
      </w:r>
      <w:r w:rsidRPr="00D862C9">
        <w:rPr>
          <w:rFonts w:ascii="Times New Roman" w:hAnsi="Times New Roman"/>
          <w:color w:val="000000" w:themeColor="text1"/>
        </w:rPr>
        <w:t xml:space="preserve"> в размере ____ % от общей суммы контракта. </w:t>
      </w:r>
    </w:p>
    <w:p w:rsidR="00A3523B" w:rsidRPr="00D862C9" w:rsidRDefault="00A3523B" w:rsidP="00A3523B">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Подрядчиком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Подрядчика.</w:t>
      </w:r>
    </w:p>
    <w:p w:rsidR="00A3523B" w:rsidRDefault="00A3523B" w:rsidP="00A3523B">
      <w:pPr>
        <w:ind w:firstLine="567"/>
        <w:jc w:val="both"/>
        <w:rPr>
          <w:rFonts w:ascii="Times New Roman" w:hAnsi="Times New Roman" w:cs="Times New Roman"/>
        </w:rPr>
      </w:pPr>
    </w:p>
    <w:p w:rsidR="00A3523B" w:rsidRPr="00B26F66" w:rsidRDefault="00A3523B" w:rsidP="00A3523B">
      <w:pPr>
        <w:jc w:val="center"/>
        <w:rPr>
          <w:rFonts w:ascii="Times New Roman" w:hAnsi="Times New Roman" w:cs="Times New Roman"/>
          <w:b/>
        </w:rPr>
      </w:pPr>
      <w:r w:rsidRPr="00B26F66">
        <w:rPr>
          <w:rFonts w:ascii="Times New Roman" w:hAnsi="Times New Roman" w:cs="Times New Roman"/>
          <w:b/>
        </w:rPr>
        <w:t xml:space="preserve">3. СРОКИ ВЫПОЛНЕНИЯ РАБОТ И </w:t>
      </w:r>
    </w:p>
    <w:p w:rsidR="00A3523B" w:rsidRDefault="00A3523B" w:rsidP="00A3523B">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___________.</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Подрядчиком работ оформляется Актом сдачи-приёмки выполненных работ.</w:t>
      </w:r>
    </w:p>
    <w:p w:rsidR="00A3523B" w:rsidRPr="00D862C9" w:rsidRDefault="00A3523B" w:rsidP="00A3523B">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lastRenderedPageBreak/>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Получатель</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Подрядчиком Акта сдачи-приемки выполненных работ обязан принять результат выполненных работ и направить Подрядчику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3.5.</w:t>
      </w:r>
      <w:r w:rsidRPr="00D862C9">
        <w:rPr>
          <w:rFonts w:ascii="Times New Roman" w:hAnsi="Times New Roman" w:cs="Times New Roman"/>
        </w:rPr>
        <w:t xml:space="preserve">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 порядка и сроков их устранения.</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Получателем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A3523B" w:rsidRPr="00D862C9"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A3523B" w:rsidRPr="00D862C9"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Подрядчика от исполнения обязательств, предусмотренных пунктами 3.6. и 3.7. настоящего контракта, Получатель по согласованию с Заказчиком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rsidR="00A3523B" w:rsidRPr="00D862C9" w:rsidRDefault="00A3523B" w:rsidP="00A3523B">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Подрядчиком устанавливается гарантийный срок ___ (____) лет. Гарантийный срок начинается с момента подписания Акта сдачи-приемки выполненных работ.</w:t>
      </w:r>
    </w:p>
    <w:p w:rsidR="00A3523B" w:rsidRPr="00B26F66" w:rsidRDefault="00A3523B" w:rsidP="00A3523B">
      <w:pPr>
        <w:widowControl/>
        <w:tabs>
          <w:tab w:val="left" w:pos="709"/>
          <w:tab w:val="left" w:pos="851"/>
          <w:tab w:val="left" w:pos="993"/>
        </w:tabs>
        <w:suppressAutoHyphens/>
        <w:ind w:firstLine="567"/>
        <w:jc w:val="both"/>
        <w:rPr>
          <w:rFonts w:ascii="Times New Roman" w:eastAsiaTheme="minorHAnsi" w:hAnsi="Times New Roman" w:cs="Times New Roman"/>
          <w:color w:val="auto"/>
          <w:sz w:val="22"/>
          <w:szCs w:val="22"/>
          <w:lang w:eastAsia="en-US" w:bidi="ar-SA"/>
        </w:rPr>
      </w:pPr>
    </w:p>
    <w:p w:rsidR="00A3523B" w:rsidRDefault="00A3523B" w:rsidP="00A3523B">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Подрядчик обязуется: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устранять выявленные Получателем недостатки выполненных работ, в сроки, согласованные Сторонами;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Получателем или уполномоченным на то лицам, контроля и надзора за ходом выполнения работ, качеством используемых материалов и оборудования;</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согласовывать с Получателем все необходимые действия;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rsidR="00A3523B"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Получателю по Акту выполненных работ;</w:t>
      </w:r>
    </w:p>
    <w:p w:rsidR="00A3523B" w:rsidRPr="006C4DB6" w:rsidRDefault="00A3523B" w:rsidP="00A3523B">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A3523B" w:rsidRPr="00D862C9" w:rsidRDefault="00A3523B" w:rsidP="00A3523B">
      <w:pPr>
        <w:tabs>
          <w:tab w:val="left" w:pos="709"/>
        </w:tabs>
        <w:ind w:firstLine="567"/>
        <w:jc w:val="both"/>
        <w:rPr>
          <w:rFonts w:ascii="Times New Roman" w:hAnsi="Times New Roman" w:cs="Times New Roman"/>
        </w:rPr>
      </w:pPr>
      <w:r w:rsidRPr="006C4DB6">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A3523B" w:rsidRPr="00D862C9"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A3523B" w:rsidRPr="00D862C9"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Подрядчик имеет право:</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запрашивать у Получателя дополнительную информацию, необходимую для выполнения своих обязательств по настоящему контракту;</w:t>
      </w:r>
    </w:p>
    <w:p w:rsidR="00A3523B" w:rsidRPr="00D862C9" w:rsidRDefault="00A3523B" w:rsidP="00A3523B">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w:t>
      </w:r>
      <w:r w:rsidRPr="00D862C9">
        <w:rPr>
          <w:rFonts w:ascii="Times New Roman" w:eastAsia="TimesNewRomanPSMT" w:hAnsi="Times New Roman" w:cs="Times New Roman"/>
        </w:rPr>
        <w:lastRenderedPageBreak/>
        <w:t xml:space="preserve">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A3523B" w:rsidRPr="00D862C9" w:rsidRDefault="00A3523B" w:rsidP="00A3523B">
      <w:pPr>
        <w:tabs>
          <w:tab w:val="left" w:pos="709"/>
        </w:tabs>
        <w:ind w:firstLine="567"/>
        <w:jc w:val="both"/>
        <w:rPr>
          <w:rFonts w:ascii="Times New Roman" w:hAnsi="Times New Roman" w:cs="Times New Roman"/>
        </w:rPr>
      </w:pP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Pr="00D862C9">
        <w:rPr>
          <w:rFonts w:ascii="Times New Roman" w:hAnsi="Times New Roman" w:cs="Times New Roman"/>
        </w:rPr>
        <w:t>Получатель обязуется: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Подрядчику в ходе выполнения им работ по вопросам, решение которых возможно только при участии Получателя;</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4.3.2.</w:t>
      </w:r>
      <w:r w:rsidRPr="00D862C9">
        <w:rPr>
          <w:rFonts w:ascii="Times New Roman" w:hAnsi="Times New Roman" w:cs="Times New Roman"/>
        </w:rPr>
        <w:t xml:space="preserve"> своевременно сообщать в письменной форме Подрядчику о выявленных недостатках;</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4.3.</w:t>
      </w:r>
      <w:r>
        <w:rPr>
          <w:rFonts w:ascii="Times New Roman" w:hAnsi="Times New Roman" w:cs="Times New Roman"/>
          <w:b/>
        </w:rPr>
        <w:t>4</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A3523B" w:rsidRPr="00D862C9" w:rsidRDefault="00A3523B" w:rsidP="00A3523B">
      <w:pPr>
        <w:tabs>
          <w:tab w:val="left" w:pos="709"/>
        </w:tabs>
        <w:ind w:firstLine="567"/>
        <w:jc w:val="both"/>
        <w:rPr>
          <w:rFonts w:ascii="Times New Roman" w:hAnsi="Times New Roman" w:cs="Times New Roman"/>
        </w:rPr>
      </w:pP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Pr="00D862C9">
        <w:rPr>
          <w:rFonts w:ascii="Times New Roman" w:hAnsi="Times New Roman" w:cs="Times New Roman"/>
        </w:rPr>
        <w:t>Получатель имеет право:</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требовать от Подрядчика, надлежащего выполнения обязательств в рамках условий настоящего контракта;</w:t>
      </w:r>
    </w:p>
    <w:p w:rsidR="00A3523B" w:rsidRPr="00D862C9"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A3523B" w:rsidRPr="00D862C9" w:rsidRDefault="00A3523B" w:rsidP="00A3523B">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A3523B" w:rsidRPr="00D862C9" w:rsidRDefault="00A3523B" w:rsidP="00A3523B">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A3523B"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A3523B"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3523B" w:rsidRPr="0016373C" w:rsidRDefault="00A3523B" w:rsidP="00A3523B">
      <w:pPr>
        <w:tabs>
          <w:tab w:val="left" w:pos="709"/>
        </w:tabs>
        <w:ind w:firstLine="567"/>
        <w:jc w:val="both"/>
        <w:rPr>
          <w:rFonts w:ascii="Times New Roman" w:hAnsi="Times New Roman" w:cs="Times New Roman"/>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 xml:space="preserve">. </w:t>
      </w:r>
      <w:r w:rsidRPr="0016373C">
        <w:rPr>
          <w:rFonts w:ascii="Times New Roman" w:hAnsi="Times New Roman" w:cs="Times New Roman"/>
        </w:rPr>
        <w:t>Заказчик обязан:</w:t>
      </w:r>
    </w:p>
    <w:p w:rsidR="00A3523B" w:rsidRPr="00D862C9" w:rsidRDefault="00A3523B" w:rsidP="00A3523B">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A3523B" w:rsidRDefault="00A3523B" w:rsidP="00A3523B">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A3523B" w:rsidRDefault="00A3523B" w:rsidP="00A3523B">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A3523B" w:rsidRPr="00D862C9" w:rsidRDefault="00A3523B" w:rsidP="00A3523B">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A3523B" w:rsidRPr="00D862C9" w:rsidRDefault="00A3523B" w:rsidP="00A3523B">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A3523B" w:rsidRPr="00D862C9" w:rsidRDefault="00A3523B" w:rsidP="00A3523B">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A3523B" w:rsidRPr="00D862C9" w:rsidRDefault="00A3523B" w:rsidP="00A3523B">
      <w:pPr>
        <w:ind w:firstLine="567"/>
        <w:jc w:val="both"/>
        <w:rPr>
          <w:rFonts w:ascii="Times New Roman"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Подрядчиком своих обязательств по настоящему контракту, Заказчик взыскивает с Подрядчика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A3523B" w:rsidRPr="00B26F66" w:rsidRDefault="00A3523B" w:rsidP="00A3523B">
      <w:pPr>
        <w:ind w:firstLine="567"/>
        <w:jc w:val="both"/>
        <w:rPr>
          <w:rFonts w:ascii="Times New Roman" w:eastAsia="Calibri" w:hAnsi="Times New Roman" w:cs="Times New Roman"/>
          <w:lang w:val="x-none"/>
        </w:rPr>
      </w:pPr>
    </w:p>
    <w:p w:rsidR="00A3523B" w:rsidRDefault="00A3523B" w:rsidP="00A3523B">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w:t>
      </w:r>
      <w:r w:rsidRPr="00D862C9">
        <w:rPr>
          <w:rFonts w:ascii="Times New Roman" w:hAnsi="Times New Roman" w:cs="Times New Roman"/>
        </w:rPr>
        <w:lastRenderedPageBreak/>
        <w:t>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A3523B" w:rsidRPr="00B26F66" w:rsidRDefault="00A3523B" w:rsidP="00A3523B">
      <w:pPr>
        <w:tabs>
          <w:tab w:val="left" w:pos="1276"/>
        </w:tabs>
        <w:ind w:left="1414"/>
        <w:jc w:val="center"/>
        <w:rPr>
          <w:rFonts w:ascii="Times New Roman" w:hAnsi="Times New Roman" w:cs="Times New Roman"/>
          <w:b/>
        </w:rPr>
      </w:pPr>
    </w:p>
    <w:p w:rsidR="00A3523B" w:rsidRDefault="00A3523B" w:rsidP="00A3523B">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A3523B" w:rsidRPr="00B26F66" w:rsidRDefault="00A3523B" w:rsidP="00A3523B">
      <w:pPr>
        <w:tabs>
          <w:tab w:val="left" w:pos="709"/>
        </w:tabs>
        <w:ind w:firstLine="709"/>
        <w:jc w:val="center"/>
        <w:rPr>
          <w:rFonts w:ascii="Times New Roman" w:eastAsia="Times New Roman" w:hAnsi="Times New Roman" w:cs="Times New Roman"/>
          <w:b/>
          <w:bCs/>
          <w:kern w:val="36"/>
        </w:rPr>
      </w:pPr>
    </w:p>
    <w:p w:rsidR="00A3523B" w:rsidRDefault="00A3523B" w:rsidP="00A3523B">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A3523B" w:rsidRPr="00B26F66" w:rsidRDefault="00A3523B" w:rsidP="00A3523B">
      <w:pPr>
        <w:tabs>
          <w:tab w:val="left" w:pos="709"/>
        </w:tabs>
        <w:ind w:firstLine="709"/>
        <w:jc w:val="center"/>
        <w:rPr>
          <w:rFonts w:ascii="Times New Roman" w:hAnsi="Times New Roman" w:cs="Times New Roman"/>
          <w:b/>
        </w:rPr>
      </w:pPr>
    </w:p>
    <w:p w:rsidR="00A3523B" w:rsidRDefault="00A3523B" w:rsidP="00A3523B">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трех экземплярах, имеющих одинаковую юридическую силу, по одному экземпляру для каждой из Сторон. </w:t>
      </w:r>
    </w:p>
    <w:p w:rsidR="00A3523B" w:rsidRPr="00D862C9" w:rsidRDefault="00A3523B" w:rsidP="00A3523B">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A3523B" w:rsidRPr="00D862C9" w:rsidRDefault="00A3523B" w:rsidP="00A3523B">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A3523B" w:rsidRPr="00DA4B45" w:rsidRDefault="00A3523B" w:rsidP="00A3523B">
      <w:pPr>
        <w:widowControl/>
        <w:ind w:firstLine="709"/>
        <w:rPr>
          <w:rFonts w:ascii="Times New Roman" w:eastAsia="Calibri" w:hAnsi="Times New Roman" w:cs="Times New Roman"/>
          <w:color w:val="auto"/>
          <w:lang w:bidi="ar-SA"/>
        </w:rPr>
      </w:pPr>
    </w:p>
    <w:p w:rsidR="00A3523B" w:rsidRDefault="00A3523B" w:rsidP="00A3523B">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A3523B" w:rsidRPr="00984B60" w:rsidTr="002D08C5">
        <w:tc>
          <w:tcPr>
            <w:tcW w:w="4395" w:type="dxa"/>
          </w:tcPr>
          <w:p w:rsidR="00A3523B" w:rsidRPr="00984B60" w:rsidRDefault="00A3523B" w:rsidP="002D08C5">
            <w:pPr>
              <w:rPr>
                <w:rFonts w:ascii="Times New Roman" w:eastAsia="Calibri" w:hAnsi="Times New Roman" w:cs="Times New Roman"/>
                <w:b/>
              </w:rPr>
            </w:pPr>
            <w:r w:rsidRPr="00984B60">
              <w:rPr>
                <w:rFonts w:ascii="Times New Roman" w:eastAsia="Calibri" w:hAnsi="Times New Roman" w:cs="Times New Roman"/>
                <w:b/>
              </w:rPr>
              <w:t>Заказчик:</w:t>
            </w:r>
          </w:p>
          <w:p w:rsidR="00A3523B" w:rsidRPr="00984B60" w:rsidRDefault="00A3523B" w:rsidP="002D08C5">
            <w:pPr>
              <w:rPr>
                <w:rFonts w:ascii="Times New Roman" w:eastAsia="Calibri" w:hAnsi="Times New Roman" w:cs="Times New Roman"/>
              </w:rPr>
            </w:pPr>
            <w:r w:rsidRPr="00984B60">
              <w:rPr>
                <w:rFonts w:ascii="Times New Roman" w:eastAsia="Calibri" w:hAnsi="Times New Roman" w:cs="Times New Roman"/>
              </w:rPr>
              <w:t>______________</w:t>
            </w:r>
          </w:p>
          <w:p w:rsidR="00A3523B" w:rsidRPr="00984B60" w:rsidRDefault="00A3523B" w:rsidP="002D08C5">
            <w:pPr>
              <w:rPr>
                <w:rFonts w:ascii="Times New Roman" w:eastAsia="Calibri" w:hAnsi="Times New Roman" w:cs="Times New Roman"/>
                <w:b/>
              </w:rPr>
            </w:pPr>
          </w:p>
        </w:tc>
        <w:tc>
          <w:tcPr>
            <w:tcW w:w="5244" w:type="dxa"/>
          </w:tcPr>
          <w:p w:rsidR="00A3523B" w:rsidRPr="00984B60" w:rsidRDefault="00A3523B" w:rsidP="002D08C5">
            <w:pPr>
              <w:rPr>
                <w:rFonts w:ascii="Times New Roman" w:hAnsi="Times New Roman" w:cs="Times New Roman"/>
              </w:rPr>
            </w:pPr>
            <w:r w:rsidRPr="00984B60">
              <w:rPr>
                <w:rFonts w:ascii="Times New Roman" w:eastAsia="Calibri" w:hAnsi="Times New Roman" w:cs="Times New Roman"/>
                <w:b/>
              </w:rPr>
              <w:t>Получатель:</w:t>
            </w:r>
          </w:p>
          <w:p w:rsidR="00A3523B" w:rsidRPr="00984B60" w:rsidRDefault="00A3523B" w:rsidP="002D08C5">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A3523B" w:rsidRPr="00984B60" w:rsidRDefault="00A3523B" w:rsidP="00A3523B">
      <w:pPr>
        <w:rPr>
          <w:rFonts w:ascii="Times New Roman" w:eastAsia="Calibri" w:hAnsi="Times New Roman" w:cs="Times New Roman"/>
          <w:b/>
        </w:rPr>
      </w:pPr>
      <w:r w:rsidRPr="00984B60">
        <w:rPr>
          <w:rFonts w:ascii="Times New Roman" w:eastAsia="Calibri" w:hAnsi="Times New Roman" w:cs="Times New Roman"/>
          <w:b/>
        </w:rPr>
        <w:t>Подрядчик:</w:t>
      </w:r>
    </w:p>
    <w:p w:rsidR="00A3523B" w:rsidRPr="00984B60" w:rsidRDefault="00A3523B" w:rsidP="00A3523B">
      <w:pPr>
        <w:rPr>
          <w:rFonts w:ascii="Times New Roman" w:eastAsia="Calibri" w:hAnsi="Times New Roman" w:cs="Times New Roman"/>
          <w:b/>
        </w:rPr>
      </w:pPr>
      <w:r w:rsidRPr="00984B60">
        <w:rPr>
          <w:rFonts w:ascii="Times New Roman" w:eastAsia="Calibri" w:hAnsi="Times New Roman" w:cs="Times New Roman"/>
          <w:b/>
        </w:rPr>
        <w:t>______________</w:t>
      </w:r>
    </w:p>
    <w:p w:rsidR="00EB4522" w:rsidRPr="00F01406" w:rsidRDefault="00EB4522" w:rsidP="00EB4522">
      <w:pPr>
        <w:rPr>
          <w:rFonts w:ascii="Times New Roman" w:hAnsi="Times New Roman" w:cs="Times New Roman"/>
          <w:b/>
        </w:rPr>
        <w:sectPr w:rsidR="00EB4522" w:rsidRPr="00F01406" w:rsidSect="00B12198">
          <w:pgSz w:w="11906" w:h="16838"/>
          <w:pgMar w:top="567" w:right="851" w:bottom="851"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011F47" w:rsidRPr="007540A3" w:rsidRDefault="00011F47" w:rsidP="00011F47">
      <w:pPr>
        <w:pStyle w:val="33"/>
        <w:spacing w:line="274" w:lineRule="exact"/>
        <w:ind w:left="20" w:firstLine="9052"/>
        <w:rPr>
          <w:color w:val="000000"/>
          <w:sz w:val="24"/>
          <w:szCs w:val="24"/>
          <w:lang w:eastAsia="ru-RU" w:bidi="ru-RU"/>
        </w:rPr>
      </w:pPr>
      <w:r w:rsidRPr="007540A3">
        <w:rPr>
          <w:color w:val="000000"/>
          <w:sz w:val="24"/>
          <w:szCs w:val="24"/>
          <w:lang w:eastAsia="ru-RU" w:bidi="ru-RU"/>
        </w:rPr>
        <w:t>УТВЕРЖДАЮ</w:t>
      </w:r>
    </w:p>
    <w:p w:rsidR="00011F47" w:rsidRPr="007540A3" w:rsidRDefault="00011F47" w:rsidP="00011F47">
      <w:pPr>
        <w:pStyle w:val="33"/>
        <w:spacing w:line="274" w:lineRule="exact"/>
        <w:ind w:left="20" w:firstLine="9052"/>
        <w:rPr>
          <w:color w:val="000000"/>
          <w:sz w:val="24"/>
          <w:szCs w:val="24"/>
          <w:lang w:eastAsia="ru-RU" w:bidi="ru-RU"/>
        </w:rPr>
      </w:pPr>
      <w:r w:rsidRPr="00EA707D">
        <w:rPr>
          <w:color w:val="000000"/>
          <w:sz w:val="24"/>
          <w:szCs w:val="24"/>
          <w:lang w:eastAsia="ru-RU" w:bidi="ru-RU"/>
        </w:rPr>
        <w:t>Председатель к</w:t>
      </w:r>
      <w:r w:rsidRPr="007540A3">
        <w:rPr>
          <w:color w:val="000000"/>
          <w:sz w:val="24"/>
          <w:szCs w:val="24"/>
          <w:lang w:eastAsia="ru-RU" w:bidi="ru-RU"/>
        </w:rPr>
        <w:t>омиссии по осуществлению закупок</w:t>
      </w:r>
    </w:p>
    <w:p w:rsidR="00011F47" w:rsidRPr="007540A3" w:rsidRDefault="00011F47" w:rsidP="00011F47">
      <w:pPr>
        <w:pStyle w:val="33"/>
        <w:spacing w:line="274" w:lineRule="exact"/>
        <w:ind w:left="20" w:firstLine="9052"/>
        <w:rPr>
          <w:color w:val="000000"/>
          <w:sz w:val="24"/>
          <w:szCs w:val="24"/>
          <w:lang w:eastAsia="ru-RU" w:bidi="ru-RU"/>
        </w:rPr>
      </w:pPr>
    </w:p>
    <w:p w:rsidR="00011F47" w:rsidRPr="007540A3" w:rsidRDefault="00011F47" w:rsidP="00011F47">
      <w:pPr>
        <w:pStyle w:val="33"/>
        <w:spacing w:line="274" w:lineRule="exact"/>
        <w:ind w:left="20" w:firstLine="9052"/>
        <w:rPr>
          <w:color w:val="000000"/>
          <w:sz w:val="24"/>
          <w:szCs w:val="24"/>
          <w:lang w:eastAsia="ru-RU" w:bidi="ru-RU"/>
        </w:rPr>
      </w:pPr>
      <w:r w:rsidRPr="007540A3">
        <w:rPr>
          <w:color w:val="000000"/>
          <w:sz w:val="24"/>
          <w:szCs w:val="24"/>
          <w:lang w:eastAsia="ru-RU" w:bidi="ru-RU"/>
        </w:rPr>
        <w:t xml:space="preserve">_____________________ </w:t>
      </w:r>
    </w:p>
    <w:p w:rsidR="00011F47" w:rsidRPr="007540A3" w:rsidRDefault="00011F47" w:rsidP="00011F47">
      <w:pPr>
        <w:pStyle w:val="33"/>
        <w:spacing w:line="274" w:lineRule="exact"/>
        <w:ind w:left="20" w:firstLine="9052"/>
        <w:rPr>
          <w:color w:val="000000"/>
          <w:sz w:val="24"/>
          <w:szCs w:val="24"/>
          <w:lang w:eastAsia="ru-RU" w:bidi="ru-RU"/>
        </w:rPr>
      </w:pPr>
    </w:p>
    <w:p w:rsidR="00011F47" w:rsidRPr="007540A3" w:rsidRDefault="00011F47" w:rsidP="00011F47">
      <w:pPr>
        <w:pStyle w:val="33"/>
        <w:shd w:val="clear" w:color="auto" w:fill="auto"/>
        <w:spacing w:line="274" w:lineRule="exact"/>
        <w:ind w:left="20" w:firstLine="9052"/>
        <w:rPr>
          <w:color w:val="000000"/>
          <w:sz w:val="24"/>
          <w:szCs w:val="24"/>
          <w:lang w:eastAsia="ru-RU" w:bidi="ru-RU"/>
        </w:rPr>
      </w:pPr>
      <w:r w:rsidRPr="007540A3">
        <w:rPr>
          <w:color w:val="000000"/>
          <w:sz w:val="24"/>
          <w:szCs w:val="24"/>
          <w:lang w:eastAsia="ru-RU" w:bidi="ru-RU"/>
        </w:rPr>
        <w:t>«___»</w:t>
      </w:r>
      <w:r>
        <w:rPr>
          <w:color w:val="000000"/>
          <w:sz w:val="24"/>
          <w:szCs w:val="24"/>
          <w:lang w:eastAsia="ru-RU" w:bidi="ru-RU"/>
        </w:rPr>
        <w:t xml:space="preserve"> </w:t>
      </w:r>
      <w:r w:rsidRPr="007540A3">
        <w:rPr>
          <w:color w:val="000000"/>
          <w:sz w:val="24"/>
          <w:szCs w:val="24"/>
          <w:lang w:eastAsia="ru-RU" w:bidi="ru-RU"/>
        </w:rPr>
        <w:t>________________ 20__ г.</w:t>
      </w:r>
    </w:p>
    <w:p w:rsidR="00011F47" w:rsidRDefault="00011F47" w:rsidP="00011F47">
      <w:pPr>
        <w:pStyle w:val="33"/>
        <w:shd w:val="clear" w:color="auto" w:fill="auto"/>
        <w:spacing w:line="274" w:lineRule="exact"/>
        <w:ind w:left="20" w:firstLine="0"/>
        <w:rPr>
          <w:color w:val="000000"/>
          <w:lang w:eastAsia="ru-RU" w:bidi="ru-RU"/>
        </w:rPr>
      </w:pPr>
    </w:p>
    <w:p w:rsidR="00011F47" w:rsidRDefault="00011F47" w:rsidP="00011F47">
      <w:pPr>
        <w:pStyle w:val="33"/>
        <w:shd w:val="clear" w:color="auto" w:fill="auto"/>
        <w:spacing w:line="274" w:lineRule="exact"/>
        <w:ind w:left="20" w:firstLine="0"/>
        <w:jc w:val="center"/>
        <w:rPr>
          <w:color w:val="000000"/>
          <w:sz w:val="24"/>
          <w:szCs w:val="24"/>
          <w:lang w:eastAsia="ru-RU" w:bidi="ru-RU"/>
        </w:rPr>
      </w:pPr>
      <w:r>
        <w:rPr>
          <w:color w:val="000000"/>
          <w:sz w:val="24"/>
          <w:szCs w:val="24"/>
          <w:lang w:eastAsia="ru-RU" w:bidi="ru-RU"/>
        </w:rPr>
        <w:t>О</w:t>
      </w:r>
      <w:r w:rsidRPr="007540A3">
        <w:rPr>
          <w:color w:val="000000"/>
          <w:sz w:val="24"/>
          <w:szCs w:val="24"/>
          <w:lang w:eastAsia="ru-RU" w:bidi="ru-RU"/>
        </w:rPr>
        <w:t>босновани</w:t>
      </w:r>
      <w:r>
        <w:rPr>
          <w:color w:val="000000"/>
          <w:sz w:val="24"/>
          <w:szCs w:val="24"/>
          <w:lang w:eastAsia="ru-RU" w:bidi="ru-RU"/>
        </w:rPr>
        <w:t>е</w:t>
      </w:r>
      <w:r w:rsidRPr="007540A3">
        <w:rPr>
          <w:color w:val="000000"/>
          <w:sz w:val="24"/>
          <w:szCs w:val="24"/>
          <w:lang w:eastAsia="ru-RU" w:bidi="ru-RU"/>
        </w:rPr>
        <w:t xml:space="preserve"> закупок товаров, работ и услуг для обеспечения</w:t>
      </w:r>
      <w:r w:rsidRPr="007540A3">
        <w:rPr>
          <w:color w:val="000000"/>
          <w:sz w:val="24"/>
          <w:szCs w:val="24"/>
          <w:lang w:eastAsia="ru-RU" w:bidi="ru-RU"/>
        </w:rPr>
        <w:br/>
        <w:t>государственных (муниципальных) нужд и коммерческих нужд</w:t>
      </w:r>
    </w:p>
    <w:p w:rsidR="00011F47" w:rsidRDefault="00011F47" w:rsidP="00011F47">
      <w:pPr>
        <w:pStyle w:val="33"/>
        <w:shd w:val="clear" w:color="auto" w:fill="auto"/>
        <w:spacing w:line="274" w:lineRule="exact"/>
        <w:ind w:left="20" w:firstLine="0"/>
        <w:jc w:val="center"/>
        <w:rPr>
          <w:color w:val="000000"/>
          <w:sz w:val="24"/>
          <w:szCs w:val="24"/>
          <w:lang w:eastAsia="ru-RU" w:bidi="ru-RU"/>
        </w:rPr>
      </w:pPr>
    </w:p>
    <w:tbl>
      <w:tblPr>
        <w:tblStyle w:val="1"/>
        <w:tblW w:w="15368" w:type="dxa"/>
        <w:tblInd w:w="20" w:type="dxa"/>
        <w:tblLayout w:type="fixed"/>
        <w:tblLook w:val="04A0" w:firstRow="1" w:lastRow="0" w:firstColumn="1" w:lastColumn="0" w:noHBand="0" w:noVBand="1"/>
      </w:tblPr>
      <w:tblGrid>
        <w:gridCol w:w="684"/>
        <w:gridCol w:w="2977"/>
        <w:gridCol w:w="567"/>
        <w:gridCol w:w="851"/>
        <w:gridCol w:w="850"/>
        <w:gridCol w:w="1276"/>
        <w:gridCol w:w="425"/>
        <w:gridCol w:w="567"/>
        <w:gridCol w:w="992"/>
        <w:gridCol w:w="1134"/>
        <w:gridCol w:w="1560"/>
        <w:gridCol w:w="850"/>
        <w:gridCol w:w="1276"/>
        <w:gridCol w:w="1359"/>
      </w:tblGrid>
      <w:tr w:rsidR="00011F47" w:rsidRPr="006B0BE5" w:rsidTr="00F71F60">
        <w:tc>
          <w:tcPr>
            <w:tcW w:w="684" w:type="dxa"/>
            <w:vMerge w:val="restart"/>
            <w:shd w:val="clear" w:color="auto" w:fill="auto"/>
          </w:tcPr>
          <w:p w:rsidR="00011F47" w:rsidRPr="006B0BE5" w:rsidRDefault="00011F47" w:rsidP="00F71F60">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2977" w:type="dxa"/>
            <w:vMerge w:val="restart"/>
            <w:shd w:val="clear" w:color="auto" w:fill="auto"/>
          </w:tcPr>
          <w:p w:rsidR="00011F47" w:rsidRPr="006B0BE5" w:rsidRDefault="00011F47" w:rsidP="00F71F60">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011F47" w:rsidRPr="006B0BE5" w:rsidRDefault="00011F47" w:rsidP="00F71F60">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011F47" w:rsidRPr="006B0BE5" w:rsidRDefault="00011F47" w:rsidP="00F71F60">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011F47" w:rsidRPr="006B0BE5" w:rsidRDefault="00011F47" w:rsidP="00F71F60">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3969" w:type="dxa"/>
            <w:gridSpan w:val="5"/>
            <w:shd w:val="clear" w:color="auto" w:fill="auto"/>
          </w:tcPr>
          <w:p w:rsidR="00011F47" w:rsidRPr="006B0BE5" w:rsidRDefault="00011F47" w:rsidP="00F71F60">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992"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560"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850"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011F47" w:rsidRPr="006B0BE5" w:rsidRDefault="00011F47" w:rsidP="00F71F60">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276" w:type="dxa"/>
            <w:vMerge w:val="restart"/>
            <w:shd w:val="clear" w:color="auto" w:fill="auto"/>
          </w:tcPr>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011F47" w:rsidRPr="006B0BE5" w:rsidRDefault="00011F47" w:rsidP="00F71F60">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59" w:type="dxa"/>
            <w:vMerge w:val="restart"/>
            <w:shd w:val="clear" w:color="auto" w:fill="auto"/>
          </w:tcPr>
          <w:p w:rsidR="00011F47" w:rsidRPr="006B0BE5" w:rsidRDefault="00011F47" w:rsidP="00F71F60">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011F47" w:rsidRPr="006B0BE5" w:rsidTr="00F71F60">
        <w:tc>
          <w:tcPr>
            <w:tcW w:w="684" w:type="dxa"/>
            <w:vMerge/>
            <w:shd w:val="clear" w:color="auto" w:fill="auto"/>
          </w:tcPr>
          <w:p w:rsidR="00011F47" w:rsidRPr="006B0BE5" w:rsidRDefault="00011F47" w:rsidP="00F71F60">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2977" w:type="dxa"/>
            <w:vMerge/>
            <w:shd w:val="clear" w:color="auto" w:fill="auto"/>
          </w:tcPr>
          <w:p w:rsidR="00011F47" w:rsidRPr="006B0BE5" w:rsidRDefault="00011F47" w:rsidP="00F71F60">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011F47" w:rsidRPr="006B0BE5" w:rsidRDefault="00011F47" w:rsidP="00F71F60">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851" w:type="dxa"/>
            <w:vMerge w:val="restart"/>
            <w:shd w:val="clear" w:color="auto" w:fill="auto"/>
          </w:tcPr>
          <w:p w:rsidR="00011F47" w:rsidRPr="006B0BE5" w:rsidRDefault="00011F47" w:rsidP="00F71F60">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0" w:type="dxa"/>
            <w:vMerge w:val="restart"/>
            <w:shd w:val="clear" w:color="auto" w:fill="auto"/>
          </w:tcPr>
          <w:p w:rsidR="00011F47" w:rsidRPr="006B0BE5" w:rsidRDefault="00011F47" w:rsidP="00F71F60">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276" w:type="dxa"/>
            <w:vMerge w:val="restart"/>
            <w:shd w:val="clear" w:color="auto" w:fill="auto"/>
          </w:tcPr>
          <w:p w:rsidR="00011F47" w:rsidRPr="006B0BE5" w:rsidRDefault="00011F47" w:rsidP="00F71F60">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992" w:type="dxa"/>
            <w:gridSpan w:val="2"/>
            <w:shd w:val="clear" w:color="auto" w:fill="auto"/>
          </w:tcPr>
          <w:p w:rsidR="00011F47" w:rsidRPr="006B0BE5" w:rsidRDefault="00011F47" w:rsidP="00F71F60">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992" w:type="dxa"/>
            <w:vMerge/>
            <w:shd w:val="clear" w:color="auto" w:fill="auto"/>
          </w:tcPr>
          <w:p w:rsidR="00011F47" w:rsidRPr="006B0BE5" w:rsidRDefault="00011F47" w:rsidP="00F71F60">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011F47" w:rsidRPr="006B0BE5" w:rsidRDefault="00011F47" w:rsidP="00F71F60">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shd w:val="clear" w:color="auto" w:fill="auto"/>
          </w:tcPr>
          <w:p w:rsidR="00011F47" w:rsidRPr="006B0BE5" w:rsidRDefault="00011F47" w:rsidP="00F71F60">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59" w:type="dxa"/>
            <w:vMerge/>
            <w:shd w:val="clear" w:color="auto" w:fill="auto"/>
          </w:tcPr>
          <w:p w:rsidR="00011F47" w:rsidRPr="006B0BE5" w:rsidRDefault="00011F47" w:rsidP="00F71F60">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011F47" w:rsidRPr="006B0BE5" w:rsidTr="00F71F60">
        <w:tc>
          <w:tcPr>
            <w:tcW w:w="684" w:type="dxa"/>
            <w:vMerge/>
            <w:shd w:val="clear" w:color="auto" w:fill="auto"/>
          </w:tcPr>
          <w:p w:rsidR="00011F47" w:rsidRPr="006B0BE5" w:rsidRDefault="00011F47" w:rsidP="00F71F60">
            <w:pPr>
              <w:spacing w:line="274" w:lineRule="exact"/>
              <w:ind w:left="-136" w:right="-53"/>
              <w:jc w:val="center"/>
              <w:rPr>
                <w:rFonts w:ascii="Times New Roman" w:eastAsia="Times New Roman" w:hAnsi="Times New Roman" w:cs="Times New Roman"/>
                <w:sz w:val="16"/>
                <w:szCs w:val="16"/>
              </w:rPr>
            </w:pPr>
          </w:p>
        </w:tc>
        <w:tc>
          <w:tcPr>
            <w:tcW w:w="2977" w:type="dxa"/>
            <w:vMerge/>
            <w:shd w:val="clear" w:color="auto" w:fill="auto"/>
          </w:tcPr>
          <w:p w:rsidR="00011F47" w:rsidRPr="006B0BE5" w:rsidRDefault="00011F47" w:rsidP="00F71F60">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011F47" w:rsidRPr="006B0BE5" w:rsidRDefault="00011F47" w:rsidP="00F71F60">
            <w:pPr>
              <w:spacing w:line="274" w:lineRule="exact"/>
              <w:ind w:left="-77" w:right="-69"/>
              <w:jc w:val="center"/>
              <w:rPr>
                <w:rFonts w:ascii="Times New Roman" w:eastAsia="Times New Roman" w:hAnsi="Times New Roman" w:cs="Times New Roman"/>
                <w:sz w:val="16"/>
                <w:szCs w:val="16"/>
              </w:rPr>
            </w:pPr>
          </w:p>
        </w:tc>
        <w:tc>
          <w:tcPr>
            <w:tcW w:w="851" w:type="dxa"/>
            <w:vMerge/>
            <w:shd w:val="clear" w:color="auto" w:fill="auto"/>
          </w:tcPr>
          <w:p w:rsidR="00011F47" w:rsidRPr="006B0BE5" w:rsidRDefault="00011F47" w:rsidP="00F71F60">
            <w:pPr>
              <w:spacing w:line="274" w:lineRule="exact"/>
              <w:ind w:left="-115" w:right="-122"/>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ind w:left="-108" w:right="-107"/>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ind w:left="-143" w:right="-79"/>
              <w:jc w:val="center"/>
              <w:rPr>
                <w:rFonts w:ascii="Times New Roman" w:eastAsia="Times New Roman" w:hAnsi="Times New Roman" w:cs="Times New Roman"/>
                <w:sz w:val="16"/>
                <w:szCs w:val="16"/>
              </w:rPr>
            </w:pPr>
          </w:p>
        </w:tc>
        <w:tc>
          <w:tcPr>
            <w:tcW w:w="425" w:type="dxa"/>
            <w:shd w:val="clear" w:color="auto" w:fill="auto"/>
          </w:tcPr>
          <w:p w:rsidR="00011F47" w:rsidRPr="006B0BE5" w:rsidRDefault="00011F47" w:rsidP="00F71F60">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011F47" w:rsidRPr="006B0BE5" w:rsidRDefault="00011F47" w:rsidP="00F71F60">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567" w:type="dxa"/>
            <w:shd w:val="clear" w:color="auto" w:fill="auto"/>
          </w:tcPr>
          <w:p w:rsidR="00011F47" w:rsidRPr="006B0BE5" w:rsidRDefault="00011F47" w:rsidP="00F71F60">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011F47" w:rsidRPr="006B0BE5" w:rsidRDefault="00011F47" w:rsidP="00F71F60">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011F47" w:rsidRPr="006B0BE5" w:rsidRDefault="00011F47" w:rsidP="00F71F60">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992" w:type="dxa"/>
            <w:vMerge/>
            <w:shd w:val="clear" w:color="auto" w:fill="auto"/>
          </w:tcPr>
          <w:p w:rsidR="00011F47" w:rsidRPr="006B0BE5" w:rsidRDefault="00011F47" w:rsidP="00F71F60">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011F47" w:rsidRPr="006B0BE5" w:rsidRDefault="00011F47" w:rsidP="00F71F60">
            <w:pPr>
              <w:spacing w:line="274" w:lineRule="exact"/>
              <w:ind w:left="-134" w:right="-62" w:firstLine="19"/>
              <w:jc w:val="center"/>
              <w:rPr>
                <w:rFonts w:ascii="Times New Roman" w:eastAsia="Times New Roman" w:hAnsi="Times New Roman" w:cs="Times New Roman"/>
                <w:sz w:val="16"/>
                <w:szCs w:val="16"/>
              </w:rPr>
            </w:pPr>
          </w:p>
        </w:tc>
        <w:tc>
          <w:tcPr>
            <w:tcW w:w="1560" w:type="dxa"/>
            <w:vMerge/>
            <w:shd w:val="clear" w:color="auto" w:fill="auto"/>
          </w:tcPr>
          <w:p w:rsidR="00011F47" w:rsidRPr="006B0BE5" w:rsidRDefault="00011F47" w:rsidP="00F71F60">
            <w:pPr>
              <w:spacing w:line="274" w:lineRule="exact"/>
              <w:ind w:left="-55" w:right="-29"/>
              <w:jc w:val="center"/>
              <w:rPr>
                <w:rFonts w:ascii="Times New Roman" w:eastAsia="Times New Roman" w:hAnsi="Times New Roman" w:cs="Times New Roman"/>
                <w:sz w:val="16"/>
                <w:szCs w:val="16"/>
              </w:rPr>
            </w:pPr>
          </w:p>
        </w:tc>
        <w:tc>
          <w:tcPr>
            <w:tcW w:w="850" w:type="dxa"/>
            <w:vMerge/>
            <w:shd w:val="clear" w:color="auto" w:fill="auto"/>
          </w:tcPr>
          <w:p w:rsidR="00011F47" w:rsidRPr="006B0BE5" w:rsidRDefault="00011F47" w:rsidP="00F71F60">
            <w:pPr>
              <w:spacing w:line="274" w:lineRule="exact"/>
              <w:ind w:left="-157" w:right="-51"/>
              <w:jc w:val="center"/>
              <w:rPr>
                <w:rFonts w:ascii="Times New Roman" w:eastAsia="Times New Roman" w:hAnsi="Times New Roman" w:cs="Times New Roman"/>
                <w:sz w:val="16"/>
                <w:szCs w:val="16"/>
              </w:rPr>
            </w:pPr>
          </w:p>
        </w:tc>
        <w:tc>
          <w:tcPr>
            <w:tcW w:w="1276" w:type="dxa"/>
            <w:vMerge/>
            <w:shd w:val="clear" w:color="auto" w:fill="auto"/>
          </w:tcPr>
          <w:p w:rsidR="00011F47" w:rsidRPr="006B0BE5" w:rsidRDefault="00011F47" w:rsidP="00F71F60">
            <w:pPr>
              <w:spacing w:line="274" w:lineRule="exact"/>
              <w:ind w:left="-142" w:right="-123" w:hanging="1"/>
              <w:jc w:val="center"/>
              <w:rPr>
                <w:rFonts w:ascii="Times New Roman" w:eastAsia="Times New Roman" w:hAnsi="Times New Roman" w:cs="Times New Roman"/>
                <w:sz w:val="16"/>
                <w:szCs w:val="16"/>
              </w:rPr>
            </w:pPr>
          </w:p>
        </w:tc>
        <w:tc>
          <w:tcPr>
            <w:tcW w:w="1359" w:type="dxa"/>
            <w:vMerge/>
            <w:shd w:val="clear" w:color="auto" w:fill="auto"/>
          </w:tcPr>
          <w:p w:rsidR="00011F47" w:rsidRPr="006B0BE5" w:rsidRDefault="00011F47" w:rsidP="00F71F60">
            <w:pPr>
              <w:spacing w:line="274" w:lineRule="exact"/>
              <w:ind w:left="-128" w:right="-53"/>
              <w:jc w:val="center"/>
              <w:rPr>
                <w:rFonts w:ascii="Times New Roman" w:eastAsia="Times New Roman" w:hAnsi="Times New Roman" w:cs="Times New Roman"/>
                <w:sz w:val="16"/>
                <w:szCs w:val="16"/>
              </w:rPr>
            </w:pPr>
          </w:p>
        </w:tc>
      </w:tr>
      <w:tr w:rsidR="00011F47" w:rsidRPr="006B0BE5" w:rsidTr="00F71F60">
        <w:tc>
          <w:tcPr>
            <w:tcW w:w="684"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97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851"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276"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425"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567"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992"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9</w:t>
            </w:r>
          </w:p>
        </w:tc>
        <w:tc>
          <w:tcPr>
            <w:tcW w:w="1134"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10</w:t>
            </w:r>
          </w:p>
        </w:tc>
        <w:tc>
          <w:tcPr>
            <w:tcW w:w="156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11</w:t>
            </w:r>
          </w:p>
        </w:tc>
        <w:tc>
          <w:tcPr>
            <w:tcW w:w="850"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12</w:t>
            </w:r>
          </w:p>
        </w:tc>
        <w:tc>
          <w:tcPr>
            <w:tcW w:w="1276"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13</w:t>
            </w:r>
          </w:p>
        </w:tc>
        <w:tc>
          <w:tcPr>
            <w:tcW w:w="1359" w:type="dxa"/>
            <w:shd w:val="clear" w:color="auto" w:fill="auto"/>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14</w:t>
            </w:r>
          </w:p>
        </w:tc>
      </w:tr>
      <w:tr w:rsidR="00011F47" w:rsidRPr="003B1BF7" w:rsidTr="00F71F60">
        <w:tc>
          <w:tcPr>
            <w:tcW w:w="684" w:type="dxa"/>
            <w:shd w:val="clear" w:color="auto" w:fill="auto"/>
            <w:vAlign w:val="center"/>
          </w:tcPr>
          <w:p w:rsidR="00011F47" w:rsidRPr="00A50813" w:rsidRDefault="00011F47" w:rsidP="00F71F60">
            <w:pPr>
              <w:spacing w:line="274" w:lineRule="exact"/>
              <w:ind w:left="-157" w:right="-111"/>
              <w:jc w:val="center"/>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1</w:t>
            </w:r>
          </w:p>
          <w:p w:rsidR="00011F47" w:rsidRPr="006B0BE5" w:rsidRDefault="00011F47" w:rsidP="00053CCD">
            <w:pPr>
              <w:spacing w:line="274" w:lineRule="exact"/>
              <w:ind w:left="-157" w:right="-111"/>
              <w:jc w:val="center"/>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w:t>
            </w:r>
            <w:r w:rsidRPr="00A50813">
              <w:rPr>
                <w:rFonts w:ascii="Times New Roman" w:eastAsia="Times New Roman" w:hAnsi="Times New Roman" w:cs="Times New Roman"/>
                <w:color w:val="000000" w:themeColor="text1"/>
                <w:sz w:val="16"/>
                <w:szCs w:val="16"/>
              </w:rPr>
              <w:t>2024/</w:t>
            </w:r>
            <w:r w:rsidR="00A50813" w:rsidRPr="00A50813">
              <w:rPr>
                <w:rFonts w:ascii="Times New Roman" w:eastAsia="Times New Roman" w:hAnsi="Times New Roman" w:cs="Times New Roman"/>
                <w:color w:val="000000" w:themeColor="text1"/>
                <w:sz w:val="16"/>
                <w:szCs w:val="16"/>
              </w:rPr>
              <w:t>4</w:t>
            </w:r>
            <w:r w:rsidR="00053CCD">
              <w:rPr>
                <w:rFonts w:ascii="Times New Roman" w:eastAsia="Times New Roman" w:hAnsi="Times New Roman" w:cs="Times New Roman"/>
                <w:color w:val="000000" w:themeColor="text1"/>
                <w:sz w:val="16"/>
                <w:szCs w:val="16"/>
              </w:rPr>
              <w:t>8</w:t>
            </w:r>
            <w:r w:rsidRPr="006B0BE5">
              <w:rPr>
                <w:rFonts w:ascii="Times New Roman" w:eastAsia="Times New Roman" w:hAnsi="Times New Roman" w:cs="Times New Roman"/>
                <w:sz w:val="16"/>
                <w:szCs w:val="16"/>
              </w:rPr>
              <w:t>)</w:t>
            </w:r>
          </w:p>
        </w:tc>
        <w:tc>
          <w:tcPr>
            <w:tcW w:w="2977" w:type="dxa"/>
            <w:shd w:val="clear" w:color="auto" w:fill="auto"/>
            <w:vAlign w:val="center"/>
          </w:tcPr>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а) предмет (объект) закупки – «НС-1 ГУСХП «Днестр», </w:t>
            </w:r>
            <w:proofErr w:type="spellStart"/>
            <w:r w:rsidRPr="00A50813">
              <w:rPr>
                <w:rFonts w:ascii="Times New Roman" w:eastAsia="Times New Roman" w:hAnsi="Times New Roman" w:cs="Times New Roman"/>
                <w:sz w:val="16"/>
                <w:szCs w:val="16"/>
              </w:rPr>
              <w:t>Слободзейский</w:t>
            </w:r>
            <w:proofErr w:type="spellEnd"/>
            <w:r w:rsidRPr="00A50813">
              <w:rPr>
                <w:rFonts w:ascii="Times New Roman" w:eastAsia="Times New Roman" w:hAnsi="Times New Roman" w:cs="Times New Roman"/>
                <w:sz w:val="16"/>
                <w:szCs w:val="16"/>
              </w:rPr>
              <w:t xml:space="preserve"> филиал. Монтаж полиэтиленового трубопровода диаметром 450 мм, протяжённостью 1200 м.», включая следующие виды и объемы работ: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 Срезка растительного слоя толщиной 30 см бульдозером 80 </w:t>
            </w:r>
            <w:proofErr w:type="spellStart"/>
            <w:r w:rsidRPr="00A50813">
              <w:rPr>
                <w:rFonts w:ascii="Times New Roman" w:eastAsia="Times New Roman" w:hAnsi="Times New Roman" w:cs="Times New Roman"/>
                <w:sz w:val="16"/>
                <w:szCs w:val="16"/>
              </w:rPr>
              <w:t>лс</w:t>
            </w:r>
            <w:proofErr w:type="spellEnd"/>
            <w:r w:rsidRPr="00A50813">
              <w:rPr>
                <w:rFonts w:ascii="Times New Roman" w:eastAsia="Times New Roman" w:hAnsi="Times New Roman" w:cs="Times New Roman"/>
                <w:sz w:val="16"/>
                <w:szCs w:val="16"/>
              </w:rPr>
              <w:t xml:space="preserve"> с перемещением до 10 м – 1 440,00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2) Добавлять на каждые последующие 10 м при перемещении грунта бульдозером – 1 440,00 м. куб.;   </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3) Разработка грунта экскаватором II гр. 0,4 м. куб. в траншее в отвал – 994,00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4) Доработка грунта вручную в траншеях глубиной до 2 м без креплений с откосами, грунтов 2 гр. – 24,00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5) Засыпка траншеи бульдозером мощностью 80 </w:t>
            </w:r>
            <w:proofErr w:type="spellStart"/>
            <w:r w:rsidRPr="00A50813">
              <w:rPr>
                <w:rFonts w:ascii="Times New Roman" w:eastAsia="Times New Roman" w:hAnsi="Times New Roman" w:cs="Times New Roman"/>
                <w:sz w:val="16"/>
                <w:szCs w:val="16"/>
              </w:rPr>
              <w:t>лс</w:t>
            </w:r>
            <w:proofErr w:type="spellEnd"/>
            <w:r w:rsidRPr="00A50813">
              <w:rPr>
                <w:rFonts w:ascii="Times New Roman" w:eastAsia="Times New Roman" w:hAnsi="Times New Roman" w:cs="Times New Roman"/>
                <w:sz w:val="16"/>
                <w:szCs w:val="16"/>
              </w:rPr>
              <w:t xml:space="preserve"> с перемещением до 5 м - 1 018,00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lastRenderedPageBreak/>
              <w:t>6) Восстановление растительного грунта с перемещением на 20 м - 1 440,00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7) Планировка площадей бульдозером 80 </w:t>
            </w:r>
            <w:proofErr w:type="spellStart"/>
            <w:r w:rsidRPr="00A50813">
              <w:rPr>
                <w:rFonts w:ascii="Times New Roman" w:eastAsia="Times New Roman" w:hAnsi="Times New Roman" w:cs="Times New Roman"/>
                <w:sz w:val="16"/>
                <w:szCs w:val="16"/>
              </w:rPr>
              <w:t>лс</w:t>
            </w:r>
            <w:proofErr w:type="spellEnd"/>
            <w:r w:rsidRPr="00A50813">
              <w:rPr>
                <w:rFonts w:ascii="Times New Roman" w:eastAsia="Times New Roman" w:hAnsi="Times New Roman" w:cs="Times New Roman"/>
                <w:sz w:val="16"/>
                <w:szCs w:val="16"/>
              </w:rPr>
              <w:t xml:space="preserve"> – 24 000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8) Укладка трубопровода из полиэтиленовых труб д.450 мм SDR-17 – 1 200,00 м.;</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9) Приварка и монтаж бортовых втулок д. 450 мм -12,00 стыков;</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10) Монтаж стальных фасонных частей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100-150 мм со сварным соединением (патрубок) – 2,00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11) Монтаж стальных фасонных частей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300-500 мм фланцевым соединением (переход) – 2,00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12) Монтаж стальных фасонных частей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500х500 мм фланцевым соединением (тройник) – 1,00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13) Монтаж стальных фасонных частей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500-200 мм фланцевым соединением (крестовины) – 4,00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14) Установка задвижки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100 мм 30Ч6бр – 2,00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15) Установка вантузов одинарных – 2,00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16) Установка задвижек чугун. </w:t>
            </w:r>
            <w:proofErr w:type="spellStart"/>
            <w:r w:rsidRPr="00A50813">
              <w:rPr>
                <w:rFonts w:ascii="Times New Roman" w:eastAsia="Times New Roman" w:hAnsi="Times New Roman" w:cs="Times New Roman"/>
                <w:sz w:val="16"/>
                <w:szCs w:val="16"/>
              </w:rPr>
              <w:t>диам</w:t>
            </w:r>
            <w:proofErr w:type="spellEnd"/>
            <w:r w:rsidRPr="00A50813">
              <w:rPr>
                <w:rFonts w:ascii="Times New Roman" w:eastAsia="Times New Roman" w:hAnsi="Times New Roman" w:cs="Times New Roman"/>
                <w:sz w:val="16"/>
                <w:szCs w:val="16"/>
              </w:rPr>
              <w:t>. 200 мм – 8,00 шт.;</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17) Устройство круглых колодцев из сборного железобетона в сухих грунтах – 6,62 м. куб.;</w:t>
            </w:r>
          </w:p>
          <w:p w:rsidR="00A50813" w:rsidRPr="00A50813" w:rsidRDefault="00A50813" w:rsidP="00A50813">
            <w:pPr>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 xml:space="preserve">б) место выполнения работ – НС-1 ГУСХП «Днестр», </w:t>
            </w:r>
            <w:proofErr w:type="spellStart"/>
            <w:r w:rsidRPr="00A50813">
              <w:rPr>
                <w:rFonts w:ascii="Times New Roman" w:eastAsia="Times New Roman" w:hAnsi="Times New Roman" w:cs="Times New Roman"/>
                <w:sz w:val="16"/>
                <w:szCs w:val="16"/>
              </w:rPr>
              <w:t>Слободзейский</w:t>
            </w:r>
            <w:proofErr w:type="spellEnd"/>
            <w:r w:rsidRPr="00A50813">
              <w:rPr>
                <w:rFonts w:ascii="Times New Roman" w:eastAsia="Times New Roman" w:hAnsi="Times New Roman" w:cs="Times New Roman"/>
                <w:sz w:val="16"/>
                <w:szCs w:val="16"/>
              </w:rPr>
              <w:t xml:space="preserve"> филиал ГУП «Республиканские оросительные системы»;</w:t>
            </w:r>
          </w:p>
          <w:p w:rsidR="00011F47" w:rsidRPr="0074057C" w:rsidRDefault="00A50813" w:rsidP="00A50813">
            <w:pPr>
              <w:pStyle w:val="a8"/>
              <w:ind w:left="0" w:right="-111"/>
              <w:jc w:val="both"/>
              <w:rPr>
                <w:rFonts w:ascii="Times New Roman" w:eastAsia="Times New Roman" w:hAnsi="Times New Roman" w:cs="Times New Roman"/>
                <w:sz w:val="16"/>
                <w:szCs w:val="16"/>
              </w:rPr>
            </w:pPr>
            <w:r w:rsidRPr="00A50813">
              <w:rPr>
                <w:rFonts w:ascii="Times New Roman" w:eastAsia="Times New Roman" w:hAnsi="Times New Roman" w:cs="Times New Roman"/>
                <w:sz w:val="16"/>
                <w:szCs w:val="16"/>
              </w:rPr>
              <w:t>в) начальная (максимальная) цена контракта – 970 161,00 (девятьсот семьдесят тысяч сто шестьдесят один) рубль ПМР 00 копеек.</w:t>
            </w:r>
          </w:p>
        </w:tc>
        <w:tc>
          <w:tcPr>
            <w:tcW w:w="567" w:type="dxa"/>
            <w:shd w:val="clear" w:color="auto" w:fill="auto"/>
            <w:vAlign w:val="center"/>
          </w:tcPr>
          <w:p w:rsidR="00011F47" w:rsidRPr="006B0BE5" w:rsidRDefault="00011F47" w:rsidP="00F71F60">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lastRenderedPageBreak/>
              <w:t>1</w:t>
            </w:r>
          </w:p>
        </w:tc>
        <w:tc>
          <w:tcPr>
            <w:tcW w:w="851" w:type="dxa"/>
            <w:vAlign w:val="center"/>
          </w:tcPr>
          <w:p w:rsidR="00011F47" w:rsidRPr="00663C80" w:rsidRDefault="00AD6845" w:rsidP="00F71F60">
            <w:pPr>
              <w:widowControl/>
              <w:ind w:left="-109"/>
              <w:jc w:val="center"/>
              <w:rPr>
                <w:rFonts w:ascii="Times New Roman" w:eastAsiaTheme="minorHAnsi" w:hAnsi="Times New Roman" w:cs="Times New Roman"/>
                <w:color w:val="auto"/>
                <w:sz w:val="16"/>
                <w:szCs w:val="16"/>
                <w:lang w:eastAsia="en-US"/>
              </w:rPr>
            </w:pPr>
            <w:r>
              <w:rPr>
                <w:rFonts w:ascii="Times New Roman" w:eastAsiaTheme="minorHAnsi" w:hAnsi="Times New Roman" w:cs="Times New Roman"/>
                <w:color w:val="auto"/>
                <w:sz w:val="16"/>
                <w:szCs w:val="16"/>
                <w:lang w:eastAsia="en-US"/>
              </w:rPr>
              <w:t>м</w:t>
            </w:r>
            <w:r w:rsidR="00A50813" w:rsidRPr="00A50813">
              <w:rPr>
                <w:rFonts w:ascii="Times New Roman" w:eastAsiaTheme="minorHAnsi" w:hAnsi="Times New Roman" w:cs="Times New Roman"/>
                <w:color w:val="auto"/>
                <w:sz w:val="16"/>
                <w:szCs w:val="16"/>
                <w:lang w:eastAsia="en-US"/>
              </w:rPr>
              <w:t>онтаж полиэтиленового трубопровода диаметром 450 мм, протяжённостью 1200 м.</w:t>
            </w:r>
          </w:p>
        </w:tc>
        <w:tc>
          <w:tcPr>
            <w:tcW w:w="850" w:type="dxa"/>
            <w:shd w:val="clear" w:color="auto" w:fill="auto"/>
            <w:vAlign w:val="center"/>
          </w:tcPr>
          <w:p w:rsidR="00011F47" w:rsidRPr="006B0BE5" w:rsidRDefault="00011F47" w:rsidP="00F71F60">
            <w:pPr>
              <w:ind w:left="-103" w:right="-110"/>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276" w:type="dxa"/>
            <w:shd w:val="clear" w:color="auto" w:fill="auto"/>
            <w:vAlign w:val="center"/>
          </w:tcPr>
          <w:p w:rsidR="00011F47" w:rsidRPr="006B0BE5" w:rsidRDefault="00011F47" w:rsidP="00F71F60">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425" w:type="dxa"/>
            <w:shd w:val="clear" w:color="auto" w:fill="auto"/>
            <w:vAlign w:val="center"/>
          </w:tcPr>
          <w:p w:rsidR="00011F47" w:rsidRPr="006B0BE5" w:rsidRDefault="00011F47" w:rsidP="00F71F60">
            <w:pPr>
              <w:ind w:left="-102"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w:t>
            </w:r>
          </w:p>
        </w:tc>
        <w:tc>
          <w:tcPr>
            <w:tcW w:w="567" w:type="dxa"/>
            <w:vAlign w:val="center"/>
          </w:tcPr>
          <w:p w:rsidR="00011F47" w:rsidRDefault="00011F47" w:rsidP="00F71F60">
            <w:pPr>
              <w:widowControl/>
              <w:ind w:left="-109" w:right="-111"/>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p>
          <w:p w:rsidR="00011F47" w:rsidRPr="00663C80" w:rsidRDefault="00011F47" w:rsidP="00F71F60">
            <w:pPr>
              <w:widowControl/>
              <w:ind w:left="-109" w:right="-111"/>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(один)</w:t>
            </w:r>
          </w:p>
        </w:tc>
        <w:tc>
          <w:tcPr>
            <w:tcW w:w="992" w:type="dxa"/>
            <w:vAlign w:val="center"/>
          </w:tcPr>
          <w:p w:rsidR="00011F47" w:rsidRPr="00663C80" w:rsidRDefault="00011F47" w:rsidP="00F71F60">
            <w:pPr>
              <w:widowControl/>
              <w:ind w:left="-109"/>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970 161</w:t>
            </w:r>
            <w:r w:rsidRPr="009B1B29">
              <w:rPr>
                <w:rFonts w:ascii="Times New Roman" w:eastAsiaTheme="minorHAnsi" w:hAnsi="Times New Roman" w:cs="Times New Roman"/>
                <w:color w:val="auto"/>
                <w:sz w:val="16"/>
                <w:szCs w:val="16"/>
                <w:lang w:eastAsia="en-US" w:bidi="ar-SA"/>
              </w:rPr>
              <w:t>,00 (</w:t>
            </w:r>
            <w:r>
              <w:rPr>
                <w:rFonts w:ascii="Times New Roman" w:eastAsiaTheme="minorHAnsi" w:hAnsi="Times New Roman" w:cs="Times New Roman"/>
                <w:color w:val="auto"/>
                <w:sz w:val="16"/>
                <w:szCs w:val="16"/>
                <w:lang w:eastAsia="en-US" w:bidi="ar-SA"/>
              </w:rPr>
              <w:t>девя</w:t>
            </w:r>
            <w:r w:rsidRPr="009B1B29">
              <w:rPr>
                <w:rFonts w:ascii="Times New Roman" w:eastAsiaTheme="minorHAnsi" w:hAnsi="Times New Roman" w:cs="Times New Roman"/>
                <w:color w:val="auto"/>
                <w:sz w:val="16"/>
                <w:szCs w:val="16"/>
                <w:lang w:eastAsia="en-US" w:bidi="ar-SA"/>
              </w:rPr>
              <w:t xml:space="preserve">тьсот </w:t>
            </w:r>
            <w:r>
              <w:rPr>
                <w:rFonts w:ascii="Times New Roman" w:eastAsiaTheme="minorHAnsi" w:hAnsi="Times New Roman" w:cs="Times New Roman"/>
                <w:color w:val="auto"/>
                <w:sz w:val="16"/>
                <w:szCs w:val="16"/>
                <w:lang w:eastAsia="en-US" w:bidi="ar-SA"/>
              </w:rPr>
              <w:t>семьдесят тысяч сто шестьдесят один</w:t>
            </w:r>
            <w:r w:rsidRPr="009B1B29">
              <w:rPr>
                <w:rFonts w:ascii="Times New Roman" w:eastAsiaTheme="minorHAnsi" w:hAnsi="Times New Roman" w:cs="Times New Roman"/>
                <w:color w:val="auto"/>
                <w:sz w:val="16"/>
                <w:szCs w:val="16"/>
                <w:lang w:eastAsia="en-US" w:bidi="ar-SA"/>
              </w:rPr>
              <w:t>) руб. ПМР 00 копеек</w:t>
            </w:r>
          </w:p>
        </w:tc>
        <w:tc>
          <w:tcPr>
            <w:tcW w:w="1134" w:type="dxa"/>
            <w:shd w:val="clear" w:color="auto" w:fill="auto"/>
            <w:vAlign w:val="center"/>
          </w:tcPr>
          <w:p w:rsidR="00011F47" w:rsidRPr="00E701E7" w:rsidRDefault="00011F47" w:rsidP="00F71F60">
            <w:pPr>
              <w:ind w:left="-92" w:right="-91"/>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проектно-сметный метод,</w:t>
            </w:r>
          </w:p>
          <w:p w:rsidR="00011F47" w:rsidRPr="006B0BE5" w:rsidRDefault="00011F47" w:rsidP="00F71F60">
            <w:pPr>
              <w:ind w:left="-92" w:right="-91"/>
              <w:jc w:val="center"/>
              <w:rPr>
                <w:rFonts w:ascii="Times New Roman" w:eastAsia="Times New Roman" w:hAnsi="Times New Roman" w:cs="Times New Roman"/>
                <w:sz w:val="16"/>
                <w:szCs w:val="16"/>
              </w:rPr>
            </w:pPr>
            <w:r w:rsidRPr="00E701E7">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1560" w:type="dxa"/>
            <w:shd w:val="clear" w:color="auto" w:fill="auto"/>
            <w:vAlign w:val="center"/>
          </w:tcPr>
          <w:p w:rsidR="00011F47" w:rsidRPr="006B0BE5" w:rsidRDefault="00011F47" w:rsidP="00F71F60">
            <w:pPr>
              <w:ind w:left="-113" w:right="-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B60870">
              <w:rPr>
                <w:rFonts w:ascii="Times New Roman" w:eastAsia="Times New Roman" w:hAnsi="Times New Roman" w:cs="Times New Roman"/>
                <w:sz w:val="16"/>
                <w:szCs w:val="16"/>
              </w:rPr>
              <w:t>татья 16 Закона ПМР от 26 ноября 2018 года № 318-З-VI «О закупках в Приднестровской Молдавской Республике»</w:t>
            </w:r>
          </w:p>
        </w:tc>
        <w:tc>
          <w:tcPr>
            <w:tcW w:w="850" w:type="dxa"/>
            <w:shd w:val="clear" w:color="auto" w:fill="auto"/>
            <w:vAlign w:val="center"/>
          </w:tcPr>
          <w:p w:rsidR="00011F47" w:rsidRPr="006B0BE5" w:rsidRDefault="00011F47" w:rsidP="00F71F60">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открытый аукцион</w:t>
            </w:r>
          </w:p>
        </w:tc>
        <w:tc>
          <w:tcPr>
            <w:tcW w:w="1276" w:type="dxa"/>
            <w:shd w:val="clear" w:color="auto" w:fill="auto"/>
            <w:vAlign w:val="center"/>
          </w:tcPr>
          <w:p w:rsidR="00011F47" w:rsidRPr="006B0BE5" w:rsidRDefault="00011F47" w:rsidP="00F71F60">
            <w:pPr>
              <w:ind w:left="-50" w:right="-10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статья 17</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59" w:type="dxa"/>
            <w:shd w:val="clear" w:color="auto" w:fill="auto"/>
            <w:vAlign w:val="center"/>
          </w:tcPr>
          <w:p w:rsidR="00011F47" w:rsidRPr="006B0BE5" w:rsidRDefault="00011F47" w:rsidP="00F71F6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требуется</w:t>
            </w:r>
          </w:p>
        </w:tc>
      </w:tr>
    </w:tbl>
    <w:p w:rsidR="00011F47" w:rsidRDefault="00011F47" w:rsidP="00011F47">
      <w:pPr>
        <w:pStyle w:val="33"/>
        <w:shd w:val="clear" w:color="auto" w:fill="auto"/>
        <w:spacing w:line="274" w:lineRule="exact"/>
        <w:ind w:left="20" w:firstLine="0"/>
        <w:jc w:val="center"/>
        <w:rPr>
          <w:color w:val="000000"/>
          <w:sz w:val="24"/>
          <w:szCs w:val="24"/>
          <w:lang w:eastAsia="ru-RU" w:bidi="ru-RU"/>
        </w:rPr>
      </w:pPr>
    </w:p>
    <w:p w:rsidR="00011F47" w:rsidRDefault="00011F47" w:rsidP="00011F47">
      <w:pPr>
        <w:pStyle w:val="33"/>
        <w:shd w:val="clear" w:color="auto" w:fill="auto"/>
        <w:spacing w:line="274" w:lineRule="exact"/>
        <w:ind w:left="20" w:firstLine="0"/>
        <w:jc w:val="center"/>
        <w:rPr>
          <w:color w:val="000000"/>
          <w:sz w:val="24"/>
          <w:szCs w:val="24"/>
          <w:lang w:eastAsia="ru-RU" w:bidi="ru-RU"/>
        </w:rPr>
      </w:pPr>
    </w:p>
    <w:p w:rsidR="00011F47" w:rsidRPr="00DC5F4E" w:rsidRDefault="00011F47" w:rsidP="00011F47">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B07233"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011F47" w:rsidRPr="00DC5F4E" w:rsidRDefault="00011F47" w:rsidP="00011F47">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011F47" w:rsidRDefault="00011F47" w:rsidP="00011F47">
      <w:pPr>
        <w:rPr>
          <w:rFonts w:ascii="Times New Roman" w:hAnsi="Times New Roman" w:cs="Times New Roman"/>
        </w:rPr>
      </w:pPr>
      <w:r w:rsidRPr="00DC5F4E">
        <w:rPr>
          <w:rFonts w:ascii="Times New Roman" w:hAnsi="Times New Roman" w:cs="Times New Roman"/>
        </w:rPr>
        <w:t xml:space="preserve"> «___» ______________ 20</w:t>
      </w:r>
      <w:r>
        <w:rPr>
          <w:rFonts w:ascii="Times New Roman" w:hAnsi="Times New Roman" w:cs="Times New Roman"/>
        </w:rPr>
        <w:t>___</w:t>
      </w:r>
      <w:r w:rsidRPr="00DC5F4E">
        <w:rPr>
          <w:rFonts w:ascii="Times New Roman" w:hAnsi="Times New Roman" w:cs="Times New Roman"/>
        </w:rPr>
        <w:t xml:space="preserve"> г.</w:t>
      </w:r>
    </w:p>
    <w:p w:rsidR="003A799C" w:rsidRDefault="003A799C"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Default="00B07233" w:rsidP="00011F47">
      <w:pPr>
        <w:shd w:val="clear" w:color="auto" w:fill="FFFFFF"/>
        <w:spacing w:line="274" w:lineRule="exact"/>
        <w:ind w:left="20" w:firstLine="9052"/>
        <w:rPr>
          <w:rFonts w:ascii="Times New Roman" w:hAnsi="Times New Roman" w:cs="Times New Roman"/>
        </w:rPr>
      </w:pP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lastRenderedPageBreak/>
        <w:t>УТВЕРЖДАЮ</w:t>
      </w: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t xml:space="preserve">Председатель </w:t>
      </w: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t>Комиссии по осуществлению закупок</w:t>
      </w: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t xml:space="preserve">____________________ </w:t>
      </w: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B07233" w:rsidRPr="00B07233" w:rsidRDefault="00B07233" w:rsidP="00B07233">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B07233">
        <w:rPr>
          <w:rFonts w:ascii="Times New Roman" w:eastAsia="Times New Roman" w:hAnsi="Times New Roman" w:cs="Times New Roman"/>
          <w:color w:val="auto"/>
          <w:sz w:val="28"/>
          <w:szCs w:val="28"/>
          <w:lang w:eastAsia="en-US" w:bidi="ar-SA"/>
        </w:rPr>
        <w:t>«___» ________________ 20__ г.</w:t>
      </w:r>
    </w:p>
    <w:p w:rsidR="00B07233" w:rsidRPr="00B07233" w:rsidRDefault="00B07233" w:rsidP="00B07233">
      <w:pPr>
        <w:widowControl/>
        <w:rPr>
          <w:rFonts w:ascii="Times New Roman" w:eastAsia="Times New Roman" w:hAnsi="Times New Roman" w:cs="Times New Roman"/>
          <w:color w:val="auto"/>
          <w:sz w:val="28"/>
          <w:szCs w:val="28"/>
          <w:lang w:eastAsia="en-US" w:bidi="ar-SA"/>
        </w:rPr>
      </w:pP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sz w:val="28"/>
          <w:szCs w:val="28"/>
          <w:lang w:bidi="ar-SA"/>
        </w:rPr>
      </w:pPr>
      <w:r w:rsidRPr="00B07233">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sz w:val="28"/>
          <w:szCs w:val="28"/>
          <w:lang w:bidi="ar-SA"/>
        </w:rPr>
      </w:pPr>
      <w:r w:rsidRPr="00B07233">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sz w:val="28"/>
          <w:szCs w:val="28"/>
          <w:lang w:bidi="ar-SA"/>
        </w:rPr>
      </w:pPr>
    </w:p>
    <w:tbl>
      <w:tblPr>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744"/>
        <w:gridCol w:w="494"/>
        <w:gridCol w:w="6011"/>
        <w:gridCol w:w="845"/>
        <w:gridCol w:w="1548"/>
        <w:gridCol w:w="1822"/>
        <w:gridCol w:w="10"/>
      </w:tblGrid>
      <w:tr w:rsidR="00B07233" w:rsidRPr="00B07233" w:rsidTr="000F1E54">
        <w:trPr>
          <w:trHeight w:val="20"/>
          <w:tblHeader/>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п/п</w:t>
            </w:r>
          </w:p>
        </w:tc>
        <w:tc>
          <w:tcPr>
            <w:tcW w:w="3762"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Наименование: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Поля для заполнения</w:t>
            </w:r>
          </w:p>
        </w:tc>
      </w:tr>
      <w:tr w:rsidR="00B07233" w:rsidRPr="00B07233" w:rsidTr="000F1E54">
        <w:trPr>
          <w:trHeight w:val="20"/>
          <w:tblHeader/>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 Общая информация о закупке: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10712" w:type="dxa"/>
            <w:gridSpan w:val="6"/>
            <w:vAlign w:val="center"/>
          </w:tcPr>
          <w:p w:rsidR="00B07233" w:rsidRPr="00B07233" w:rsidRDefault="00B07233" w:rsidP="00053CCD">
            <w:pPr>
              <w:autoSpaceDE w:val="0"/>
              <w:autoSpaceDN w:val="0"/>
              <w:adjustRightInd w:val="0"/>
              <w:jc w:val="center"/>
              <w:rPr>
                <w:rFonts w:ascii="Times New Roman" w:eastAsia="Times New Roman" w:hAnsi="Times New Roman" w:cs="Times New Roman"/>
                <w:bCs/>
                <w:lang w:bidi="ar-SA"/>
              </w:rPr>
            </w:pPr>
            <w:r w:rsidRPr="00B07233">
              <w:rPr>
                <w:rFonts w:ascii="Times New Roman" w:eastAsia="Times New Roman" w:hAnsi="Times New Roman" w:cs="Times New Roman"/>
                <w:bCs/>
                <w:lang w:bidi="ar-SA"/>
              </w:rPr>
              <w:t>1 (2024/4</w:t>
            </w:r>
            <w:r w:rsidR="00053CCD">
              <w:rPr>
                <w:rFonts w:ascii="Times New Roman" w:eastAsia="Times New Roman" w:hAnsi="Times New Roman" w:cs="Times New Roman"/>
                <w:bCs/>
                <w:lang w:bidi="ar-SA"/>
              </w:rPr>
              <w:t>8</w:t>
            </w:r>
            <w:r w:rsidRPr="00B07233">
              <w:rPr>
                <w:rFonts w:ascii="Times New Roman" w:eastAsia="Times New Roman" w:hAnsi="Times New Roman" w:cs="Times New Roman"/>
                <w:bCs/>
                <w:lang w:bidi="ar-SA"/>
              </w:rPr>
              <w:t>)</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Открытый аукцион</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Предмет закупки</w:t>
            </w:r>
          </w:p>
        </w:tc>
        <w:tc>
          <w:tcPr>
            <w:tcW w:w="10712" w:type="dxa"/>
            <w:gridSpan w:val="6"/>
            <w:vAlign w:val="center"/>
          </w:tcPr>
          <w:p w:rsidR="00B07233" w:rsidRPr="00B07233" w:rsidRDefault="00B07233" w:rsidP="00B07233">
            <w:pPr>
              <w:tabs>
                <w:tab w:val="left" w:pos="1122"/>
              </w:tabs>
              <w:spacing w:line="269" w:lineRule="exact"/>
              <w:jc w:val="both"/>
              <w:rPr>
                <w:rFonts w:ascii="Times New Roman" w:hAnsi="Times New Roman" w:cs="Times New Roman"/>
                <w:u w:val="single"/>
              </w:rPr>
            </w:pPr>
            <w:r w:rsidRPr="00B07233">
              <w:rPr>
                <w:rFonts w:ascii="Times New Roman" w:hAnsi="Times New Roman" w:cs="Times New Roman"/>
                <w:u w:val="single"/>
              </w:rPr>
              <w:t xml:space="preserve">Лот № 1 </w:t>
            </w:r>
          </w:p>
          <w:p w:rsidR="00B07233" w:rsidRPr="00B07233" w:rsidRDefault="00B07233" w:rsidP="00B07233">
            <w:pPr>
              <w:widowControl/>
              <w:jc w:val="both"/>
              <w:rPr>
                <w:rFonts w:ascii="Times New Roman" w:hAnsi="Times New Roman" w:cs="Times New Roman"/>
              </w:rPr>
            </w:pPr>
            <w:r w:rsidRPr="00B07233">
              <w:rPr>
                <w:rFonts w:ascii="Times New Roman" w:hAnsi="Times New Roman" w:cs="Times New Roman"/>
              </w:rPr>
              <w:t>а) предмет (объект) закупки – «</w:t>
            </w:r>
            <w:r w:rsidRPr="00B07233">
              <w:rPr>
                <w:rFonts w:ascii="Times New Roman" w:eastAsia="Times New Roman" w:hAnsi="Times New Roman" w:cs="Times New Roman"/>
                <w:color w:val="auto"/>
                <w:lang w:eastAsia="en-US" w:bidi="ar-SA"/>
              </w:rPr>
              <w:t xml:space="preserve">НС-1 ГУСХП «Днестр», </w:t>
            </w:r>
            <w:proofErr w:type="spellStart"/>
            <w:r w:rsidRPr="00B07233">
              <w:rPr>
                <w:rFonts w:ascii="Times New Roman" w:eastAsia="Times New Roman" w:hAnsi="Times New Roman" w:cs="Times New Roman"/>
                <w:color w:val="auto"/>
                <w:lang w:eastAsia="en-US" w:bidi="ar-SA"/>
              </w:rPr>
              <w:t>Слободзейский</w:t>
            </w:r>
            <w:proofErr w:type="spellEnd"/>
            <w:r w:rsidRPr="00B07233">
              <w:rPr>
                <w:rFonts w:ascii="Times New Roman" w:eastAsia="Times New Roman" w:hAnsi="Times New Roman" w:cs="Times New Roman"/>
                <w:color w:val="auto"/>
                <w:lang w:eastAsia="en-US" w:bidi="ar-SA"/>
              </w:rPr>
              <w:t xml:space="preserve"> филиал. Монтаж полиэтиленового трубопровода диаметром 450 мм, протяжённостью 1200 м.»</w:t>
            </w:r>
            <w:r w:rsidRPr="00B07233">
              <w:rPr>
                <w:rFonts w:ascii="Times New Roman" w:hAnsi="Times New Roman" w:cs="Times New Roman"/>
              </w:rPr>
              <w:t>, включая следующие виды и объемы работ: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 Срезка растительного слоя толщиной 30 см бульдозером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с перемещением до 10 м – 1 440,00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2) Добавлять на каждые последующие 10 м при перемещении грунта бульдозером – 1 440,00 м. куб.;</w:t>
            </w:r>
            <w:r w:rsidRPr="00B07233">
              <w:rPr>
                <w:rFonts w:ascii="Times New Roman" w:eastAsia="Times New Roman" w:hAnsi="Times New Roman" w:cs="Times New Roman"/>
                <w:color w:val="auto"/>
                <w:vertAlign w:val="superscript"/>
                <w:lang w:eastAsia="en-US" w:bidi="ar-SA"/>
              </w:rPr>
              <w:t xml:space="preserve">   </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3) Разработка грунта экскаватором </w:t>
            </w:r>
            <w:r w:rsidRPr="00B07233">
              <w:rPr>
                <w:rFonts w:ascii="Times New Roman" w:eastAsia="Times New Roman" w:hAnsi="Times New Roman" w:cs="Times New Roman"/>
                <w:color w:val="auto"/>
                <w:lang w:val="en-US" w:eastAsia="en-US" w:bidi="ar-SA"/>
              </w:rPr>
              <w:t>II</w:t>
            </w:r>
            <w:r w:rsidRPr="00B07233">
              <w:rPr>
                <w:rFonts w:ascii="Times New Roman" w:eastAsia="Times New Roman" w:hAnsi="Times New Roman" w:cs="Times New Roman"/>
                <w:color w:val="auto"/>
                <w:lang w:eastAsia="en-US" w:bidi="ar-SA"/>
              </w:rPr>
              <w:t xml:space="preserve"> гр. 0,4 м. куб.</w:t>
            </w:r>
            <w:r w:rsidRPr="00B07233">
              <w:rPr>
                <w:rFonts w:ascii="Times New Roman" w:eastAsia="Times New Roman" w:hAnsi="Times New Roman" w:cs="Times New Roman"/>
                <w:color w:val="auto"/>
                <w:vertAlign w:val="superscript"/>
                <w:lang w:eastAsia="en-US" w:bidi="ar-SA"/>
              </w:rPr>
              <w:t xml:space="preserve"> </w:t>
            </w:r>
            <w:r w:rsidRPr="00B07233">
              <w:rPr>
                <w:rFonts w:ascii="Times New Roman" w:eastAsia="Times New Roman" w:hAnsi="Times New Roman" w:cs="Times New Roman"/>
                <w:color w:val="auto"/>
                <w:lang w:eastAsia="en-US" w:bidi="ar-SA"/>
              </w:rPr>
              <w:t>в траншее в отвал – 994,00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4) Доработка</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грунта</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вручную</w:t>
            </w:r>
            <w:r w:rsidRPr="00B07233">
              <w:rPr>
                <w:rFonts w:ascii="Times New Roman" w:eastAsia="Times New Roman" w:hAnsi="Times New Roman" w:cs="Times New Roman"/>
                <w:color w:val="auto"/>
                <w:spacing w:val="-2"/>
                <w:lang w:eastAsia="en-US" w:bidi="ar-SA"/>
              </w:rPr>
              <w:t xml:space="preserve"> </w:t>
            </w:r>
            <w:r w:rsidRPr="00B07233">
              <w:rPr>
                <w:rFonts w:ascii="Times New Roman" w:eastAsia="Times New Roman" w:hAnsi="Times New Roman" w:cs="Times New Roman"/>
                <w:color w:val="auto"/>
                <w:lang w:eastAsia="en-US" w:bidi="ar-SA"/>
              </w:rPr>
              <w:t>в</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траншеях</w:t>
            </w:r>
            <w:r w:rsidRPr="00B07233">
              <w:rPr>
                <w:rFonts w:ascii="Times New Roman" w:eastAsia="Times New Roman" w:hAnsi="Times New Roman" w:cs="Times New Roman"/>
                <w:color w:val="auto"/>
                <w:spacing w:val="-3"/>
                <w:lang w:eastAsia="en-US" w:bidi="ar-SA"/>
              </w:rPr>
              <w:t xml:space="preserve"> </w:t>
            </w:r>
            <w:r w:rsidRPr="00B07233">
              <w:rPr>
                <w:rFonts w:ascii="Times New Roman" w:eastAsia="Times New Roman" w:hAnsi="Times New Roman" w:cs="Times New Roman"/>
                <w:color w:val="auto"/>
                <w:lang w:eastAsia="en-US" w:bidi="ar-SA"/>
              </w:rPr>
              <w:t>глубиной</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до</w:t>
            </w:r>
            <w:r w:rsidRPr="00B07233">
              <w:rPr>
                <w:rFonts w:ascii="Times New Roman" w:eastAsia="Times New Roman" w:hAnsi="Times New Roman" w:cs="Times New Roman"/>
                <w:color w:val="auto"/>
                <w:spacing w:val="-2"/>
                <w:lang w:eastAsia="en-US" w:bidi="ar-SA"/>
              </w:rPr>
              <w:t xml:space="preserve"> </w:t>
            </w:r>
            <w:r w:rsidRPr="00B07233">
              <w:rPr>
                <w:rFonts w:ascii="Times New Roman" w:eastAsia="Times New Roman" w:hAnsi="Times New Roman" w:cs="Times New Roman"/>
                <w:color w:val="auto"/>
                <w:lang w:eastAsia="en-US" w:bidi="ar-SA"/>
              </w:rPr>
              <w:t>2</w:t>
            </w:r>
            <w:r w:rsidRPr="00B07233">
              <w:rPr>
                <w:rFonts w:ascii="Times New Roman" w:eastAsia="Times New Roman" w:hAnsi="Times New Roman" w:cs="Times New Roman"/>
                <w:color w:val="auto"/>
                <w:spacing w:val="-1"/>
                <w:lang w:eastAsia="en-US" w:bidi="ar-SA"/>
              </w:rPr>
              <w:t xml:space="preserve"> </w:t>
            </w:r>
            <w:r w:rsidRPr="00B07233">
              <w:rPr>
                <w:rFonts w:ascii="Times New Roman" w:eastAsia="Times New Roman" w:hAnsi="Times New Roman" w:cs="Times New Roman"/>
                <w:color w:val="auto"/>
                <w:lang w:eastAsia="en-US" w:bidi="ar-SA"/>
              </w:rPr>
              <w:t>м</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без</w:t>
            </w:r>
            <w:r w:rsidRPr="00B07233">
              <w:rPr>
                <w:rFonts w:ascii="Times New Roman" w:eastAsia="Times New Roman" w:hAnsi="Times New Roman" w:cs="Times New Roman"/>
                <w:color w:val="auto"/>
                <w:spacing w:val="-1"/>
                <w:lang w:eastAsia="en-US" w:bidi="ar-SA"/>
              </w:rPr>
              <w:t xml:space="preserve"> </w:t>
            </w:r>
            <w:r w:rsidRPr="00B07233">
              <w:rPr>
                <w:rFonts w:ascii="Times New Roman" w:eastAsia="Times New Roman" w:hAnsi="Times New Roman" w:cs="Times New Roman"/>
                <w:color w:val="auto"/>
                <w:lang w:eastAsia="en-US" w:bidi="ar-SA"/>
              </w:rPr>
              <w:t>креплений</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с</w:t>
            </w:r>
            <w:r w:rsidRPr="00B07233">
              <w:rPr>
                <w:rFonts w:ascii="Times New Roman" w:eastAsia="Times New Roman" w:hAnsi="Times New Roman" w:cs="Times New Roman"/>
                <w:color w:val="auto"/>
                <w:spacing w:val="-3"/>
                <w:lang w:eastAsia="en-US" w:bidi="ar-SA"/>
              </w:rPr>
              <w:t xml:space="preserve"> </w:t>
            </w:r>
            <w:r w:rsidRPr="00B07233">
              <w:rPr>
                <w:rFonts w:ascii="Times New Roman" w:eastAsia="Times New Roman" w:hAnsi="Times New Roman" w:cs="Times New Roman"/>
                <w:color w:val="auto"/>
                <w:lang w:eastAsia="en-US" w:bidi="ar-SA"/>
              </w:rPr>
              <w:t>откосами,</w:t>
            </w:r>
            <w:r w:rsidRPr="00B07233">
              <w:rPr>
                <w:rFonts w:ascii="Times New Roman" w:eastAsia="Times New Roman" w:hAnsi="Times New Roman" w:cs="Times New Roman"/>
                <w:color w:val="auto"/>
                <w:spacing w:val="-2"/>
                <w:lang w:eastAsia="en-US" w:bidi="ar-SA"/>
              </w:rPr>
              <w:t xml:space="preserve"> гру</w:t>
            </w:r>
            <w:r w:rsidRPr="00B07233">
              <w:rPr>
                <w:rFonts w:ascii="Times New Roman" w:eastAsia="Times New Roman" w:hAnsi="Times New Roman" w:cs="Times New Roman"/>
                <w:color w:val="auto"/>
                <w:lang w:eastAsia="en-US" w:bidi="ar-SA"/>
              </w:rPr>
              <w:t>нтов 2 гр. – 24,00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5) Засыпка траншеи бульдозером мощностью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с перемещением до 5 м - 1 018,00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6) Восстановление растительного грунта с перемещением на 20 м - 1 440,00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7) Планировка площадей бульдозером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 24 000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8) Укладка трубопровода из полиэтиленовых труб д.450 мм </w:t>
            </w:r>
            <w:r w:rsidRPr="00B07233">
              <w:rPr>
                <w:rFonts w:ascii="Times New Roman" w:eastAsia="Times New Roman" w:hAnsi="Times New Roman" w:cs="Times New Roman"/>
                <w:color w:val="auto"/>
                <w:lang w:val="en-US" w:eastAsia="en-US" w:bidi="ar-SA"/>
              </w:rPr>
              <w:t>SDR</w:t>
            </w:r>
            <w:r w:rsidRPr="00B07233">
              <w:rPr>
                <w:rFonts w:ascii="Times New Roman" w:eastAsia="Times New Roman" w:hAnsi="Times New Roman" w:cs="Times New Roman"/>
                <w:color w:val="auto"/>
                <w:lang w:eastAsia="en-US" w:bidi="ar-SA"/>
              </w:rPr>
              <w:t>-17 – 1 200,00 м.;</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9) Приварка и монтаж бортовых втулок д. 450 мм -12,00 стыков;</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lastRenderedPageBreak/>
              <w:t xml:space="preserve">10)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100-150 мм со сварным соединением (патрубок)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11)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300-500 мм фланцевым соединением (переход)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12)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500х500 мм фланцевым соединением (тройник) – 1,00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13)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500-200 мм фланцевым соединением (крестовины) – 4,00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14) Установка задвижки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100 мм 30Ч6бр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15) Установка вантузов одинарных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16) Установка задвижек чугун.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200 мм – 8,00 шт.;</w:t>
            </w:r>
          </w:p>
          <w:p w:rsidR="00B07233" w:rsidRPr="00B07233" w:rsidRDefault="00B07233" w:rsidP="00B07233">
            <w:pPr>
              <w:widowControl/>
              <w:tabs>
                <w:tab w:val="left" w:pos="1080"/>
                <w:tab w:val="left" w:pos="9972"/>
              </w:tabs>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17) Устройство круглых колодцев из сборного железобетона в сухих грунтах – 6,62 м. куб.;</w:t>
            </w:r>
          </w:p>
          <w:p w:rsidR="00B07233" w:rsidRPr="00B07233" w:rsidRDefault="00B07233" w:rsidP="00B07233">
            <w:pPr>
              <w:tabs>
                <w:tab w:val="left" w:pos="1122"/>
              </w:tabs>
              <w:spacing w:line="269" w:lineRule="exact"/>
              <w:jc w:val="both"/>
              <w:rPr>
                <w:rFonts w:ascii="Times New Roman" w:hAnsi="Times New Roman" w:cs="Times New Roman"/>
              </w:rPr>
            </w:pPr>
            <w:r w:rsidRPr="00B07233">
              <w:rPr>
                <w:rFonts w:ascii="Times New Roman" w:hAnsi="Times New Roman" w:cs="Times New Roman"/>
              </w:rPr>
              <w:t xml:space="preserve">б) место выполнения работ – </w:t>
            </w:r>
            <w:r w:rsidRPr="00B07233">
              <w:rPr>
                <w:rFonts w:ascii="Times New Roman" w:eastAsia="Times New Roman" w:hAnsi="Times New Roman" w:cs="Times New Roman"/>
                <w:color w:val="auto"/>
                <w:lang w:eastAsia="en-US" w:bidi="ar-SA"/>
              </w:rPr>
              <w:t xml:space="preserve">НС-1 ГУСХП «Днестр», </w:t>
            </w:r>
            <w:proofErr w:type="spellStart"/>
            <w:r w:rsidRPr="00B07233">
              <w:rPr>
                <w:rFonts w:ascii="Times New Roman" w:eastAsia="Times New Roman" w:hAnsi="Times New Roman" w:cs="Times New Roman"/>
                <w:color w:val="auto"/>
                <w:lang w:eastAsia="en-US" w:bidi="ar-SA"/>
              </w:rPr>
              <w:t>Слободзейский</w:t>
            </w:r>
            <w:proofErr w:type="spellEnd"/>
            <w:r w:rsidRPr="00B07233">
              <w:rPr>
                <w:rFonts w:ascii="Times New Roman" w:eastAsia="Times New Roman" w:hAnsi="Times New Roman" w:cs="Times New Roman"/>
                <w:color w:val="auto"/>
                <w:lang w:eastAsia="en-US" w:bidi="ar-SA"/>
              </w:rPr>
              <w:t xml:space="preserve"> филиал ГУП «Республиканские оросительные системы».</w:t>
            </w:r>
            <w:r w:rsidRPr="00B07233">
              <w:rPr>
                <w:rFonts w:ascii="Times New Roman" w:eastAsia="Times New Roman" w:hAnsi="Times New Roman" w:cs="Times New Roman"/>
                <w:b/>
                <w:color w:val="auto"/>
                <w:sz w:val="28"/>
                <w:szCs w:val="28"/>
                <w:lang w:eastAsia="en-US" w:bidi="ar-SA"/>
              </w:rPr>
              <w:t xml:space="preserve"> </w:t>
            </w:r>
            <w:r w:rsidRPr="00B07233">
              <w:rPr>
                <w:rFonts w:ascii="Times New Roman" w:hAnsi="Times New Roman" w:cs="Times New Roman"/>
              </w:rPr>
              <w:t xml:space="preserve">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val="en-US" w:bidi="ar-SA"/>
              </w:rPr>
              <w:lastRenderedPageBreak/>
              <w:t>4</w:t>
            </w:r>
            <w:r w:rsidRPr="00B07233">
              <w:rPr>
                <w:rFonts w:ascii="Times New Roman" w:eastAsia="Times New Roman" w:hAnsi="Times New Roman" w:cs="Times New Roman"/>
                <w:bCs/>
                <w:color w:val="auto"/>
                <w:lang w:bidi="ar-SA"/>
              </w:rPr>
              <w:t>.</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Наименование группы товаров (работ, услуг)</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Работы</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(м</w:t>
            </w:r>
            <w:r w:rsidRPr="00B07233">
              <w:rPr>
                <w:rFonts w:ascii="Times New Roman" w:eastAsia="Times New Roman" w:hAnsi="Times New Roman" w:cs="Times New Roman"/>
                <w:bCs/>
                <w:color w:val="auto"/>
              </w:rPr>
              <w:t>онтаж полиэтиленового трубопровода диаметром 450 мм, протяжённостью 1200 м.</w:t>
            </w:r>
            <w:r w:rsidRPr="00B07233">
              <w:rPr>
                <w:rFonts w:ascii="Times New Roman" w:eastAsia="Times New Roman" w:hAnsi="Times New Roman" w:cs="Times New Roman"/>
                <w:bCs/>
                <w:color w:val="auto"/>
                <w:lang w:bidi="ar-SA"/>
              </w:rPr>
              <w:t xml:space="preserve">)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val="en-US" w:bidi="ar-SA"/>
              </w:rPr>
              <w:t>5</w:t>
            </w:r>
            <w:r w:rsidRPr="00B07233">
              <w:rPr>
                <w:rFonts w:ascii="Times New Roman" w:eastAsia="Times New Roman" w:hAnsi="Times New Roman" w:cs="Times New Roman"/>
                <w:bCs/>
                <w:color w:val="auto"/>
                <w:lang w:bidi="ar-SA"/>
              </w:rPr>
              <w:t>.</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Дата размещения извещения</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lang w:bidi="ar-SA"/>
              </w:rPr>
            </w:pPr>
            <w:r w:rsidRPr="00B07233">
              <w:rPr>
                <w:rFonts w:ascii="Times New Roman" w:eastAsia="Times New Roman" w:hAnsi="Times New Roman" w:cs="Times New Roman"/>
                <w:bCs/>
                <w:lang w:bidi="ar-SA"/>
              </w:rPr>
              <w:t>12 декабря 2024 год</w:t>
            </w: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 Сведения о заказчике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Наименование заказчика</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 xml:space="preserve">Место нахождения </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г. Тирасполь, ул. Юности 58/3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 xml:space="preserve">Почтовый адрес </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val="en-US" w:bidi="ar-SA"/>
              </w:rPr>
              <w:t>MD</w:t>
            </w:r>
            <w:r w:rsidRPr="00B07233">
              <w:rPr>
                <w:rFonts w:ascii="Times New Roman" w:eastAsia="Times New Roman" w:hAnsi="Times New Roman" w:cs="Times New Roman"/>
                <w:bCs/>
                <w:color w:val="auto"/>
                <w:lang w:bidi="ar-SA"/>
              </w:rPr>
              <w:t>-3300, г. Тирасполь, ул. Юности 58/3</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 xml:space="preserve">Адрес электронной почты </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val="en-US" w:bidi="ar-SA"/>
              </w:rPr>
            </w:pPr>
            <w:r w:rsidRPr="00B07233">
              <w:rPr>
                <w:rFonts w:ascii="Times New Roman" w:eastAsia="Times New Roman" w:hAnsi="Times New Roman" w:cs="Times New Roman"/>
                <w:bCs/>
                <w:color w:val="auto"/>
                <w:lang w:val="en-US" w:bidi="ar-SA"/>
              </w:rPr>
              <w:t>zakypki-msxiprpmr@mail.ru</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5.</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 xml:space="preserve">Номер контактного телефона </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0(533)25671 (доп. 104)</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6.</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color w:val="auto"/>
                <w:lang w:bidi="ar-SA"/>
              </w:rPr>
            </w:pPr>
            <w:r w:rsidRPr="00B07233">
              <w:rPr>
                <w:rFonts w:ascii="Times New Roman" w:eastAsia="Times New Roman" w:hAnsi="Times New Roman" w:cs="Times New Roman"/>
                <w:color w:val="auto"/>
                <w:lang w:bidi="ar-SA"/>
              </w:rPr>
              <w:t>Дополнительная информация</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отсутствует</w:t>
            </w: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 Информация о процедуре закупки</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Дата и время начала подачи заявок </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(дата и время начала регистрации на сайте в глобальной сети Интернет – в случае осуществления закупки путем проведения открытого аукциона в </w:t>
            </w:r>
            <w:r w:rsidRPr="00B07233">
              <w:rPr>
                <w:rFonts w:ascii="Times New Roman" w:eastAsia="Times New Roman" w:hAnsi="Times New Roman" w:cs="Times New Roman"/>
                <w:bCs/>
                <w:color w:val="auto"/>
                <w:lang w:bidi="ar-SA"/>
              </w:rPr>
              <w:lastRenderedPageBreak/>
              <w:t>электронной форме)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lang w:bidi="ar-SA"/>
              </w:rPr>
              <w:lastRenderedPageBreak/>
              <w:t xml:space="preserve">12 декабря 2024 год </w:t>
            </w:r>
            <w:r w:rsidRPr="00B07233">
              <w:rPr>
                <w:rFonts w:ascii="Times New Roman" w:eastAsia="Times New Roman" w:hAnsi="Times New Roman" w:cs="Times New Roman"/>
                <w:bCs/>
                <w:color w:val="auto"/>
                <w:lang w:bidi="ar-SA"/>
              </w:rPr>
              <w:t xml:space="preserve">с 08 часов 00 минут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Дата и время окончания подачи заявок</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B07233">
              <w:rPr>
                <w:rFonts w:ascii="Times New Roman" w:eastAsia="Times New Roman" w:hAnsi="Times New Roman" w:cs="Times New Roman"/>
                <w:bCs/>
                <w:color w:val="auto"/>
                <w:sz w:val="16"/>
                <w:szCs w:val="16"/>
                <w:lang w:bidi="ar-SA"/>
              </w:rPr>
              <w:t xml:space="preserve"> </w:t>
            </w:r>
            <w:r w:rsidRPr="00B07233">
              <w:rPr>
                <w:rFonts w:ascii="Times New Roman" w:eastAsia="Times New Roman" w:hAnsi="Times New Roman" w:cs="Times New Roman"/>
                <w:bCs/>
                <w:color w:val="auto"/>
                <w:lang w:bidi="ar-SA"/>
              </w:rPr>
              <w:t>в электронной форме)</w:t>
            </w:r>
          </w:p>
        </w:tc>
        <w:tc>
          <w:tcPr>
            <w:tcW w:w="10712" w:type="dxa"/>
            <w:gridSpan w:val="6"/>
            <w:vAlign w:val="center"/>
          </w:tcPr>
          <w:p w:rsidR="00B07233" w:rsidRPr="00B07233" w:rsidRDefault="00940056" w:rsidP="00B07233">
            <w:pPr>
              <w:autoSpaceDE w:val="0"/>
              <w:autoSpaceDN w:val="0"/>
              <w:adjustRightInd w:val="0"/>
              <w:jc w:val="center"/>
              <w:rPr>
                <w:rFonts w:ascii="Times New Roman" w:eastAsia="Times New Roman" w:hAnsi="Times New Roman" w:cs="Times New Roman"/>
                <w:bCs/>
                <w:lang w:bidi="ar-SA"/>
              </w:rPr>
            </w:pPr>
            <w:r>
              <w:rPr>
                <w:rFonts w:ascii="Times New Roman" w:eastAsia="Times New Roman" w:hAnsi="Times New Roman" w:cs="Times New Roman"/>
                <w:bCs/>
                <w:lang w:bidi="ar-SA"/>
              </w:rPr>
              <w:t>19</w:t>
            </w:r>
            <w:r w:rsidR="00B07233" w:rsidRPr="00B07233">
              <w:rPr>
                <w:rFonts w:ascii="Times New Roman" w:eastAsia="Times New Roman" w:hAnsi="Times New Roman" w:cs="Times New Roman"/>
                <w:bCs/>
                <w:lang w:bidi="ar-SA"/>
              </w:rPr>
              <w:t xml:space="preserve"> декабря 2024 год до 09 часов 00 минут</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Место подачи заявок</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Порядок подачи заявок</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lang w:bidi="ar-SA"/>
              </w:rPr>
            </w:pPr>
            <w:r w:rsidRPr="00B07233">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B07233">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наименование и адрес Заказчика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контактная информация (номер телефона, пр.);</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предмет (-ы) (объект (-ы)) закупки;</w:t>
            </w:r>
          </w:p>
          <w:p w:rsidR="00B07233" w:rsidRPr="00B07233" w:rsidRDefault="00B07233" w:rsidP="00940056">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 слова: «Не вскрывать до </w:t>
            </w:r>
            <w:r w:rsidR="00940056">
              <w:rPr>
                <w:rFonts w:ascii="Times New Roman" w:eastAsia="Times New Roman" w:hAnsi="Times New Roman" w:cs="Times New Roman"/>
                <w:bCs/>
                <w:color w:val="auto"/>
                <w:lang w:bidi="ar-SA"/>
              </w:rPr>
              <w:t>19</w:t>
            </w:r>
            <w:r w:rsidRPr="00B07233">
              <w:rPr>
                <w:rFonts w:ascii="Times New Roman" w:eastAsia="Times New Roman" w:hAnsi="Times New Roman" w:cs="Times New Roman"/>
                <w:bCs/>
                <w:lang w:bidi="ar-SA"/>
              </w:rPr>
              <w:t xml:space="preserve"> декабря 2024 год 09 часов</w:t>
            </w:r>
            <w:r w:rsidRPr="00B07233">
              <w:rPr>
                <w:rFonts w:ascii="Times New Roman" w:eastAsia="Times New Roman" w:hAnsi="Times New Roman" w:cs="Times New Roman"/>
                <w:bCs/>
                <w:color w:val="auto"/>
                <w:lang w:bidi="ar-SA"/>
              </w:rPr>
              <w:t xml:space="preserve"> 00 минут, по местному времени» </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5.</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Дата и время проведения закупки</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Дата и время проведения первого этапа открытого аукциона - </w:t>
            </w:r>
            <w:r w:rsidR="00940056">
              <w:rPr>
                <w:rFonts w:ascii="Times New Roman" w:eastAsia="Times New Roman" w:hAnsi="Times New Roman" w:cs="Times New Roman"/>
                <w:bCs/>
                <w:color w:val="auto"/>
                <w:lang w:bidi="ar-SA"/>
              </w:rPr>
              <w:t>19</w:t>
            </w:r>
            <w:r w:rsidRPr="00B07233">
              <w:rPr>
                <w:rFonts w:ascii="Times New Roman" w:eastAsia="Times New Roman" w:hAnsi="Times New Roman" w:cs="Times New Roman"/>
                <w:bCs/>
                <w:lang w:bidi="ar-SA"/>
              </w:rPr>
              <w:t xml:space="preserve"> декабря 2024 год </w:t>
            </w:r>
            <w:r w:rsidRPr="00B07233">
              <w:rPr>
                <w:rFonts w:ascii="Times New Roman" w:eastAsia="Times New Roman" w:hAnsi="Times New Roman" w:cs="Times New Roman"/>
                <w:bCs/>
                <w:color w:val="auto"/>
                <w:lang w:bidi="ar-SA"/>
              </w:rPr>
              <w:t>в 09 часов                    00 минут, по адресу: г. Тирасполь, ул. Юности 58/3</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6.</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Место проведения закупки</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(сайт в глобальной сети Интернет – в случае осуществления закупки путем проведения открытого аукциона в электронной форме)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 xml:space="preserve">Министерство сельского хозяйства и природных ресурсов Приднестровской Молдавской Республики, </w:t>
            </w:r>
            <w:r w:rsidRPr="00B07233">
              <w:rPr>
                <w:rFonts w:ascii="Times New Roman" w:eastAsia="Times New Roman" w:hAnsi="Times New Roman" w:cs="Times New Roman"/>
                <w:bCs/>
                <w:color w:val="auto"/>
                <w:lang w:bidi="ar-SA"/>
              </w:rPr>
              <w:lastRenderedPageBreak/>
              <w:t>г. Тирасполь, ул. Юности 58/3 (актовый зал)</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7.</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Оценка заявок участников закупки и критерии этой оценки осуществляются в соответствии со статьей 22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Оценка заявок участников закупки осуществляется по следующему критерию:</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цена контракта (удельный вес составляет 100 процентов).</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 Начальная (максимальная) цена контракта</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Начальная (максимальная) цена контракта</w:t>
            </w:r>
          </w:p>
        </w:tc>
        <w:tc>
          <w:tcPr>
            <w:tcW w:w="10712" w:type="dxa"/>
            <w:gridSpan w:val="6"/>
            <w:vAlign w:val="center"/>
          </w:tcPr>
          <w:p w:rsidR="00B07233" w:rsidRPr="00B07233" w:rsidRDefault="00B07233" w:rsidP="00B07233">
            <w:pPr>
              <w:tabs>
                <w:tab w:val="left" w:pos="1122"/>
              </w:tabs>
              <w:spacing w:line="269" w:lineRule="exact"/>
              <w:jc w:val="both"/>
              <w:rPr>
                <w:rFonts w:ascii="Times New Roman" w:hAnsi="Times New Roman" w:cs="Times New Roman"/>
                <w:u w:val="single"/>
              </w:rPr>
            </w:pPr>
            <w:r w:rsidRPr="00B07233">
              <w:rPr>
                <w:rFonts w:ascii="Times New Roman" w:hAnsi="Times New Roman" w:cs="Times New Roman"/>
                <w:u w:val="single"/>
              </w:rPr>
              <w:t xml:space="preserve">Лот № 1 </w:t>
            </w:r>
          </w:p>
          <w:p w:rsidR="00B07233" w:rsidRPr="00B07233" w:rsidRDefault="00B07233" w:rsidP="00B07233">
            <w:pPr>
              <w:widowControl/>
              <w:jc w:val="both"/>
              <w:rPr>
                <w:rFonts w:ascii="Times New Roman" w:hAnsi="Times New Roman" w:cs="Times New Roman"/>
              </w:rPr>
            </w:pPr>
            <w:r w:rsidRPr="00B07233">
              <w:rPr>
                <w:rFonts w:ascii="Times New Roman" w:hAnsi="Times New Roman" w:cs="Times New Roman"/>
              </w:rPr>
              <w:t>а) предмет (объект) закупки – «</w:t>
            </w:r>
            <w:r w:rsidRPr="00B07233">
              <w:rPr>
                <w:rFonts w:ascii="Times New Roman" w:eastAsia="Times New Roman" w:hAnsi="Times New Roman" w:cs="Times New Roman"/>
                <w:color w:val="auto"/>
                <w:lang w:eastAsia="en-US" w:bidi="ar-SA"/>
              </w:rPr>
              <w:t xml:space="preserve">НС-1 ГУСХП «Днестр», </w:t>
            </w:r>
            <w:proofErr w:type="spellStart"/>
            <w:r w:rsidRPr="00B07233">
              <w:rPr>
                <w:rFonts w:ascii="Times New Roman" w:eastAsia="Times New Roman" w:hAnsi="Times New Roman" w:cs="Times New Roman"/>
                <w:color w:val="auto"/>
                <w:lang w:eastAsia="en-US" w:bidi="ar-SA"/>
              </w:rPr>
              <w:t>Слободзейский</w:t>
            </w:r>
            <w:proofErr w:type="spellEnd"/>
            <w:r w:rsidRPr="00B07233">
              <w:rPr>
                <w:rFonts w:ascii="Times New Roman" w:eastAsia="Times New Roman" w:hAnsi="Times New Roman" w:cs="Times New Roman"/>
                <w:color w:val="auto"/>
                <w:lang w:eastAsia="en-US" w:bidi="ar-SA"/>
              </w:rPr>
              <w:t xml:space="preserve"> филиал. Монтаж полиэтиленового трубопровода диаметром 450 мм, протяжённостью 1200 м.»</w:t>
            </w:r>
            <w:r w:rsidRPr="00B07233">
              <w:rPr>
                <w:rFonts w:ascii="Times New Roman" w:hAnsi="Times New Roman" w:cs="Times New Roman"/>
              </w:rPr>
              <w:t>, включая следующие виды и объемы работ: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 Срезка растительного слоя толщиной 30 см бульдозером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с перемещением до 10 м – 1 440,00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2) Добавлять на каждые последующие 10 м при перемещении грунта бульдозером – 1 440,00 м. куб.;</w:t>
            </w:r>
            <w:r w:rsidRPr="00B07233">
              <w:rPr>
                <w:rFonts w:ascii="Times New Roman" w:eastAsia="Times New Roman" w:hAnsi="Times New Roman" w:cs="Times New Roman"/>
                <w:color w:val="auto"/>
                <w:vertAlign w:val="superscript"/>
                <w:lang w:eastAsia="en-US" w:bidi="ar-SA"/>
              </w:rPr>
              <w:t xml:space="preserve">   </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3) Разработка грунта экскаватором </w:t>
            </w:r>
            <w:r w:rsidRPr="00B07233">
              <w:rPr>
                <w:rFonts w:ascii="Times New Roman" w:eastAsia="Times New Roman" w:hAnsi="Times New Roman" w:cs="Times New Roman"/>
                <w:color w:val="auto"/>
                <w:lang w:val="en-US" w:eastAsia="en-US" w:bidi="ar-SA"/>
              </w:rPr>
              <w:t>II</w:t>
            </w:r>
            <w:r w:rsidRPr="00B07233">
              <w:rPr>
                <w:rFonts w:ascii="Times New Roman" w:eastAsia="Times New Roman" w:hAnsi="Times New Roman" w:cs="Times New Roman"/>
                <w:color w:val="auto"/>
                <w:lang w:eastAsia="en-US" w:bidi="ar-SA"/>
              </w:rPr>
              <w:t xml:space="preserve"> гр. 0,4 м. куб.</w:t>
            </w:r>
            <w:r w:rsidRPr="00B07233">
              <w:rPr>
                <w:rFonts w:ascii="Times New Roman" w:eastAsia="Times New Roman" w:hAnsi="Times New Roman" w:cs="Times New Roman"/>
                <w:color w:val="auto"/>
                <w:vertAlign w:val="superscript"/>
                <w:lang w:eastAsia="en-US" w:bidi="ar-SA"/>
              </w:rPr>
              <w:t xml:space="preserve"> </w:t>
            </w:r>
            <w:r w:rsidRPr="00B07233">
              <w:rPr>
                <w:rFonts w:ascii="Times New Roman" w:eastAsia="Times New Roman" w:hAnsi="Times New Roman" w:cs="Times New Roman"/>
                <w:color w:val="auto"/>
                <w:lang w:eastAsia="en-US" w:bidi="ar-SA"/>
              </w:rPr>
              <w:t>в траншее в отвал – 994,00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4) Доработка</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грунта</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вручную</w:t>
            </w:r>
            <w:r w:rsidRPr="00B07233">
              <w:rPr>
                <w:rFonts w:ascii="Times New Roman" w:eastAsia="Times New Roman" w:hAnsi="Times New Roman" w:cs="Times New Roman"/>
                <w:color w:val="auto"/>
                <w:spacing w:val="-2"/>
                <w:lang w:eastAsia="en-US" w:bidi="ar-SA"/>
              </w:rPr>
              <w:t xml:space="preserve"> </w:t>
            </w:r>
            <w:r w:rsidRPr="00B07233">
              <w:rPr>
                <w:rFonts w:ascii="Times New Roman" w:eastAsia="Times New Roman" w:hAnsi="Times New Roman" w:cs="Times New Roman"/>
                <w:color w:val="auto"/>
                <w:lang w:eastAsia="en-US" w:bidi="ar-SA"/>
              </w:rPr>
              <w:t>в</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траншеях</w:t>
            </w:r>
            <w:r w:rsidRPr="00B07233">
              <w:rPr>
                <w:rFonts w:ascii="Times New Roman" w:eastAsia="Times New Roman" w:hAnsi="Times New Roman" w:cs="Times New Roman"/>
                <w:color w:val="auto"/>
                <w:spacing w:val="-3"/>
                <w:lang w:eastAsia="en-US" w:bidi="ar-SA"/>
              </w:rPr>
              <w:t xml:space="preserve"> </w:t>
            </w:r>
            <w:r w:rsidRPr="00B07233">
              <w:rPr>
                <w:rFonts w:ascii="Times New Roman" w:eastAsia="Times New Roman" w:hAnsi="Times New Roman" w:cs="Times New Roman"/>
                <w:color w:val="auto"/>
                <w:lang w:eastAsia="en-US" w:bidi="ar-SA"/>
              </w:rPr>
              <w:t>глубиной</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до</w:t>
            </w:r>
            <w:r w:rsidRPr="00B07233">
              <w:rPr>
                <w:rFonts w:ascii="Times New Roman" w:eastAsia="Times New Roman" w:hAnsi="Times New Roman" w:cs="Times New Roman"/>
                <w:color w:val="auto"/>
                <w:spacing w:val="-2"/>
                <w:lang w:eastAsia="en-US" w:bidi="ar-SA"/>
              </w:rPr>
              <w:t xml:space="preserve"> </w:t>
            </w:r>
            <w:r w:rsidRPr="00B07233">
              <w:rPr>
                <w:rFonts w:ascii="Times New Roman" w:eastAsia="Times New Roman" w:hAnsi="Times New Roman" w:cs="Times New Roman"/>
                <w:color w:val="auto"/>
                <w:lang w:eastAsia="en-US" w:bidi="ar-SA"/>
              </w:rPr>
              <w:t>2</w:t>
            </w:r>
            <w:r w:rsidRPr="00B07233">
              <w:rPr>
                <w:rFonts w:ascii="Times New Roman" w:eastAsia="Times New Roman" w:hAnsi="Times New Roman" w:cs="Times New Roman"/>
                <w:color w:val="auto"/>
                <w:spacing w:val="-1"/>
                <w:lang w:eastAsia="en-US" w:bidi="ar-SA"/>
              </w:rPr>
              <w:t xml:space="preserve"> </w:t>
            </w:r>
            <w:r w:rsidRPr="00B07233">
              <w:rPr>
                <w:rFonts w:ascii="Times New Roman" w:eastAsia="Times New Roman" w:hAnsi="Times New Roman" w:cs="Times New Roman"/>
                <w:color w:val="auto"/>
                <w:lang w:eastAsia="en-US" w:bidi="ar-SA"/>
              </w:rPr>
              <w:t>м</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без</w:t>
            </w:r>
            <w:r w:rsidRPr="00B07233">
              <w:rPr>
                <w:rFonts w:ascii="Times New Roman" w:eastAsia="Times New Roman" w:hAnsi="Times New Roman" w:cs="Times New Roman"/>
                <w:color w:val="auto"/>
                <w:spacing w:val="-1"/>
                <w:lang w:eastAsia="en-US" w:bidi="ar-SA"/>
              </w:rPr>
              <w:t xml:space="preserve"> </w:t>
            </w:r>
            <w:r w:rsidRPr="00B07233">
              <w:rPr>
                <w:rFonts w:ascii="Times New Roman" w:eastAsia="Times New Roman" w:hAnsi="Times New Roman" w:cs="Times New Roman"/>
                <w:color w:val="auto"/>
                <w:lang w:eastAsia="en-US" w:bidi="ar-SA"/>
              </w:rPr>
              <w:t>креплений</w:t>
            </w:r>
            <w:r w:rsidRPr="00B07233">
              <w:rPr>
                <w:rFonts w:ascii="Times New Roman" w:eastAsia="Times New Roman" w:hAnsi="Times New Roman" w:cs="Times New Roman"/>
                <w:color w:val="auto"/>
                <w:spacing w:val="-4"/>
                <w:lang w:eastAsia="en-US" w:bidi="ar-SA"/>
              </w:rPr>
              <w:t xml:space="preserve"> </w:t>
            </w:r>
            <w:r w:rsidRPr="00B07233">
              <w:rPr>
                <w:rFonts w:ascii="Times New Roman" w:eastAsia="Times New Roman" w:hAnsi="Times New Roman" w:cs="Times New Roman"/>
                <w:color w:val="auto"/>
                <w:lang w:eastAsia="en-US" w:bidi="ar-SA"/>
              </w:rPr>
              <w:t>с</w:t>
            </w:r>
            <w:r w:rsidRPr="00B07233">
              <w:rPr>
                <w:rFonts w:ascii="Times New Roman" w:eastAsia="Times New Roman" w:hAnsi="Times New Roman" w:cs="Times New Roman"/>
                <w:color w:val="auto"/>
                <w:spacing w:val="-3"/>
                <w:lang w:eastAsia="en-US" w:bidi="ar-SA"/>
              </w:rPr>
              <w:t xml:space="preserve"> </w:t>
            </w:r>
            <w:r w:rsidRPr="00B07233">
              <w:rPr>
                <w:rFonts w:ascii="Times New Roman" w:eastAsia="Times New Roman" w:hAnsi="Times New Roman" w:cs="Times New Roman"/>
                <w:color w:val="auto"/>
                <w:lang w:eastAsia="en-US" w:bidi="ar-SA"/>
              </w:rPr>
              <w:t>откосами,</w:t>
            </w:r>
            <w:r w:rsidRPr="00B07233">
              <w:rPr>
                <w:rFonts w:ascii="Times New Roman" w:eastAsia="Times New Roman" w:hAnsi="Times New Roman" w:cs="Times New Roman"/>
                <w:color w:val="auto"/>
                <w:spacing w:val="-2"/>
                <w:lang w:eastAsia="en-US" w:bidi="ar-SA"/>
              </w:rPr>
              <w:t xml:space="preserve"> гру</w:t>
            </w:r>
            <w:r w:rsidRPr="00B07233">
              <w:rPr>
                <w:rFonts w:ascii="Times New Roman" w:eastAsia="Times New Roman" w:hAnsi="Times New Roman" w:cs="Times New Roman"/>
                <w:color w:val="auto"/>
                <w:lang w:eastAsia="en-US" w:bidi="ar-SA"/>
              </w:rPr>
              <w:t>нтов 2 гр. – 24,00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5) Засыпка траншеи бульдозером мощностью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с перемещением до 5 м - 1 018,00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6) Восстановление растительного грунта с перемещением на 20 м - 1 440,00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7) Планировка площадей бульдозером 80 </w:t>
            </w:r>
            <w:proofErr w:type="spellStart"/>
            <w:r w:rsidRPr="00B07233">
              <w:rPr>
                <w:rFonts w:ascii="Times New Roman" w:eastAsia="Times New Roman" w:hAnsi="Times New Roman" w:cs="Times New Roman"/>
                <w:color w:val="auto"/>
                <w:lang w:eastAsia="en-US" w:bidi="ar-SA"/>
              </w:rPr>
              <w:t>лс</w:t>
            </w:r>
            <w:proofErr w:type="spellEnd"/>
            <w:r w:rsidRPr="00B07233">
              <w:rPr>
                <w:rFonts w:ascii="Times New Roman" w:eastAsia="Times New Roman" w:hAnsi="Times New Roman" w:cs="Times New Roman"/>
                <w:color w:val="auto"/>
                <w:lang w:eastAsia="en-US" w:bidi="ar-SA"/>
              </w:rPr>
              <w:t xml:space="preserve"> – 24 000 м. куб.;</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8) Укладка трубопровода из полиэтиленовых труб д.450 мм </w:t>
            </w:r>
            <w:r w:rsidRPr="00B07233">
              <w:rPr>
                <w:rFonts w:ascii="Times New Roman" w:eastAsia="Times New Roman" w:hAnsi="Times New Roman" w:cs="Times New Roman"/>
                <w:color w:val="auto"/>
                <w:lang w:val="en-US" w:eastAsia="en-US" w:bidi="ar-SA"/>
              </w:rPr>
              <w:t>SDR</w:t>
            </w:r>
            <w:r w:rsidRPr="00B07233">
              <w:rPr>
                <w:rFonts w:ascii="Times New Roman" w:eastAsia="Times New Roman" w:hAnsi="Times New Roman" w:cs="Times New Roman"/>
                <w:color w:val="auto"/>
                <w:lang w:eastAsia="en-US" w:bidi="ar-SA"/>
              </w:rPr>
              <w:t>-17 – 1 200,00 м.;</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9) Приварка и монтаж бортовых втулок д. 450 мм -12,00 стыков;</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10)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100-150 мм со сварным соединением (патрубок)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11)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300-500 мм фланцевым соединением (переход)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12)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500х500 мм фланцевым соединением (тройник) – 1,00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lastRenderedPageBreak/>
              <w:t xml:space="preserve">13) Монтаж стальных фасонных частей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500-200 мм фланцевым соединением (крестовины) – 4,00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14) Установка задвижки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100 мм 30Ч6бр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15) Установка вантузов одинарных – 2,00 шт.;</w:t>
            </w:r>
          </w:p>
          <w:p w:rsidR="00B07233" w:rsidRPr="00B07233" w:rsidRDefault="00B07233" w:rsidP="00B07233">
            <w:pPr>
              <w:widowControl/>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 xml:space="preserve">16) Установка задвижек чугун. </w:t>
            </w:r>
            <w:proofErr w:type="spellStart"/>
            <w:r w:rsidRPr="00B07233">
              <w:rPr>
                <w:rFonts w:ascii="Times New Roman" w:eastAsia="Times New Roman" w:hAnsi="Times New Roman" w:cs="Times New Roman"/>
                <w:color w:val="auto"/>
                <w:lang w:eastAsia="en-US" w:bidi="ar-SA"/>
              </w:rPr>
              <w:t>диам</w:t>
            </w:r>
            <w:proofErr w:type="spellEnd"/>
            <w:r w:rsidRPr="00B07233">
              <w:rPr>
                <w:rFonts w:ascii="Times New Roman" w:eastAsia="Times New Roman" w:hAnsi="Times New Roman" w:cs="Times New Roman"/>
                <w:color w:val="auto"/>
                <w:lang w:eastAsia="en-US" w:bidi="ar-SA"/>
              </w:rPr>
              <w:t>. 200 мм – 8,00 шт.;</w:t>
            </w:r>
          </w:p>
          <w:p w:rsidR="00B07233" w:rsidRPr="00B07233" w:rsidRDefault="00B07233" w:rsidP="00B07233">
            <w:pPr>
              <w:widowControl/>
              <w:tabs>
                <w:tab w:val="left" w:pos="1080"/>
                <w:tab w:val="left" w:pos="9972"/>
              </w:tabs>
              <w:jc w:val="both"/>
              <w:rPr>
                <w:rFonts w:ascii="Times New Roman" w:eastAsia="Times New Roman" w:hAnsi="Times New Roman" w:cs="Times New Roman"/>
                <w:color w:val="auto"/>
                <w:lang w:eastAsia="en-US" w:bidi="ar-SA"/>
              </w:rPr>
            </w:pPr>
            <w:r w:rsidRPr="00B07233">
              <w:rPr>
                <w:rFonts w:ascii="Times New Roman" w:eastAsia="Times New Roman" w:hAnsi="Times New Roman" w:cs="Times New Roman"/>
                <w:color w:val="auto"/>
                <w:lang w:eastAsia="en-US" w:bidi="ar-SA"/>
              </w:rPr>
              <w:t>17) Устройство круглых колодцев из сборного железобетона в сухих грунтах – 6,62 м. куб.;</w:t>
            </w:r>
          </w:p>
          <w:p w:rsidR="00B07233" w:rsidRPr="00B07233" w:rsidRDefault="00B07233" w:rsidP="00B07233">
            <w:pPr>
              <w:tabs>
                <w:tab w:val="left" w:pos="1122"/>
              </w:tabs>
              <w:spacing w:line="269" w:lineRule="exact"/>
              <w:jc w:val="both"/>
              <w:rPr>
                <w:rFonts w:ascii="Times New Roman" w:hAnsi="Times New Roman" w:cs="Times New Roman"/>
              </w:rPr>
            </w:pPr>
            <w:r w:rsidRPr="00B07233">
              <w:rPr>
                <w:rFonts w:ascii="Times New Roman" w:hAnsi="Times New Roman" w:cs="Times New Roman"/>
              </w:rPr>
              <w:t xml:space="preserve">б) место выполнения работ – </w:t>
            </w:r>
            <w:r w:rsidRPr="00B07233">
              <w:rPr>
                <w:rFonts w:ascii="Times New Roman" w:eastAsia="Times New Roman" w:hAnsi="Times New Roman" w:cs="Times New Roman"/>
                <w:color w:val="auto"/>
                <w:lang w:eastAsia="en-US" w:bidi="ar-SA"/>
              </w:rPr>
              <w:t xml:space="preserve">НС-1 ГУСХП «Днестр», </w:t>
            </w:r>
            <w:proofErr w:type="spellStart"/>
            <w:r w:rsidRPr="00B07233">
              <w:rPr>
                <w:rFonts w:ascii="Times New Roman" w:eastAsia="Times New Roman" w:hAnsi="Times New Roman" w:cs="Times New Roman"/>
                <w:color w:val="auto"/>
                <w:lang w:eastAsia="en-US" w:bidi="ar-SA"/>
              </w:rPr>
              <w:t>Слободзейский</w:t>
            </w:r>
            <w:proofErr w:type="spellEnd"/>
            <w:r w:rsidRPr="00B07233">
              <w:rPr>
                <w:rFonts w:ascii="Times New Roman" w:eastAsia="Times New Roman" w:hAnsi="Times New Roman" w:cs="Times New Roman"/>
                <w:color w:val="auto"/>
                <w:lang w:eastAsia="en-US" w:bidi="ar-SA"/>
              </w:rPr>
              <w:t xml:space="preserve"> филиал ГУП «Республиканские оросительные системы»;</w:t>
            </w:r>
          </w:p>
          <w:p w:rsidR="00B07233" w:rsidRPr="00B07233" w:rsidRDefault="00B07233" w:rsidP="00B07233">
            <w:pPr>
              <w:tabs>
                <w:tab w:val="left" w:pos="1122"/>
              </w:tabs>
              <w:spacing w:line="269" w:lineRule="exact"/>
              <w:jc w:val="both"/>
              <w:rPr>
                <w:rFonts w:ascii="Times New Roman" w:hAnsi="Times New Roman" w:cs="Times New Roman"/>
              </w:rPr>
            </w:pPr>
            <w:r w:rsidRPr="00B07233">
              <w:rPr>
                <w:rFonts w:ascii="Times New Roman" w:hAnsi="Times New Roman" w:cs="Times New Roman"/>
              </w:rPr>
              <w:t>в) начальная (максимальная) цена контракта – 970 161,00 (девятьсот семьдесят тысяч сто шестьдесят один) рубль ПМР 00 копеек.</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Валюта</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а) для резидентов ПМР – рубли ПМР;</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б) для нерезидентов ПМР:</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резидентов ЕАЭС – долл. США;</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 резидентов Украины – евро; </w:t>
            </w:r>
          </w:p>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 резидентов РМ – лей РМ.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Источник финансирования</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Республиканский бюджет</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Arial"/>
                <w:bCs/>
                <w:color w:val="auto"/>
                <w:lang w:bidi="ar-SA"/>
              </w:rPr>
            </w:pPr>
            <w:r w:rsidRPr="00B07233">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B07233" w:rsidRPr="00B07233" w:rsidRDefault="00B07233" w:rsidP="00B07233">
            <w:pPr>
              <w:autoSpaceDE w:val="0"/>
              <w:autoSpaceDN w:val="0"/>
              <w:adjustRightInd w:val="0"/>
              <w:jc w:val="both"/>
              <w:rPr>
                <w:rFonts w:ascii="Times New Roman" w:eastAsia="Times New Roman" w:hAnsi="Times New Roman" w:cs="Arial"/>
                <w:bCs/>
                <w:color w:val="auto"/>
                <w:lang w:bidi="ar-SA"/>
              </w:rPr>
            </w:pPr>
            <w:r w:rsidRPr="00B07233">
              <w:rPr>
                <w:rFonts w:ascii="Times New Roman" w:eastAsia="Times New Roman" w:hAnsi="Times New Roman" w:cs="Arial"/>
                <w:bCs/>
                <w:color w:val="auto"/>
                <w:lang w:bidi="ar-SA"/>
              </w:rPr>
              <w:t xml:space="preserve">Оплата обязательств по исполнению условий контракта производится в пределах лимитов, предусмотренных подпунктом и) (НС-1 ГУСХП "Днестр", </w:t>
            </w:r>
            <w:proofErr w:type="spellStart"/>
            <w:r w:rsidRPr="00B07233">
              <w:rPr>
                <w:rFonts w:ascii="Times New Roman" w:eastAsia="Times New Roman" w:hAnsi="Times New Roman" w:cs="Arial"/>
                <w:bCs/>
                <w:color w:val="auto"/>
                <w:lang w:bidi="ar-SA"/>
              </w:rPr>
              <w:t>Слободзейский</w:t>
            </w:r>
            <w:proofErr w:type="spellEnd"/>
            <w:r w:rsidRPr="00B07233">
              <w:rPr>
                <w:rFonts w:ascii="Times New Roman" w:eastAsia="Times New Roman" w:hAnsi="Times New Roman" w:cs="Arial"/>
                <w:bCs/>
                <w:color w:val="auto"/>
                <w:lang w:bidi="ar-SA"/>
              </w:rPr>
              <w:t xml:space="preserve"> филиал. Монтаж полиэтиленового трубопровода диаметром 450 мм, протяженностью 1200 м) подпункта а) (</w:t>
            </w:r>
            <w:r w:rsidRPr="00B07233">
              <w:rPr>
                <w:rFonts w:ascii="Times New Roman" w:hAnsi="Times New Roman" w:cs="Arial"/>
                <w:bCs/>
              </w:rPr>
              <w:t xml:space="preserve">НС-1 ГУСХП «Днестр», </w:t>
            </w:r>
            <w:proofErr w:type="spellStart"/>
            <w:r w:rsidRPr="00B07233">
              <w:rPr>
                <w:rFonts w:ascii="Times New Roman" w:hAnsi="Times New Roman" w:cs="Arial"/>
                <w:bCs/>
              </w:rPr>
              <w:t>Слободзейский</w:t>
            </w:r>
            <w:proofErr w:type="spellEnd"/>
            <w:r w:rsidRPr="00B07233">
              <w:rPr>
                <w:rFonts w:ascii="Times New Roman" w:hAnsi="Times New Roman" w:cs="Arial"/>
                <w:bCs/>
              </w:rPr>
              <w:t xml:space="preserve"> филиал</w:t>
            </w:r>
            <w:r w:rsidRPr="00B07233">
              <w:rPr>
                <w:rFonts w:ascii="Times New Roman" w:eastAsia="Times New Roman" w:hAnsi="Times New Roman" w:cs="Arial"/>
                <w:bCs/>
                <w:color w:val="auto"/>
                <w:lang w:bidi="ar-SA"/>
              </w:rPr>
              <w:t xml:space="preserve">) подпункта 3.1.1. (Ремонт объектов государственной мелиоративной системы, находящихся на балансе ГУП "РОС") пункта 3.1. «Осуществление поддержки мелиоративного комплекса» основных характеристик, источников формирования и направления расходования средств Фонда развития мелиоративного комплекса Приднестровской </w:t>
            </w:r>
            <w:r w:rsidRPr="00B07233">
              <w:rPr>
                <w:rFonts w:ascii="Times New Roman" w:eastAsia="Times New Roman" w:hAnsi="Times New Roman" w:cs="Arial"/>
                <w:bCs/>
                <w:color w:val="auto"/>
                <w:lang w:bidi="ar-SA"/>
              </w:rPr>
              <w:lastRenderedPageBreak/>
              <w:t>Молдавской Республики на 2024 год (Приложение № 2.6 к Закону Приднестровской Молдавской Республики от 28 декабря 2023 года № 436-З-VII «О республиканском бюджете на 2024 год» (САЗ 24-1)).</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Подрядчика.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Окончательный расчет производится Заказчиком по факту выполнения работ Подрядчиком и подписания Сторонами Акта приема-передачи результатов работ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Подрядчика.</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656"/>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5. Информация о предмете (объекте) закупки</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gridAfter w:val="1"/>
          <w:wAfter w:w="10" w:type="dxa"/>
          <w:trHeight w:val="20"/>
        </w:trPr>
        <w:tc>
          <w:tcPr>
            <w:tcW w:w="599" w:type="dxa"/>
            <w:vMerge w:val="restart"/>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Merge w:val="restart"/>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Предмет закупки и его описание</w:t>
            </w:r>
          </w:p>
        </w:tc>
        <w:tc>
          <w:tcPr>
            <w:tcW w:w="425" w:type="dxa"/>
            <w:vAlign w:val="center"/>
          </w:tcPr>
          <w:p w:rsidR="00B07233" w:rsidRPr="00B07233" w:rsidRDefault="00B07233" w:rsidP="00B07233">
            <w:pPr>
              <w:autoSpaceDE w:val="0"/>
              <w:autoSpaceDN w:val="0"/>
              <w:adjustRightInd w:val="0"/>
              <w:ind w:left="-86" w:right="-88"/>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 лота п/п </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6053"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Наименование товара (работы, услуги) и его описание</w:t>
            </w:r>
          </w:p>
        </w:tc>
        <w:tc>
          <w:tcPr>
            <w:tcW w:w="847"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Ед. изм.</w:t>
            </w:r>
          </w:p>
        </w:tc>
        <w:tc>
          <w:tcPr>
            <w:tcW w:w="1555"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Кол-во</w:t>
            </w:r>
          </w:p>
        </w:tc>
        <w:tc>
          <w:tcPr>
            <w:tcW w:w="1822"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Начальная (максимальная) цена, руб. ПМР</w:t>
            </w:r>
          </w:p>
        </w:tc>
      </w:tr>
      <w:tr w:rsidR="00B07233" w:rsidRPr="00B07233" w:rsidTr="000F1E54">
        <w:trPr>
          <w:gridAfter w:val="1"/>
          <w:wAfter w:w="10" w:type="dxa"/>
          <w:trHeight w:val="3821"/>
        </w:trPr>
        <w:tc>
          <w:tcPr>
            <w:tcW w:w="599" w:type="dxa"/>
            <w:vMerge/>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Merge/>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425"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6053" w:type="dxa"/>
            <w:vAlign w:val="center"/>
          </w:tcPr>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а) предмет (объект) закупки – «НС-1 ГУСХП «Днестр», </w:t>
            </w:r>
            <w:proofErr w:type="spellStart"/>
            <w:r w:rsidRPr="00B07233">
              <w:rPr>
                <w:rFonts w:ascii="Times New Roman" w:eastAsia="Calibri" w:hAnsi="Times New Roman" w:cs="Times New Roman"/>
                <w:color w:val="auto"/>
                <w:lang w:eastAsia="en-US"/>
              </w:rPr>
              <w:t>Слободзейский</w:t>
            </w:r>
            <w:proofErr w:type="spellEnd"/>
            <w:r w:rsidRPr="00B07233">
              <w:rPr>
                <w:rFonts w:ascii="Times New Roman" w:eastAsia="Calibri" w:hAnsi="Times New Roman" w:cs="Times New Roman"/>
                <w:color w:val="auto"/>
                <w:lang w:eastAsia="en-US"/>
              </w:rPr>
              <w:t xml:space="preserve"> филиал. Монтаж полиэтиленового трубопровода диаметром 450 мм, протяжённостью 1200 м.», включая следующие виды и объемы работ: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 Срезка растительного слоя толщиной 30 см бульдозером 80 </w:t>
            </w:r>
            <w:proofErr w:type="spellStart"/>
            <w:r w:rsidRPr="00B07233">
              <w:rPr>
                <w:rFonts w:ascii="Times New Roman" w:eastAsia="Calibri" w:hAnsi="Times New Roman" w:cs="Times New Roman"/>
                <w:color w:val="auto"/>
                <w:lang w:eastAsia="en-US"/>
              </w:rPr>
              <w:t>лс</w:t>
            </w:r>
            <w:proofErr w:type="spellEnd"/>
            <w:r w:rsidRPr="00B07233">
              <w:rPr>
                <w:rFonts w:ascii="Times New Roman" w:eastAsia="Calibri" w:hAnsi="Times New Roman" w:cs="Times New Roman"/>
                <w:color w:val="auto"/>
                <w:lang w:eastAsia="en-US"/>
              </w:rPr>
              <w:t xml:space="preserve"> с перемещением до 10 м – 1 440,00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2) Добавлять на каждые последующие 10 м при перемещении грунта бульдозером – 1 440,00 м. куб.;   </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3) Разработка грунта экскаватором II гр. 0,4 м. куб. в траншее в отвал – 994,00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4) Доработка грунта вручную в траншеях глубиной до 2 м без креплений с откосами, грунтов 2 гр. – 24,00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5) Засыпка траншеи бульдозером мощностью 80 </w:t>
            </w:r>
            <w:proofErr w:type="spellStart"/>
            <w:r w:rsidRPr="00B07233">
              <w:rPr>
                <w:rFonts w:ascii="Times New Roman" w:eastAsia="Calibri" w:hAnsi="Times New Roman" w:cs="Times New Roman"/>
                <w:color w:val="auto"/>
                <w:lang w:eastAsia="en-US"/>
              </w:rPr>
              <w:t>лс</w:t>
            </w:r>
            <w:proofErr w:type="spellEnd"/>
            <w:r w:rsidRPr="00B07233">
              <w:rPr>
                <w:rFonts w:ascii="Times New Roman" w:eastAsia="Calibri" w:hAnsi="Times New Roman" w:cs="Times New Roman"/>
                <w:color w:val="auto"/>
                <w:lang w:eastAsia="en-US"/>
              </w:rPr>
              <w:t xml:space="preserve"> с перемещением до 5 м - 1 018,00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6) Восстановление растительного грунта с </w:t>
            </w:r>
            <w:r w:rsidRPr="00B07233">
              <w:rPr>
                <w:rFonts w:ascii="Times New Roman" w:eastAsia="Calibri" w:hAnsi="Times New Roman" w:cs="Times New Roman"/>
                <w:color w:val="auto"/>
                <w:lang w:eastAsia="en-US"/>
              </w:rPr>
              <w:lastRenderedPageBreak/>
              <w:t>перемещением на 20 м - 1 440,00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7) Планировка площадей бульдозером 80 </w:t>
            </w:r>
            <w:proofErr w:type="spellStart"/>
            <w:r w:rsidRPr="00B07233">
              <w:rPr>
                <w:rFonts w:ascii="Times New Roman" w:eastAsia="Calibri" w:hAnsi="Times New Roman" w:cs="Times New Roman"/>
                <w:color w:val="auto"/>
                <w:lang w:eastAsia="en-US"/>
              </w:rPr>
              <w:t>лс</w:t>
            </w:r>
            <w:proofErr w:type="spellEnd"/>
            <w:r w:rsidRPr="00B07233">
              <w:rPr>
                <w:rFonts w:ascii="Times New Roman" w:eastAsia="Calibri" w:hAnsi="Times New Roman" w:cs="Times New Roman"/>
                <w:color w:val="auto"/>
                <w:lang w:eastAsia="en-US"/>
              </w:rPr>
              <w:t xml:space="preserve"> – 24 000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8) Укладка трубопровода из полиэтиленовых труб д.450 мм SDR-17 – 1 200,00 м.;</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9) Приварка и монтаж бортовых втулок д. 450 мм -12,00 стыков;</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10) Монтаж стальных фасонных частей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100-150 мм со сварным соединением (патрубок) – 2,00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11) Монтаж стальных фасонных частей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300-500 мм фланцевым соединением (переход) – 2,00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12) Монтаж стальных фасонных частей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500х500 мм фланцевым соединением (тройник) – 1,00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13) Монтаж стальных фасонных частей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500-200 мм фланцевым соединением (крестовины) – 4,00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14) Установка задвижки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100 мм 30Ч6бр – 2,00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15) Установка вантузов одинарных – 2,00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16) Установка задвижек чугун. </w:t>
            </w:r>
            <w:proofErr w:type="spellStart"/>
            <w:r w:rsidRPr="00B07233">
              <w:rPr>
                <w:rFonts w:ascii="Times New Roman" w:eastAsia="Calibri" w:hAnsi="Times New Roman" w:cs="Times New Roman"/>
                <w:color w:val="auto"/>
                <w:lang w:eastAsia="en-US"/>
              </w:rPr>
              <w:t>диам</w:t>
            </w:r>
            <w:proofErr w:type="spellEnd"/>
            <w:r w:rsidRPr="00B07233">
              <w:rPr>
                <w:rFonts w:ascii="Times New Roman" w:eastAsia="Calibri" w:hAnsi="Times New Roman" w:cs="Times New Roman"/>
                <w:color w:val="auto"/>
                <w:lang w:eastAsia="en-US"/>
              </w:rPr>
              <w:t>. 200 мм – 8,00 шт.;</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17) Устройство круглых колодцев из сборного железобетона в сухих грунтах – 6,62 м. куб.;</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 xml:space="preserve">б) место выполнения работ – НС-1 ГУСХП «Днестр», </w:t>
            </w:r>
            <w:proofErr w:type="spellStart"/>
            <w:r w:rsidRPr="00B07233">
              <w:rPr>
                <w:rFonts w:ascii="Times New Roman" w:eastAsia="Calibri" w:hAnsi="Times New Roman" w:cs="Times New Roman"/>
                <w:color w:val="auto"/>
                <w:lang w:eastAsia="en-US"/>
              </w:rPr>
              <w:t>Слободзейский</w:t>
            </w:r>
            <w:proofErr w:type="spellEnd"/>
            <w:r w:rsidRPr="00B07233">
              <w:rPr>
                <w:rFonts w:ascii="Times New Roman" w:eastAsia="Calibri" w:hAnsi="Times New Roman" w:cs="Times New Roman"/>
                <w:color w:val="auto"/>
                <w:lang w:eastAsia="en-US"/>
              </w:rPr>
              <w:t xml:space="preserve"> филиал ГУП «Республиканские оросительные системы»;</w:t>
            </w:r>
          </w:p>
          <w:p w:rsidR="00B07233" w:rsidRPr="00B07233" w:rsidRDefault="00B07233" w:rsidP="00B07233">
            <w:pPr>
              <w:widowControl/>
              <w:ind w:left="-109"/>
              <w:jc w:val="both"/>
              <w:rPr>
                <w:rFonts w:ascii="Times New Roman" w:eastAsia="Calibri" w:hAnsi="Times New Roman" w:cs="Times New Roman"/>
                <w:color w:val="auto"/>
                <w:lang w:eastAsia="en-US"/>
              </w:rPr>
            </w:pPr>
            <w:r w:rsidRPr="00B07233">
              <w:rPr>
                <w:rFonts w:ascii="Times New Roman" w:eastAsia="Calibri" w:hAnsi="Times New Roman" w:cs="Times New Roman"/>
                <w:color w:val="auto"/>
                <w:lang w:eastAsia="en-US"/>
              </w:rPr>
              <w:t>в) начальная (максимальная) цена контракта – 970 161,00 (девятьсот семьдесят тысяч сто шестьдесят один) рубль ПМР 00 копеек.</w:t>
            </w:r>
          </w:p>
        </w:tc>
        <w:tc>
          <w:tcPr>
            <w:tcW w:w="847"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раб.</w:t>
            </w:r>
          </w:p>
        </w:tc>
        <w:tc>
          <w:tcPr>
            <w:tcW w:w="1555"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1 </w:t>
            </w:r>
          </w:p>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(один)</w:t>
            </w:r>
          </w:p>
        </w:tc>
        <w:tc>
          <w:tcPr>
            <w:tcW w:w="1822" w:type="dxa"/>
            <w:vAlign w:val="center"/>
          </w:tcPr>
          <w:p w:rsidR="00B07233" w:rsidRPr="00B07233" w:rsidRDefault="00B07233" w:rsidP="00B07233">
            <w:pPr>
              <w:autoSpaceDE w:val="0"/>
              <w:autoSpaceDN w:val="0"/>
              <w:adjustRightInd w:val="0"/>
              <w:ind w:left="-125" w:right="-78"/>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970 161,00 (девятьсот семьдесят тысяч сто шестьдесят один) рубль ПМР 00 копеек.</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Не требуется</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Дополнительные требования к предмету (объекту) закупки</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B07233" w:rsidRPr="00B07233" w:rsidRDefault="00B07233" w:rsidP="00B07233">
            <w:pPr>
              <w:autoSpaceDE w:val="0"/>
              <w:autoSpaceDN w:val="0"/>
              <w:adjustRightInd w:val="0"/>
              <w:jc w:val="both"/>
              <w:rPr>
                <w:rFonts w:ascii="Times New Roman" w:eastAsia="Times New Roman" w:hAnsi="Times New Roman" w:cs="Times New Roman"/>
                <w:bCs/>
                <w:lang w:bidi="ar-SA"/>
              </w:rPr>
            </w:pPr>
            <w:r w:rsidRPr="00B07233">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декабря</w:t>
            </w:r>
            <w:r w:rsidRPr="00B07233">
              <w:rPr>
                <w:rFonts w:ascii="Times New Roman" w:eastAsia="Times New Roman" w:hAnsi="Times New Roman" w:cs="Times New Roman"/>
                <w:bCs/>
                <w:lang w:bidi="ar-SA"/>
              </w:rPr>
              <w:t xml:space="preserve"> 2024 года № 1 (2024/4</w:t>
            </w:r>
            <w:r w:rsidR="00053CCD">
              <w:rPr>
                <w:rFonts w:ascii="Times New Roman" w:eastAsia="Times New Roman" w:hAnsi="Times New Roman" w:cs="Times New Roman"/>
                <w:bCs/>
                <w:lang w:bidi="ar-SA"/>
              </w:rPr>
              <w:t>8</w:t>
            </w:r>
            <w:bookmarkStart w:id="0" w:name="_GoBack"/>
            <w:bookmarkEnd w:id="0"/>
            <w:r w:rsidRPr="00B07233">
              <w:rPr>
                <w:rFonts w:ascii="Times New Roman" w:eastAsia="Times New Roman" w:hAnsi="Times New Roman" w:cs="Times New Roman"/>
                <w:bCs/>
                <w:lang w:bidi="ar-SA"/>
              </w:rPr>
              <w:t>).</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 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 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3) Участник закупки вправе отозвать заявку на участие в определении поставщиков в любое время до даты и времени начала рассмотрения заявок на участие;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 В соответствии с подпунктом г) пункта 1 статьи 21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5) Работы по пункту 8 «Укладка трубопровода из полиэтиленовых труб д. 450мм SDR -17» лота № 1 производятся из материала «Получателя». (Информационно: стоимость 1 </w:t>
            </w:r>
            <w:proofErr w:type="spellStart"/>
            <w:r w:rsidRPr="00B07233">
              <w:rPr>
                <w:rFonts w:ascii="Times New Roman" w:eastAsia="Times New Roman" w:hAnsi="Times New Roman" w:cs="Times New Roman"/>
                <w:bCs/>
                <w:color w:val="auto"/>
                <w:lang w:bidi="ar-SA"/>
              </w:rPr>
              <w:t>м.п</w:t>
            </w:r>
            <w:proofErr w:type="spellEnd"/>
            <w:r w:rsidRPr="00B07233">
              <w:rPr>
                <w:rFonts w:ascii="Times New Roman" w:eastAsia="Times New Roman" w:hAnsi="Times New Roman" w:cs="Times New Roman"/>
                <w:bCs/>
                <w:color w:val="auto"/>
                <w:lang w:bidi="ar-SA"/>
              </w:rPr>
              <w:t>. – 1 903,0188 руб. ПМР.  Общая стоимость – 2 283 622,57 руб. ПМР).</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6. Преимущества, требования к участникам закупки</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w:t>
            </w:r>
            <w:r w:rsidRPr="00B07233">
              <w:rPr>
                <w:rFonts w:ascii="Times New Roman" w:eastAsia="Times New Roman" w:hAnsi="Times New Roman" w:cs="Times New Roman"/>
                <w:bCs/>
                <w:color w:val="auto"/>
                <w:lang w:bidi="ar-SA"/>
              </w:rPr>
              <w:lastRenderedPageBreak/>
              <w:t>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а) учреждения и организации уголовно-исполнительной системы;</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б) организации, применяющие труд инвалидов;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 xml:space="preserve">в) отечественные производители;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г) отечественные импортеры.</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 в отношении предлагаемых ими цен контракта, преимущества в таком случае </w:t>
            </w:r>
            <w:r w:rsidRPr="00B07233">
              <w:rPr>
                <w:rFonts w:ascii="Times New Roman" w:eastAsia="Times New Roman" w:hAnsi="Times New Roman" w:cs="Times New Roman"/>
                <w:bCs/>
                <w:color w:val="auto"/>
                <w:lang w:bidi="ar-SA"/>
              </w:rPr>
              <w:lastRenderedPageBreak/>
              <w:t>участникам не предоставляются.</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2.</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Требования к участникам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07233">
              <w:rPr>
                <w:rFonts w:ascii="Times New Roman" w:eastAsia="Times New Roman" w:hAnsi="Times New Roman" w:cs="Times New Roman"/>
                <w:bCs/>
                <w:color w:val="auto"/>
                <w:lang w:bidi="ar-SA"/>
              </w:rPr>
              <w:t>неполнородный</w:t>
            </w:r>
            <w:proofErr w:type="spellEnd"/>
            <w:r w:rsidRPr="00B07233">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w:t>
            </w:r>
            <w:r w:rsidRPr="00B07233">
              <w:rPr>
                <w:rFonts w:ascii="Times New Roman" w:eastAsia="Times New Roman" w:hAnsi="Times New Roman" w:cs="Times New Roman"/>
                <w:bCs/>
                <w:color w:val="auto"/>
                <w:lang w:bidi="ar-SA"/>
              </w:rPr>
              <w:lastRenderedPageBreak/>
              <w:t>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p>
          <w:p w:rsidR="00B07233" w:rsidRPr="00B07233" w:rsidRDefault="00B07233" w:rsidP="00B07233">
            <w:pPr>
              <w:autoSpaceDE w:val="0"/>
              <w:autoSpaceDN w:val="0"/>
              <w:adjustRightInd w:val="0"/>
              <w:jc w:val="both"/>
              <w:rPr>
                <w:rFonts w:ascii="Times New Roman" w:eastAsia="Times New Roman" w:hAnsi="Times New Roman" w:cs="Times New Roman"/>
                <w:bCs/>
                <w:color w:val="auto"/>
                <w:u w:val="single"/>
                <w:lang w:bidi="ar-SA"/>
              </w:rPr>
            </w:pPr>
            <w:r w:rsidRPr="00B07233">
              <w:rPr>
                <w:rFonts w:ascii="Times New Roman" w:eastAsia="Times New Roman" w:hAnsi="Times New Roman" w:cs="Times New Roman"/>
                <w:bCs/>
                <w:color w:val="auto"/>
                <w:lang w:bidi="ar-SA"/>
              </w:rPr>
              <w:t>Документы, прилагаемые участником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 предложение о цене контракта (лота № ______): _____________;</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w:t>
            </w:r>
            <w:r w:rsidRPr="00B07233">
              <w:rPr>
                <w:rFonts w:ascii="Times New Roman" w:eastAsia="Times New Roman" w:hAnsi="Times New Roman" w:cs="Times New Roman"/>
                <w:bCs/>
                <w:color w:val="auto"/>
                <w:lang w:bidi="ar-SA"/>
              </w:rPr>
              <w:lastRenderedPageBreak/>
              <w:t xml:space="preserve">Приднестровской Молдавской Республике» (САЗ 18-48); </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B07233">
              <w:rPr>
                <w:rFonts w:ascii="Times New Roman" w:eastAsia="Times New Roman" w:hAnsi="Times New Roman" w:cs="Times New Roman"/>
                <w:bCs/>
                <w:color w:val="auto"/>
                <w:lang w:val="en-US" w:bidi="ar-SA"/>
              </w:rPr>
              <w:t>VI</w:t>
            </w:r>
            <w:r w:rsidRPr="00B07233">
              <w:rPr>
                <w:rFonts w:ascii="Times New Roman" w:eastAsia="Times New Roman" w:hAnsi="Times New Roman" w:cs="Times New Roman"/>
                <w:bCs/>
                <w:color w:val="auto"/>
                <w:lang w:bidi="ar-SA"/>
              </w:rPr>
              <w:t xml:space="preserve"> «О закупках в Приднестровской Молдавской Республике»;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к) сметный расчет выполнения работ;</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lastRenderedPageBreak/>
              <w:t>3.</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При неисполнении принимаемых на себя обязательств участник открытого аукциона несет ответственность в соответствии с законодательством Приднестровской Молдавской Республики.</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4.</w:t>
            </w: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Гарантийный срок выполненной работы по контракту указывается в гарантийных обязательствах, но не менее 36 (тридцать шесть) месяцев со дня сдачи результатов выполненной работы.</w:t>
            </w:r>
          </w:p>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rPr>
                <w:rFonts w:ascii="Times New Roman" w:eastAsia="Times New Roman" w:hAnsi="Times New Roman" w:cs="Times New Roman"/>
                <w:bCs/>
                <w:color w:val="auto"/>
                <w:lang w:bidi="ar-SA"/>
              </w:rPr>
            </w:pP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c>
          <w:tcPr>
            <w:tcW w:w="3762" w:type="dxa"/>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7. Условия контракта</w:t>
            </w:r>
          </w:p>
        </w:tc>
        <w:tc>
          <w:tcPr>
            <w:tcW w:w="10712" w:type="dxa"/>
            <w:gridSpan w:val="6"/>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1.</w:t>
            </w:r>
          </w:p>
        </w:tc>
        <w:tc>
          <w:tcPr>
            <w:tcW w:w="3762" w:type="dxa"/>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highlight w:val="yellow"/>
                <w:lang w:bidi="ar-SA"/>
              </w:rPr>
            </w:pPr>
            <w:r w:rsidRPr="00B07233">
              <w:rPr>
                <w:rFonts w:ascii="Times New Roman" w:eastAsia="Times New Roman" w:hAnsi="Times New Roman" w:cs="Times New Roman"/>
                <w:bCs/>
                <w:color w:val="auto"/>
                <w:lang w:bidi="ar-SA"/>
              </w:rPr>
              <w:t xml:space="preserve">Место выполнения работ – НС-1 ГУСХП «Днестр», </w:t>
            </w:r>
            <w:proofErr w:type="spellStart"/>
            <w:r w:rsidRPr="00B07233">
              <w:rPr>
                <w:rFonts w:ascii="Times New Roman" w:eastAsia="Times New Roman" w:hAnsi="Times New Roman" w:cs="Times New Roman"/>
                <w:bCs/>
                <w:color w:val="auto"/>
                <w:lang w:bidi="ar-SA"/>
              </w:rPr>
              <w:t>Слободзейский</w:t>
            </w:r>
            <w:proofErr w:type="spellEnd"/>
            <w:r w:rsidRPr="00B07233">
              <w:rPr>
                <w:rFonts w:ascii="Times New Roman" w:eastAsia="Times New Roman" w:hAnsi="Times New Roman" w:cs="Times New Roman"/>
                <w:bCs/>
                <w:color w:val="auto"/>
                <w:lang w:bidi="ar-SA"/>
              </w:rPr>
              <w:t xml:space="preserve"> филиал ГУП «Республиканские оросительные системы»</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2.</w:t>
            </w:r>
          </w:p>
        </w:tc>
        <w:tc>
          <w:tcPr>
            <w:tcW w:w="3762" w:type="dxa"/>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Срок завершения работы – 90 (девяносто) календарных дней с момента получения предоплаты, с правом досрочной сдачи результатов выполненных работ.</w:t>
            </w:r>
          </w:p>
        </w:tc>
      </w:tr>
      <w:tr w:rsidR="00B07233" w:rsidRPr="00B07233" w:rsidTr="000F1E54">
        <w:trPr>
          <w:trHeight w:val="20"/>
        </w:trPr>
        <w:tc>
          <w:tcPr>
            <w:tcW w:w="599" w:type="dxa"/>
            <w:vAlign w:val="center"/>
          </w:tcPr>
          <w:p w:rsidR="00B07233" w:rsidRPr="00B07233" w:rsidRDefault="00B07233" w:rsidP="00B07233">
            <w:pPr>
              <w:autoSpaceDE w:val="0"/>
              <w:autoSpaceDN w:val="0"/>
              <w:adjustRightInd w:val="0"/>
              <w:jc w:val="center"/>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3.</w:t>
            </w:r>
          </w:p>
        </w:tc>
        <w:tc>
          <w:tcPr>
            <w:tcW w:w="3762" w:type="dxa"/>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Условия транспортировки и хранения</w:t>
            </w:r>
          </w:p>
        </w:tc>
        <w:tc>
          <w:tcPr>
            <w:tcW w:w="10712" w:type="dxa"/>
            <w:gridSpan w:val="6"/>
            <w:vAlign w:val="center"/>
          </w:tcPr>
          <w:p w:rsidR="00B07233" w:rsidRPr="00B07233" w:rsidRDefault="00B07233" w:rsidP="00B07233">
            <w:pPr>
              <w:autoSpaceDE w:val="0"/>
              <w:autoSpaceDN w:val="0"/>
              <w:adjustRightInd w:val="0"/>
              <w:jc w:val="both"/>
              <w:rPr>
                <w:rFonts w:ascii="Times New Roman" w:eastAsia="Times New Roman" w:hAnsi="Times New Roman" w:cs="Times New Roman"/>
                <w:bCs/>
                <w:color w:val="auto"/>
                <w:lang w:bidi="ar-SA"/>
              </w:rPr>
            </w:pPr>
            <w:r w:rsidRPr="00B07233">
              <w:rPr>
                <w:rFonts w:ascii="Times New Roman" w:eastAsia="Times New Roman" w:hAnsi="Times New Roman" w:cs="Times New Roman"/>
                <w:bCs/>
                <w:color w:val="auto"/>
                <w:lang w:bidi="ar-SA"/>
              </w:rPr>
              <w:t>Доставка сырья, материалов, оборудования, необходимых комплектующих, персонала производится подрядчиком, в том числе транспортными средствами подрядчика и за его счет, включая таможенную очистку импортируемых сырья, материалов, оборудования и комплектующих.</w:t>
            </w:r>
          </w:p>
        </w:tc>
      </w:tr>
    </w:tbl>
    <w:p w:rsidR="00B07233" w:rsidRPr="00B07233" w:rsidRDefault="00B07233" w:rsidP="00B07233">
      <w:pPr>
        <w:widowControl/>
        <w:rPr>
          <w:rFonts w:ascii="Times New Roman" w:eastAsia="Times New Roman" w:hAnsi="Times New Roman" w:cs="Times New Roman"/>
          <w:color w:val="auto"/>
          <w:sz w:val="28"/>
          <w:szCs w:val="28"/>
          <w:lang w:eastAsia="en-US" w:bidi="ar-SA"/>
        </w:rPr>
      </w:pPr>
    </w:p>
    <w:p w:rsidR="00B07233" w:rsidRDefault="00B07233" w:rsidP="00011F47">
      <w:pPr>
        <w:shd w:val="clear" w:color="auto" w:fill="FFFFFF"/>
        <w:spacing w:line="274" w:lineRule="exact"/>
        <w:ind w:left="20" w:firstLine="9052"/>
        <w:rPr>
          <w:rFonts w:ascii="Times New Roman" w:hAnsi="Times New Roman" w:cs="Times New Roman"/>
        </w:rPr>
      </w:pPr>
    </w:p>
    <w:sectPr w:rsidR="00B07233" w:rsidSect="00011F47">
      <w:pgSz w:w="16840" w:h="11900" w:orient="landscape"/>
      <w:pgMar w:top="568" w:right="457" w:bottom="567"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1"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6"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0"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5B1095"/>
    <w:multiLevelType w:val="hybridMultilevel"/>
    <w:tmpl w:val="5AFAB3FC"/>
    <w:lvl w:ilvl="0" w:tplc="63902AF2">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FC5E7B"/>
    <w:multiLevelType w:val="hybridMultilevel"/>
    <w:tmpl w:val="CCC41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6" w15:restartNumberingAfterBreak="0">
    <w:nsid w:val="75882F9C"/>
    <w:multiLevelType w:val="hybridMultilevel"/>
    <w:tmpl w:val="5AFAB3FC"/>
    <w:lvl w:ilvl="0" w:tplc="63902AF2">
      <w:start w:val="1"/>
      <w:numFmt w:val="decimal"/>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8"/>
  </w:num>
  <w:num w:numId="4">
    <w:abstractNumId w:val="2"/>
  </w:num>
  <w:num w:numId="5">
    <w:abstractNumId w:val="6"/>
  </w:num>
  <w:num w:numId="6">
    <w:abstractNumId w:val="5"/>
  </w:num>
  <w:num w:numId="7">
    <w:abstractNumId w:val="15"/>
  </w:num>
  <w:num w:numId="8">
    <w:abstractNumId w:val="9"/>
  </w:num>
  <w:num w:numId="9">
    <w:abstractNumId w:val="11"/>
  </w:num>
  <w:num w:numId="10">
    <w:abstractNumId w:val="4"/>
  </w:num>
  <w:num w:numId="11">
    <w:abstractNumId w:val="10"/>
  </w:num>
  <w:num w:numId="12">
    <w:abstractNumId w:val="0"/>
  </w:num>
  <w:num w:numId="13">
    <w:abstractNumId w:val="1"/>
  </w:num>
  <w:num w:numId="14">
    <w:abstractNumId w:val="16"/>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11F47"/>
    <w:rsid w:val="00022EB9"/>
    <w:rsid w:val="00032AC8"/>
    <w:rsid w:val="000433B6"/>
    <w:rsid w:val="0004511E"/>
    <w:rsid w:val="00047F77"/>
    <w:rsid w:val="00053CCD"/>
    <w:rsid w:val="00055604"/>
    <w:rsid w:val="0006563A"/>
    <w:rsid w:val="0006608F"/>
    <w:rsid w:val="00076B65"/>
    <w:rsid w:val="00082DEF"/>
    <w:rsid w:val="00083CE7"/>
    <w:rsid w:val="00087A32"/>
    <w:rsid w:val="000948AC"/>
    <w:rsid w:val="000A4C1E"/>
    <w:rsid w:val="000C10A6"/>
    <w:rsid w:val="000C1E0C"/>
    <w:rsid w:val="000C52B5"/>
    <w:rsid w:val="000E17F3"/>
    <w:rsid w:val="000E3551"/>
    <w:rsid w:val="000E3A0C"/>
    <w:rsid w:val="0010107C"/>
    <w:rsid w:val="00101145"/>
    <w:rsid w:val="001011FE"/>
    <w:rsid w:val="001044DA"/>
    <w:rsid w:val="00106BFA"/>
    <w:rsid w:val="00106ED4"/>
    <w:rsid w:val="00107488"/>
    <w:rsid w:val="00107B4D"/>
    <w:rsid w:val="00113E48"/>
    <w:rsid w:val="001175B2"/>
    <w:rsid w:val="00124927"/>
    <w:rsid w:val="0013038F"/>
    <w:rsid w:val="0013711A"/>
    <w:rsid w:val="00140428"/>
    <w:rsid w:val="00156F44"/>
    <w:rsid w:val="001619EE"/>
    <w:rsid w:val="0016324D"/>
    <w:rsid w:val="0016373C"/>
    <w:rsid w:val="00163C72"/>
    <w:rsid w:val="00171F99"/>
    <w:rsid w:val="00171FF3"/>
    <w:rsid w:val="00177228"/>
    <w:rsid w:val="001803F3"/>
    <w:rsid w:val="00181707"/>
    <w:rsid w:val="0018325E"/>
    <w:rsid w:val="00187AF2"/>
    <w:rsid w:val="0019062F"/>
    <w:rsid w:val="00193CA4"/>
    <w:rsid w:val="00195F60"/>
    <w:rsid w:val="001A188D"/>
    <w:rsid w:val="001A1FF5"/>
    <w:rsid w:val="001A7CC5"/>
    <w:rsid w:val="001B2B4E"/>
    <w:rsid w:val="001B2F91"/>
    <w:rsid w:val="001D03AF"/>
    <w:rsid w:val="001D0815"/>
    <w:rsid w:val="001D25CF"/>
    <w:rsid w:val="001D2EBA"/>
    <w:rsid w:val="001D590F"/>
    <w:rsid w:val="001F12CF"/>
    <w:rsid w:val="001F4B30"/>
    <w:rsid w:val="001F6C12"/>
    <w:rsid w:val="00205660"/>
    <w:rsid w:val="0020763D"/>
    <w:rsid w:val="00207EE1"/>
    <w:rsid w:val="00210732"/>
    <w:rsid w:val="002107C3"/>
    <w:rsid w:val="00212A59"/>
    <w:rsid w:val="00220097"/>
    <w:rsid w:val="00221913"/>
    <w:rsid w:val="002225B6"/>
    <w:rsid w:val="00222FA5"/>
    <w:rsid w:val="0022784D"/>
    <w:rsid w:val="002445A9"/>
    <w:rsid w:val="0024466F"/>
    <w:rsid w:val="002500C3"/>
    <w:rsid w:val="00251AA5"/>
    <w:rsid w:val="002543F7"/>
    <w:rsid w:val="0026251A"/>
    <w:rsid w:val="0027614E"/>
    <w:rsid w:val="002767BA"/>
    <w:rsid w:val="002812D0"/>
    <w:rsid w:val="00290F72"/>
    <w:rsid w:val="00292982"/>
    <w:rsid w:val="002932AB"/>
    <w:rsid w:val="00296787"/>
    <w:rsid w:val="00296D22"/>
    <w:rsid w:val="002A105A"/>
    <w:rsid w:val="002B2913"/>
    <w:rsid w:val="002B2E7F"/>
    <w:rsid w:val="002B33DF"/>
    <w:rsid w:val="002B3EFC"/>
    <w:rsid w:val="002B6359"/>
    <w:rsid w:val="002B6EB2"/>
    <w:rsid w:val="002B7998"/>
    <w:rsid w:val="002C43C7"/>
    <w:rsid w:val="002D08C5"/>
    <w:rsid w:val="002D173E"/>
    <w:rsid w:val="002D3964"/>
    <w:rsid w:val="002D5D92"/>
    <w:rsid w:val="002D6A4D"/>
    <w:rsid w:val="002D7F39"/>
    <w:rsid w:val="002E4BCC"/>
    <w:rsid w:val="002F2B53"/>
    <w:rsid w:val="002F337C"/>
    <w:rsid w:val="002F7783"/>
    <w:rsid w:val="00307EF1"/>
    <w:rsid w:val="003248AB"/>
    <w:rsid w:val="00332024"/>
    <w:rsid w:val="00332463"/>
    <w:rsid w:val="00333038"/>
    <w:rsid w:val="00334145"/>
    <w:rsid w:val="00341936"/>
    <w:rsid w:val="003426E1"/>
    <w:rsid w:val="003460AC"/>
    <w:rsid w:val="0035199E"/>
    <w:rsid w:val="003539F4"/>
    <w:rsid w:val="00355B7B"/>
    <w:rsid w:val="00355E4E"/>
    <w:rsid w:val="00363D4C"/>
    <w:rsid w:val="003643F8"/>
    <w:rsid w:val="003702AC"/>
    <w:rsid w:val="00372DB9"/>
    <w:rsid w:val="00374A70"/>
    <w:rsid w:val="00385660"/>
    <w:rsid w:val="0038711C"/>
    <w:rsid w:val="003900C1"/>
    <w:rsid w:val="003917FD"/>
    <w:rsid w:val="00392721"/>
    <w:rsid w:val="00392DD5"/>
    <w:rsid w:val="0039457B"/>
    <w:rsid w:val="003952B9"/>
    <w:rsid w:val="00395B88"/>
    <w:rsid w:val="003A0144"/>
    <w:rsid w:val="003A0CC1"/>
    <w:rsid w:val="003A1081"/>
    <w:rsid w:val="003A6CD1"/>
    <w:rsid w:val="003A78D5"/>
    <w:rsid w:val="003A799C"/>
    <w:rsid w:val="003B042B"/>
    <w:rsid w:val="003B1BF7"/>
    <w:rsid w:val="003C289C"/>
    <w:rsid w:val="003C6346"/>
    <w:rsid w:val="003D0668"/>
    <w:rsid w:val="003D28AF"/>
    <w:rsid w:val="003D4DF8"/>
    <w:rsid w:val="003D5B32"/>
    <w:rsid w:val="003E291A"/>
    <w:rsid w:val="003E3A1B"/>
    <w:rsid w:val="003F2C3B"/>
    <w:rsid w:val="003F5F4C"/>
    <w:rsid w:val="00401F8D"/>
    <w:rsid w:val="004025C3"/>
    <w:rsid w:val="00403C6D"/>
    <w:rsid w:val="00413BBF"/>
    <w:rsid w:val="00416530"/>
    <w:rsid w:val="004179BA"/>
    <w:rsid w:val="004233EF"/>
    <w:rsid w:val="00441CE0"/>
    <w:rsid w:val="00443589"/>
    <w:rsid w:val="00443D88"/>
    <w:rsid w:val="00447C53"/>
    <w:rsid w:val="0045745A"/>
    <w:rsid w:val="00460C3F"/>
    <w:rsid w:val="00462D6A"/>
    <w:rsid w:val="00462E43"/>
    <w:rsid w:val="004656C8"/>
    <w:rsid w:val="00476BD2"/>
    <w:rsid w:val="00486DAD"/>
    <w:rsid w:val="00491906"/>
    <w:rsid w:val="00495787"/>
    <w:rsid w:val="004A1256"/>
    <w:rsid w:val="004A66EB"/>
    <w:rsid w:val="004B4C60"/>
    <w:rsid w:val="004C0CDB"/>
    <w:rsid w:val="004C5835"/>
    <w:rsid w:val="004D587D"/>
    <w:rsid w:val="004E1A49"/>
    <w:rsid w:val="004E3F25"/>
    <w:rsid w:val="004E63B9"/>
    <w:rsid w:val="004F150A"/>
    <w:rsid w:val="004F4AB2"/>
    <w:rsid w:val="00520969"/>
    <w:rsid w:val="005222F4"/>
    <w:rsid w:val="00522BB4"/>
    <w:rsid w:val="005267EB"/>
    <w:rsid w:val="00536BF2"/>
    <w:rsid w:val="00542E5C"/>
    <w:rsid w:val="00544D51"/>
    <w:rsid w:val="00545BE3"/>
    <w:rsid w:val="00551D14"/>
    <w:rsid w:val="00552B56"/>
    <w:rsid w:val="00553C5B"/>
    <w:rsid w:val="00554EEC"/>
    <w:rsid w:val="00556A8D"/>
    <w:rsid w:val="005575D7"/>
    <w:rsid w:val="0056362F"/>
    <w:rsid w:val="00563957"/>
    <w:rsid w:val="005648E8"/>
    <w:rsid w:val="005668B3"/>
    <w:rsid w:val="005720F7"/>
    <w:rsid w:val="005731CB"/>
    <w:rsid w:val="00575627"/>
    <w:rsid w:val="00575994"/>
    <w:rsid w:val="0058145E"/>
    <w:rsid w:val="00581489"/>
    <w:rsid w:val="00581DD9"/>
    <w:rsid w:val="00582F71"/>
    <w:rsid w:val="00595358"/>
    <w:rsid w:val="00597E82"/>
    <w:rsid w:val="005A4611"/>
    <w:rsid w:val="005A77D1"/>
    <w:rsid w:val="005B1F60"/>
    <w:rsid w:val="005C4314"/>
    <w:rsid w:val="005C6563"/>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422C"/>
    <w:rsid w:val="00620DE3"/>
    <w:rsid w:val="006300F6"/>
    <w:rsid w:val="00630AA2"/>
    <w:rsid w:val="00630C3E"/>
    <w:rsid w:val="00632164"/>
    <w:rsid w:val="00632CCA"/>
    <w:rsid w:val="00634AB5"/>
    <w:rsid w:val="00635890"/>
    <w:rsid w:val="00644617"/>
    <w:rsid w:val="00647369"/>
    <w:rsid w:val="006513F8"/>
    <w:rsid w:val="00655B1B"/>
    <w:rsid w:val="006561F4"/>
    <w:rsid w:val="00663A00"/>
    <w:rsid w:val="00663C80"/>
    <w:rsid w:val="00673067"/>
    <w:rsid w:val="00675DEF"/>
    <w:rsid w:val="006843C2"/>
    <w:rsid w:val="006920FB"/>
    <w:rsid w:val="006A7C72"/>
    <w:rsid w:val="006B0BE5"/>
    <w:rsid w:val="006C170A"/>
    <w:rsid w:val="006C3278"/>
    <w:rsid w:val="006C32F5"/>
    <w:rsid w:val="006C407B"/>
    <w:rsid w:val="006C51E3"/>
    <w:rsid w:val="006C63A5"/>
    <w:rsid w:val="006D7401"/>
    <w:rsid w:val="006D7410"/>
    <w:rsid w:val="006E3F6D"/>
    <w:rsid w:val="006E66EE"/>
    <w:rsid w:val="006E7E26"/>
    <w:rsid w:val="006F4841"/>
    <w:rsid w:val="00710B8A"/>
    <w:rsid w:val="007159CB"/>
    <w:rsid w:val="0072373B"/>
    <w:rsid w:val="00724ACE"/>
    <w:rsid w:val="007277E4"/>
    <w:rsid w:val="00734C4D"/>
    <w:rsid w:val="007360EA"/>
    <w:rsid w:val="00743C3F"/>
    <w:rsid w:val="00744E59"/>
    <w:rsid w:val="007459D7"/>
    <w:rsid w:val="0075482A"/>
    <w:rsid w:val="00755743"/>
    <w:rsid w:val="00755B02"/>
    <w:rsid w:val="0075667C"/>
    <w:rsid w:val="00757F2E"/>
    <w:rsid w:val="0077001C"/>
    <w:rsid w:val="00771FEF"/>
    <w:rsid w:val="0078540D"/>
    <w:rsid w:val="00792924"/>
    <w:rsid w:val="00795BDB"/>
    <w:rsid w:val="007964C5"/>
    <w:rsid w:val="007A2B34"/>
    <w:rsid w:val="007B15F7"/>
    <w:rsid w:val="007B4CE8"/>
    <w:rsid w:val="007C5FC7"/>
    <w:rsid w:val="007D0064"/>
    <w:rsid w:val="007D3D56"/>
    <w:rsid w:val="007E0E17"/>
    <w:rsid w:val="007E22A2"/>
    <w:rsid w:val="007E3BAC"/>
    <w:rsid w:val="007F0630"/>
    <w:rsid w:val="007F1B2A"/>
    <w:rsid w:val="007F261F"/>
    <w:rsid w:val="008030DD"/>
    <w:rsid w:val="0080594B"/>
    <w:rsid w:val="008121D1"/>
    <w:rsid w:val="00812D1B"/>
    <w:rsid w:val="00814322"/>
    <w:rsid w:val="00814A46"/>
    <w:rsid w:val="00820258"/>
    <w:rsid w:val="0082278D"/>
    <w:rsid w:val="00825BAB"/>
    <w:rsid w:val="0083483E"/>
    <w:rsid w:val="00837547"/>
    <w:rsid w:val="00840D59"/>
    <w:rsid w:val="00841D16"/>
    <w:rsid w:val="00842DEF"/>
    <w:rsid w:val="00845134"/>
    <w:rsid w:val="0084519F"/>
    <w:rsid w:val="0085070A"/>
    <w:rsid w:val="008511B1"/>
    <w:rsid w:val="00852565"/>
    <w:rsid w:val="0087545F"/>
    <w:rsid w:val="00876E5B"/>
    <w:rsid w:val="00877CF3"/>
    <w:rsid w:val="008818D4"/>
    <w:rsid w:val="00881F82"/>
    <w:rsid w:val="00882381"/>
    <w:rsid w:val="00883079"/>
    <w:rsid w:val="00884EF0"/>
    <w:rsid w:val="00885317"/>
    <w:rsid w:val="00890A2B"/>
    <w:rsid w:val="008948BB"/>
    <w:rsid w:val="008A4308"/>
    <w:rsid w:val="008A5D05"/>
    <w:rsid w:val="008B04F5"/>
    <w:rsid w:val="008B77BB"/>
    <w:rsid w:val="008D1B87"/>
    <w:rsid w:val="008D2AE2"/>
    <w:rsid w:val="008D32D5"/>
    <w:rsid w:val="008D5E9E"/>
    <w:rsid w:val="008F136A"/>
    <w:rsid w:val="008F5CF1"/>
    <w:rsid w:val="009019D3"/>
    <w:rsid w:val="00904A30"/>
    <w:rsid w:val="00920FE2"/>
    <w:rsid w:val="00935B19"/>
    <w:rsid w:val="00940056"/>
    <w:rsid w:val="00942C38"/>
    <w:rsid w:val="009471D9"/>
    <w:rsid w:val="00950976"/>
    <w:rsid w:val="00952BDE"/>
    <w:rsid w:val="00954C6E"/>
    <w:rsid w:val="00956A5F"/>
    <w:rsid w:val="00956F6F"/>
    <w:rsid w:val="00957D83"/>
    <w:rsid w:val="009670A2"/>
    <w:rsid w:val="009768BC"/>
    <w:rsid w:val="0098353C"/>
    <w:rsid w:val="00985F48"/>
    <w:rsid w:val="00986A4B"/>
    <w:rsid w:val="009944A7"/>
    <w:rsid w:val="00994DCD"/>
    <w:rsid w:val="0099571C"/>
    <w:rsid w:val="00996D93"/>
    <w:rsid w:val="009A3AB3"/>
    <w:rsid w:val="009B1B29"/>
    <w:rsid w:val="009B4711"/>
    <w:rsid w:val="009B605E"/>
    <w:rsid w:val="009C156A"/>
    <w:rsid w:val="009C4A29"/>
    <w:rsid w:val="009C4E9A"/>
    <w:rsid w:val="009D603C"/>
    <w:rsid w:val="009E11B3"/>
    <w:rsid w:val="009F602C"/>
    <w:rsid w:val="009F6806"/>
    <w:rsid w:val="009F7873"/>
    <w:rsid w:val="00A01C12"/>
    <w:rsid w:val="00A044CB"/>
    <w:rsid w:val="00A05C50"/>
    <w:rsid w:val="00A11C3E"/>
    <w:rsid w:val="00A12AE4"/>
    <w:rsid w:val="00A13007"/>
    <w:rsid w:val="00A143C7"/>
    <w:rsid w:val="00A20C80"/>
    <w:rsid w:val="00A30D9D"/>
    <w:rsid w:val="00A31297"/>
    <w:rsid w:val="00A32821"/>
    <w:rsid w:val="00A347DF"/>
    <w:rsid w:val="00A3523B"/>
    <w:rsid w:val="00A41583"/>
    <w:rsid w:val="00A432B0"/>
    <w:rsid w:val="00A464FF"/>
    <w:rsid w:val="00A46BD3"/>
    <w:rsid w:val="00A50813"/>
    <w:rsid w:val="00A533D0"/>
    <w:rsid w:val="00A66A20"/>
    <w:rsid w:val="00A70891"/>
    <w:rsid w:val="00A70987"/>
    <w:rsid w:val="00A71DE6"/>
    <w:rsid w:val="00A73085"/>
    <w:rsid w:val="00A80B64"/>
    <w:rsid w:val="00A81D4C"/>
    <w:rsid w:val="00A83A32"/>
    <w:rsid w:val="00A8402B"/>
    <w:rsid w:val="00A9332F"/>
    <w:rsid w:val="00A9794E"/>
    <w:rsid w:val="00AA017F"/>
    <w:rsid w:val="00AA16A3"/>
    <w:rsid w:val="00AB4762"/>
    <w:rsid w:val="00AC1190"/>
    <w:rsid w:val="00AC4D7C"/>
    <w:rsid w:val="00AC7939"/>
    <w:rsid w:val="00AC7F8F"/>
    <w:rsid w:val="00AD107E"/>
    <w:rsid w:val="00AD4446"/>
    <w:rsid w:val="00AD51E9"/>
    <w:rsid w:val="00AD6845"/>
    <w:rsid w:val="00AE0D31"/>
    <w:rsid w:val="00AE4D86"/>
    <w:rsid w:val="00AE708E"/>
    <w:rsid w:val="00AE74B9"/>
    <w:rsid w:val="00AE7A37"/>
    <w:rsid w:val="00AF3130"/>
    <w:rsid w:val="00B022E4"/>
    <w:rsid w:val="00B02F5A"/>
    <w:rsid w:val="00B060E8"/>
    <w:rsid w:val="00B06A1B"/>
    <w:rsid w:val="00B07233"/>
    <w:rsid w:val="00B12198"/>
    <w:rsid w:val="00B145F8"/>
    <w:rsid w:val="00B152B0"/>
    <w:rsid w:val="00B169AC"/>
    <w:rsid w:val="00B20A77"/>
    <w:rsid w:val="00B20C00"/>
    <w:rsid w:val="00B21853"/>
    <w:rsid w:val="00B26507"/>
    <w:rsid w:val="00B30C5D"/>
    <w:rsid w:val="00B3309A"/>
    <w:rsid w:val="00B3570B"/>
    <w:rsid w:val="00B41C60"/>
    <w:rsid w:val="00B43689"/>
    <w:rsid w:val="00B46726"/>
    <w:rsid w:val="00B51E4E"/>
    <w:rsid w:val="00B5226E"/>
    <w:rsid w:val="00B52A27"/>
    <w:rsid w:val="00B57EF0"/>
    <w:rsid w:val="00B60870"/>
    <w:rsid w:val="00B67A47"/>
    <w:rsid w:val="00B74C68"/>
    <w:rsid w:val="00B75781"/>
    <w:rsid w:val="00B762ED"/>
    <w:rsid w:val="00B82C2B"/>
    <w:rsid w:val="00B927B4"/>
    <w:rsid w:val="00B95E3E"/>
    <w:rsid w:val="00B97F1D"/>
    <w:rsid w:val="00BB48FF"/>
    <w:rsid w:val="00BB5ECA"/>
    <w:rsid w:val="00BC6C8C"/>
    <w:rsid w:val="00BC79BB"/>
    <w:rsid w:val="00BD4FDF"/>
    <w:rsid w:val="00BD705A"/>
    <w:rsid w:val="00BD7255"/>
    <w:rsid w:val="00BE0AF6"/>
    <w:rsid w:val="00BE2650"/>
    <w:rsid w:val="00BE7D8C"/>
    <w:rsid w:val="00BF76B0"/>
    <w:rsid w:val="00C05113"/>
    <w:rsid w:val="00C06DEC"/>
    <w:rsid w:val="00C12F3A"/>
    <w:rsid w:val="00C26008"/>
    <w:rsid w:val="00C27A01"/>
    <w:rsid w:val="00C358F5"/>
    <w:rsid w:val="00C408FF"/>
    <w:rsid w:val="00C51492"/>
    <w:rsid w:val="00C519DE"/>
    <w:rsid w:val="00C55245"/>
    <w:rsid w:val="00C64C9E"/>
    <w:rsid w:val="00C6774E"/>
    <w:rsid w:val="00C70C8C"/>
    <w:rsid w:val="00C7279C"/>
    <w:rsid w:val="00C778DE"/>
    <w:rsid w:val="00CA5BE5"/>
    <w:rsid w:val="00CA5E4D"/>
    <w:rsid w:val="00CB2282"/>
    <w:rsid w:val="00CB2DCE"/>
    <w:rsid w:val="00CB5CA0"/>
    <w:rsid w:val="00CC50D4"/>
    <w:rsid w:val="00CD1FF1"/>
    <w:rsid w:val="00CD2408"/>
    <w:rsid w:val="00CD2B6A"/>
    <w:rsid w:val="00CD5C26"/>
    <w:rsid w:val="00CD789C"/>
    <w:rsid w:val="00CE0FAC"/>
    <w:rsid w:val="00CE1684"/>
    <w:rsid w:val="00CF1917"/>
    <w:rsid w:val="00CF47F9"/>
    <w:rsid w:val="00CF5332"/>
    <w:rsid w:val="00CF7F10"/>
    <w:rsid w:val="00D0221D"/>
    <w:rsid w:val="00D03B4F"/>
    <w:rsid w:val="00D12074"/>
    <w:rsid w:val="00D12A55"/>
    <w:rsid w:val="00D21C28"/>
    <w:rsid w:val="00D338A3"/>
    <w:rsid w:val="00D411B3"/>
    <w:rsid w:val="00D413B3"/>
    <w:rsid w:val="00D44689"/>
    <w:rsid w:val="00D44C7B"/>
    <w:rsid w:val="00D45FB3"/>
    <w:rsid w:val="00D50BDF"/>
    <w:rsid w:val="00D528D3"/>
    <w:rsid w:val="00D542A1"/>
    <w:rsid w:val="00D57FB5"/>
    <w:rsid w:val="00D6566B"/>
    <w:rsid w:val="00D80001"/>
    <w:rsid w:val="00D80848"/>
    <w:rsid w:val="00D821C3"/>
    <w:rsid w:val="00D835F1"/>
    <w:rsid w:val="00D862C9"/>
    <w:rsid w:val="00D90A40"/>
    <w:rsid w:val="00D91C72"/>
    <w:rsid w:val="00DA75A7"/>
    <w:rsid w:val="00DB276D"/>
    <w:rsid w:val="00DC5F4E"/>
    <w:rsid w:val="00DD4432"/>
    <w:rsid w:val="00DE31EF"/>
    <w:rsid w:val="00DE4159"/>
    <w:rsid w:val="00DF55CA"/>
    <w:rsid w:val="00DF6047"/>
    <w:rsid w:val="00DF7B3F"/>
    <w:rsid w:val="00E00C7D"/>
    <w:rsid w:val="00E04DF3"/>
    <w:rsid w:val="00E11BE2"/>
    <w:rsid w:val="00E22DA3"/>
    <w:rsid w:val="00E2385C"/>
    <w:rsid w:val="00E33AE9"/>
    <w:rsid w:val="00E34CDF"/>
    <w:rsid w:val="00E3502D"/>
    <w:rsid w:val="00E35A5E"/>
    <w:rsid w:val="00E36849"/>
    <w:rsid w:val="00E37A77"/>
    <w:rsid w:val="00E458A3"/>
    <w:rsid w:val="00E45941"/>
    <w:rsid w:val="00E52ED6"/>
    <w:rsid w:val="00E57A42"/>
    <w:rsid w:val="00E609D9"/>
    <w:rsid w:val="00E62A0C"/>
    <w:rsid w:val="00E701E7"/>
    <w:rsid w:val="00E714B6"/>
    <w:rsid w:val="00E7150F"/>
    <w:rsid w:val="00E75198"/>
    <w:rsid w:val="00E80B23"/>
    <w:rsid w:val="00E81389"/>
    <w:rsid w:val="00E8191E"/>
    <w:rsid w:val="00E82243"/>
    <w:rsid w:val="00E830B7"/>
    <w:rsid w:val="00E840DE"/>
    <w:rsid w:val="00E84234"/>
    <w:rsid w:val="00E853E4"/>
    <w:rsid w:val="00EA2089"/>
    <w:rsid w:val="00EA595D"/>
    <w:rsid w:val="00EA61BB"/>
    <w:rsid w:val="00EB4522"/>
    <w:rsid w:val="00EC0B9B"/>
    <w:rsid w:val="00EC1517"/>
    <w:rsid w:val="00EC437D"/>
    <w:rsid w:val="00EC50D0"/>
    <w:rsid w:val="00EE40BD"/>
    <w:rsid w:val="00EE4C30"/>
    <w:rsid w:val="00F0396F"/>
    <w:rsid w:val="00F2428A"/>
    <w:rsid w:val="00F25E58"/>
    <w:rsid w:val="00F32D29"/>
    <w:rsid w:val="00F338FB"/>
    <w:rsid w:val="00F34284"/>
    <w:rsid w:val="00F3482A"/>
    <w:rsid w:val="00F34FB1"/>
    <w:rsid w:val="00F36A49"/>
    <w:rsid w:val="00F40370"/>
    <w:rsid w:val="00F46C5A"/>
    <w:rsid w:val="00F5072D"/>
    <w:rsid w:val="00F555F2"/>
    <w:rsid w:val="00F61E69"/>
    <w:rsid w:val="00F65780"/>
    <w:rsid w:val="00F65F94"/>
    <w:rsid w:val="00F675E0"/>
    <w:rsid w:val="00F71F60"/>
    <w:rsid w:val="00F732A4"/>
    <w:rsid w:val="00F75631"/>
    <w:rsid w:val="00F75ABC"/>
    <w:rsid w:val="00F801D8"/>
    <w:rsid w:val="00F848A5"/>
    <w:rsid w:val="00F94C72"/>
    <w:rsid w:val="00F96235"/>
    <w:rsid w:val="00F97A7F"/>
    <w:rsid w:val="00FA0EF7"/>
    <w:rsid w:val="00FA3687"/>
    <w:rsid w:val="00FC0D51"/>
    <w:rsid w:val="00FC25B7"/>
    <w:rsid w:val="00FC318B"/>
    <w:rsid w:val="00FC3828"/>
    <w:rsid w:val="00FD07E4"/>
    <w:rsid w:val="00FD5B0F"/>
    <w:rsid w:val="00FD5DCD"/>
    <w:rsid w:val="00FE0152"/>
    <w:rsid w:val="00FE097C"/>
    <w:rsid w:val="00FE098E"/>
    <w:rsid w:val="00FE197C"/>
    <w:rsid w:val="00FE23AF"/>
    <w:rsid w:val="00FE4E6D"/>
    <w:rsid w:val="00FE5410"/>
    <w:rsid w:val="00FF11E5"/>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28DE"/>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 w:type="character" w:customStyle="1" w:styleId="32">
    <w:name w:val="Основной текст (3)_"/>
    <w:basedOn w:val="a0"/>
    <w:link w:val="33"/>
    <w:rsid w:val="00011F47"/>
    <w:rPr>
      <w:rFonts w:ascii="Times New Roman" w:eastAsia="Times New Roman" w:hAnsi="Times New Roman" w:cs="Times New Roman"/>
      <w:sz w:val="20"/>
      <w:szCs w:val="20"/>
      <w:shd w:val="clear" w:color="auto" w:fill="FFFFFF"/>
    </w:rPr>
  </w:style>
  <w:style w:type="paragraph" w:customStyle="1" w:styleId="33">
    <w:name w:val="Основной текст (3)"/>
    <w:basedOn w:val="a"/>
    <w:link w:val="32"/>
    <w:rsid w:val="00011F47"/>
    <w:pPr>
      <w:shd w:val="clear" w:color="auto" w:fill="FFFFFF"/>
      <w:spacing w:line="240" w:lineRule="exact"/>
      <w:ind w:hanging="820"/>
    </w:pPr>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30F4-1F3F-4009-85FC-E751A7CC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5892</TotalTime>
  <Pages>37</Pages>
  <Words>15403</Words>
  <Characters>87799</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254</cp:revision>
  <cp:lastPrinted>2023-07-12T07:29:00Z</cp:lastPrinted>
  <dcterms:created xsi:type="dcterms:W3CDTF">2021-03-01T09:11:00Z</dcterms:created>
  <dcterms:modified xsi:type="dcterms:W3CDTF">2024-12-12T18:21:00Z</dcterms:modified>
</cp:coreProperties>
</file>