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2F" w:rsidRDefault="0047460C">
      <w:pPr>
        <w:pStyle w:val="30"/>
        <w:shd w:val="clear" w:color="auto" w:fill="auto"/>
        <w:spacing w:after="175" w:line="240" w:lineRule="exact"/>
      </w:pPr>
      <w:r>
        <w:t>ПОРЯДОК ПОДАЧИ ЗАЯВОК</w:t>
      </w:r>
    </w:p>
    <w:p w:rsidR="0039302F" w:rsidRPr="002E4292" w:rsidRDefault="0047460C" w:rsidP="002E4292">
      <w:pPr>
        <w:pStyle w:val="20"/>
        <w:shd w:val="clear" w:color="auto" w:fill="auto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Заявки на участие предоставляются в соответствии со статьей </w:t>
      </w:r>
      <w:r w:rsidR="002E4292" w:rsidRPr="002E4292">
        <w:rPr>
          <w:sz w:val="28"/>
        </w:rPr>
        <w:t xml:space="preserve">38 </w:t>
      </w:r>
      <w:r w:rsidRPr="002E4292">
        <w:rPr>
          <w:sz w:val="28"/>
        </w:rPr>
        <w:t>Закона Приднестровской Молдавской Республики от 26 ноября 2018 года №318-3-VI «О закупках в Приднестровской Молдавской Республике».</w:t>
      </w:r>
    </w:p>
    <w:p w:rsidR="002E4292" w:rsidRPr="002E4292" w:rsidRDefault="002E4292" w:rsidP="002E4292">
      <w:pPr>
        <w:pStyle w:val="20"/>
        <w:shd w:val="clear" w:color="auto" w:fill="auto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>При проведении закрытого аукциона применяются положения настоящего Закона о проведении открытого аукциона с учетом положений статьи 46 Закона Приднестровской Молдавской Республики от 26 ноября 2018 года №318-3-VI «О закупках в Приднестровской Молдавской Республике».</w:t>
      </w:r>
    </w:p>
    <w:p w:rsidR="0039302F" w:rsidRPr="002E4292" w:rsidRDefault="0047460C" w:rsidP="002E4292">
      <w:pPr>
        <w:pStyle w:val="20"/>
        <w:shd w:val="clear" w:color="auto" w:fill="auto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>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Участник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 подает в письменной форме заявку на участие в </w:t>
      </w:r>
      <w:r w:rsidR="00C57FE4">
        <w:rPr>
          <w:sz w:val="28"/>
        </w:rPr>
        <w:t>закрытом</w:t>
      </w:r>
      <w:r w:rsidRPr="002E4292">
        <w:rPr>
          <w:sz w:val="28"/>
        </w:rPr>
        <w:t xml:space="preserve"> аукционе в запечатанном конверте, не позволяющем просматривать содержание заявки до вскрытия</w:t>
      </w:r>
      <w:r w:rsidR="00C57FE4">
        <w:rPr>
          <w:sz w:val="28"/>
        </w:rPr>
        <w:t>.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Заявка на участие в </w:t>
      </w:r>
      <w:r w:rsidR="00C57FE4">
        <w:rPr>
          <w:sz w:val="28"/>
        </w:rPr>
        <w:t>закрытом</w:t>
      </w:r>
      <w:r w:rsidRPr="002E4292">
        <w:rPr>
          <w:sz w:val="28"/>
        </w:rPr>
        <w:t xml:space="preserve"> аукционе должна содержать: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а) информацию и документы об участнике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аукциона, подавшем такую заявку: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proofErr w:type="gramStart"/>
      <w:r w:rsidRPr="002E4292">
        <w:rPr>
          <w:sz w:val="28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3) документ, подтверждающий полномочия лица на осуществление действий от имени участника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аукциона;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4) копии учредительных документов участника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 (для юридического лица);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б) предложения участника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 в отношении объекта закупки с приложением документов, подтверждающих соответствие этого объекта требованиям, установленным документацией </w:t>
      </w:r>
      <w:proofErr w:type="gramStart"/>
      <w:r w:rsidRPr="002E4292">
        <w:rPr>
          <w:sz w:val="28"/>
        </w:rPr>
        <w:t>об</w:t>
      </w:r>
      <w:proofErr w:type="gramEnd"/>
      <w:r w:rsidRPr="002E4292">
        <w:rPr>
          <w:sz w:val="28"/>
        </w:rPr>
        <w:t xml:space="preserve"> </w:t>
      </w:r>
      <w:r w:rsidR="00C57FE4">
        <w:rPr>
          <w:sz w:val="28"/>
        </w:rPr>
        <w:t>закрытом</w:t>
      </w:r>
      <w:r w:rsidRPr="002E4292">
        <w:rPr>
          <w:sz w:val="28"/>
        </w:rPr>
        <w:t xml:space="preserve"> аукционе;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в) документы, подтверждающие соответствие участника </w:t>
      </w:r>
      <w:r w:rsidR="00C57FE4">
        <w:rPr>
          <w:sz w:val="28"/>
        </w:rPr>
        <w:t>закры</w:t>
      </w:r>
      <w:r w:rsidRPr="002E4292">
        <w:rPr>
          <w:sz w:val="28"/>
        </w:rPr>
        <w:t xml:space="preserve">того аукциона требованиям, установленным документацией </w:t>
      </w:r>
      <w:proofErr w:type="gramStart"/>
      <w:r w:rsidRPr="002E4292">
        <w:rPr>
          <w:sz w:val="28"/>
        </w:rPr>
        <w:t>об</w:t>
      </w:r>
      <w:proofErr w:type="gramEnd"/>
      <w:r w:rsidRPr="002E4292">
        <w:rPr>
          <w:sz w:val="28"/>
        </w:rPr>
        <w:t xml:space="preserve"> </w:t>
      </w:r>
      <w:r w:rsidR="00C57FE4">
        <w:rPr>
          <w:sz w:val="28"/>
        </w:rPr>
        <w:t>закрытом</w:t>
      </w:r>
      <w:r w:rsidRPr="002E4292">
        <w:rPr>
          <w:sz w:val="28"/>
        </w:rPr>
        <w:t xml:space="preserve"> аукционе;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г) документы, подтверждающие право участника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 на получение преимуществ в соответствии с настоящим Законом, или копии этих </w:t>
      </w:r>
      <w:r w:rsidRPr="002E4292">
        <w:rPr>
          <w:sz w:val="28"/>
        </w:rPr>
        <w:lastRenderedPageBreak/>
        <w:t>документов.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bookmarkStart w:id="0" w:name="_GoBack"/>
      <w:bookmarkEnd w:id="0"/>
      <w:r w:rsidRPr="002E4292">
        <w:rPr>
          <w:sz w:val="28"/>
        </w:rPr>
        <w:t xml:space="preserve">В случае установления недостоверности информации, содержащейся в документах, представленных участником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аукциона, комиссия по осуществлению закупок обязана отстранить такого участника от участия в </w:t>
      </w:r>
      <w:r w:rsidR="00C57FE4">
        <w:rPr>
          <w:sz w:val="28"/>
        </w:rPr>
        <w:t>закрытом</w:t>
      </w:r>
      <w:r w:rsidRPr="002E4292">
        <w:rPr>
          <w:sz w:val="28"/>
        </w:rPr>
        <w:t xml:space="preserve"> аукционе на любом этапе его проведения.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Все листы поданной в письменной форме заявки на участие в </w:t>
      </w:r>
      <w:r w:rsidR="00C57FE4">
        <w:rPr>
          <w:sz w:val="28"/>
        </w:rPr>
        <w:t>закрытом</w:t>
      </w:r>
      <w:r w:rsidRPr="002E4292">
        <w:rPr>
          <w:sz w:val="28"/>
        </w:rPr>
        <w:t xml:space="preserve"> аукционе, все листы тома такой заявки должны быть прошиты и пронумерованы.</w:t>
      </w:r>
    </w:p>
    <w:p w:rsidR="002E4292" w:rsidRPr="002E4292" w:rsidRDefault="002E4292" w:rsidP="002E4292">
      <w:pPr>
        <w:pStyle w:val="20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Заявка на участие в </w:t>
      </w:r>
      <w:r w:rsidR="00C57FE4">
        <w:rPr>
          <w:sz w:val="28"/>
        </w:rPr>
        <w:t>закрытом</w:t>
      </w:r>
      <w:r w:rsidRPr="002E4292">
        <w:rPr>
          <w:sz w:val="28"/>
        </w:rPr>
        <w:t xml:space="preserve"> аукционе и том такой заявки должны содержать опись входящих в их состав документов, быть скреплены печатью участника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 при наличии печати (для юридического лица) и подписаны участником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 или лицом, уполномоченным участником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аукциона.</w:t>
      </w:r>
    </w:p>
    <w:p w:rsidR="0039302F" w:rsidRPr="002E4292" w:rsidRDefault="002E4292" w:rsidP="002E4292">
      <w:pPr>
        <w:pStyle w:val="20"/>
        <w:shd w:val="clear" w:color="auto" w:fill="auto"/>
        <w:spacing w:before="0" w:line="240" w:lineRule="auto"/>
        <w:ind w:firstLine="709"/>
        <w:rPr>
          <w:sz w:val="28"/>
        </w:rPr>
      </w:pPr>
      <w:r w:rsidRPr="002E4292">
        <w:rPr>
          <w:sz w:val="28"/>
        </w:rPr>
        <w:t xml:space="preserve">Непосредственно участник </w:t>
      </w:r>
      <w:r w:rsidR="00C57FE4">
        <w:rPr>
          <w:sz w:val="28"/>
        </w:rPr>
        <w:t>закрытого</w:t>
      </w:r>
      <w:r w:rsidRPr="002E4292">
        <w:rPr>
          <w:sz w:val="28"/>
        </w:rPr>
        <w:t xml:space="preserve"> аукциона несет ответственность за подлинность и достоверность представленных информации и документов.</w:t>
      </w:r>
    </w:p>
    <w:sectPr w:rsidR="0039302F" w:rsidRPr="002E4292">
      <w:pgSz w:w="11900" w:h="16840"/>
      <w:pgMar w:top="1085" w:right="642" w:bottom="2093" w:left="1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0C" w:rsidRDefault="009F470C">
      <w:r>
        <w:separator/>
      </w:r>
    </w:p>
  </w:endnote>
  <w:endnote w:type="continuationSeparator" w:id="0">
    <w:p w:rsidR="009F470C" w:rsidRDefault="009F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0C" w:rsidRDefault="009F470C"/>
  </w:footnote>
  <w:footnote w:type="continuationSeparator" w:id="0">
    <w:p w:rsidR="009F470C" w:rsidRDefault="009F47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4E05"/>
    <w:multiLevelType w:val="multilevel"/>
    <w:tmpl w:val="C2328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2F"/>
    <w:rsid w:val="002E4292"/>
    <w:rsid w:val="0039302F"/>
    <w:rsid w:val="0047460C"/>
    <w:rsid w:val="009F470C"/>
    <w:rsid w:val="00B31B94"/>
    <w:rsid w:val="00C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User_1</cp:lastModifiedBy>
  <cp:revision>2</cp:revision>
  <dcterms:created xsi:type="dcterms:W3CDTF">2022-01-28T15:48:00Z</dcterms:created>
  <dcterms:modified xsi:type="dcterms:W3CDTF">2022-01-28T15:48:00Z</dcterms:modified>
</cp:coreProperties>
</file>