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07" w:rsidRPr="004862A2" w:rsidRDefault="00DF0A07" w:rsidP="00DF0A0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заявок.</w:t>
      </w:r>
    </w:p>
    <w:p w:rsidR="00DF0A07" w:rsidRPr="004862A2" w:rsidRDefault="00DF0A07" w:rsidP="00DF0A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открытом аукционе должна быть представлена в письменной форме в запечатанном конверте, не позволяющем просматривать содержание заявки до вскрытия, или в форме электронного документа на адрес </w:t>
      </w:r>
      <w:hyperlink r:id="rId4" w:history="1">
        <w:r w:rsidRPr="004862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doc@vspmr.org</w:t>
        </w:r>
      </w:hyperlink>
      <w:r w:rsidRPr="004862A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4862A2">
        <w:rPr>
          <w:rFonts w:ascii="Times New Roman" w:eastAsia="Calibri" w:hAnsi="Times New Roman" w:cs="Times New Roman"/>
          <w:sz w:val="28"/>
          <w:szCs w:val="28"/>
        </w:rPr>
        <w:t>с использованием пароля, обеспечивающего ограничение доступа</w:t>
      </w:r>
      <w:r w:rsidRPr="004862A2">
        <w:rPr>
          <w:rFonts w:ascii="Times New Roman" w:hAnsi="Times New Roman" w:cs="Times New Roman"/>
          <w:sz w:val="28"/>
          <w:szCs w:val="28"/>
        </w:rPr>
        <w:t>, на русском языке.</w:t>
      </w:r>
    </w:p>
    <w:p w:rsidR="00DF0A07" w:rsidRPr="004862A2" w:rsidRDefault="00DF0A07" w:rsidP="00DF0A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DF0A07" w:rsidRPr="004862A2" w:rsidRDefault="00DF0A07" w:rsidP="00DF0A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и подписаны участником открытого аукциона или лицом, уполномоченным участником открытого аукциона.</w:t>
      </w:r>
    </w:p>
    <w:p w:rsidR="00DF0A07" w:rsidRPr="004862A2" w:rsidRDefault="00DF0A07" w:rsidP="00DF0A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DF0A07" w:rsidRPr="004862A2" w:rsidRDefault="00DF0A07" w:rsidP="00DF0A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:rsidR="00DF0A07" w:rsidRPr="004862A2" w:rsidRDefault="00DF0A07" w:rsidP="00DF0A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открытого аукциона подавший заявку, вправе отозвать заявку в любое время до даты и времени начала рассмотрения заявок на участие в открытом аукционе.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открытом аукционе должна содержать: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 и документы об участнике открытого аукциона, подавшем такую заявку: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адрес, номер контактного телефона;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учредительных документов участника открытого аукциона;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4862A2" w:rsidRPr="004862A2" w:rsidRDefault="004862A2" w:rsidP="0048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подтверждающие право участника открытого аукциона на получение преимуществ в соответствии с Законом Приднестровской Молдавской Республики «О закупках в Приднестровской Молдавской Республике», или копии этих документов;</w:t>
      </w:r>
    </w:p>
    <w:p w:rsidR="00760032" w:rsidRDefault="004862A2" w:rsidP="0076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лицензия на осуществление данного вида деятельности.</w:t>
      </w:r>
    </w:p>
    <w:p w:rsidR="00760032" w:rsidRPr="00760032" w:rsidRDefault="00760032" w:rsidP="0076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003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документ, подтверждающий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</w:t>
      </w:r>
    </w:p>
    <w:p w:rsidR="00760032" w:rsidRPr="004862A2" w:rsidRDefault="00760032" w:rsidP="0076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3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</w:r>
    </w:p>
    <w:p w:rsidR="004862A2" w:rsidRPr="004862A2" w:rsidRDefault="004862A2" w:rsidP="004862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10" w:rsidRPr="004862A2" w:rsidRDefault="00760032">
      <w:pPr>
        <w:rPr>
          <w:rFonts w:ascii="Times New Roman" w:hAnsi="Times New Roman" w:cs="Times New Roman"/>
          <w:sz w:val="28"/>
          <w:szCs w:val="28"/>
        </w:rPr>
      </w:pPr>
    </w:p>
    <w:sectPr w:rsidR="00B65210" w:rsidRPr="0048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4"/>
    <w:rsid w:val="004862A2"/>
    <w:rsid w:val="00760032"/>
    <w:rsid w:val="00A560A3"/>
    <w:rsid w:val="00CA3267"/>
    <w:rsid w:val="00DF0A07"/>
    <w:rsid w:val="00E50F17"/>
    <w:rsid w:val="00E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51AE"/>
  <w15:chartTrackingRefBased/>
  <w15:docId w15:val="{9D3B19DE-C1C2-4A8E-9B7E-3B051FE4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A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@v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Сергеевна</dc:creator>
  <cp:keywords/>
  <dc:description/>
  <cp:lastModifiedBy>Танасенко Сергей Сергеевич</cp:lastModifiedBy>
  <cp:revision>4</cp:revision>
  <cp:lastPrinted>2024-03-28T12:18:00Z</cp:lastPrinted>
  <dcterms:created xsi:type="dcterms:W3CDTF">2024-03-28T11:37:00Z</dcterms:created>
  <dcterms:modified xsi:type="dcterms:W3CDTF">2024-12-06T08:00:00Z</dcterms:modified>
</cp:coreProperties>
</file>