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D0F" w14:textId="77777777" w:rsidR="00437B3D" w:rsidRPr="009A07E8" w:rsidRDefault="00437B3D" w:rsidP="00437B3D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A07E8">
        <w:rPr>
          <w:sz w:val="24"/>
          <w:szCs w:val="24"/>
        </w:rPr>
        <w:t xml:space="preserve">Итоговый протокол </w:t>
      </w:r>
    </w:p>
    <w:p w14:paraId="3090BA75" w14:textId="77777777" w:rsidR="000E7C76" w:rsidRPr="009A07E8" w:rsidRDefault="00437B3D" w:rsidP="000E7C76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9A07E8">
        <w:rPr>
          <w:sz w:val="24"/>
          <w:szCs w:val="24"/>
        </w:rPr>
        <w:t xml:space="preserve">закупка: </w:t>
      </w:r>
      <w:r w:rsidR="000E7C76" w:rsidRPr="009A07E8">
        <w:rPr>
          <w:sz w:val="24"/>
          <w:szCs w:val="24"/>
        </w:rPr>
        <w:t>(извещение № 18 от 19 ноября 2024 год,</w:t>
      </w:r>
    </w:p>
    <w:p w14:paraId="3B4DE475" w14:textId="77777777" w:rsidR="00437B3D" w:rsidRPr="009A07E8" w:rsidRDefault="000E7C76" w:rsidP="000E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hAnsi="Times New Roman" w:cs="Times New Roman"/>
          <w:sz w:val="24"/>
          <w:szCs w:val="24"/>
        </w:rPr>
        <w:t>закупка: выполнение общестроительных работ на объекте ГУ «РЦВС и ФСБ»).</w:t>
      </w:r>
    </w:p>
    <w:p w14:paraId="3642410F" w14:textId="77777777" w:rsidR="00437B3D" w:rsidRPr="009A07E8" w:rsidRDefault="000E7C76" w:rsidP="00437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«27» ноября</w:t>
      </w:r>
      <w:r w:rsidR="00437B3D" w:rsidRPr="009A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="00437B3D" w:rsidRPr="009A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Pr="009A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№ 41</w:t>
      </w:r>
      <w:r w:rsidR="00437B3D" w:rsidRPr="009A0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/1</w:t>
      </w:r>
      <w:r w:rsidR="00437B3D" w:rsidRPr="009A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26C6AD26" w14:textId="77777777" w:rsidR="00437B3D" w:rsidRPr="009A07E8" w:rsidRDefault="00437B3D" w:rsidP="00437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EED5655" w14:textId="77777777" w:rsidR="00437B3D" w:rsidRPr="009A07E8" w:rsidRDefault="00437B3D" w:rsidP="00437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9A07E8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9A07E8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6215D850" w14:textId="77777777" w:rsidR="00437B3D" w:rsidRDefault="00437B3D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7B18624E" w14:textId="77777777" w:rsidR="003453BF" w:rsidRDefault="003453BF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04417" w14:textId="77777777" w:rsidR="003453BF" w:rsidRPr="009A07E8" w:rsidRDefault="003453BF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12D00" w14:textId="77777777" w:rsidR="00437B3D" w:rsidRPr="009A07E8" w:rsidRDefault="00437B3D" w:rsidP="0043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6DE84292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24ED89F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25D90FB9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133CFC63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25AB13B8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2F2044B3" w14:textId="77777777" w:rsidR="003453BF" w:rsidRDefault="003453BF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3F84C1D" w14:textId="77777777" w:rsidR="00437B3D" w:rsidRPr="009A07E8" w:rsidRDefault="00437B3D" w:rsidP="00437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678CBA24" w14:textId="77777777" w:rsidR="00437B3D" w:rsidRPr="009A07E8" w:rsidRDefault="00437B3D" w:rsidP="00437B3D">
      <w:pPr>
        <w:widowControl w:val="0"/>
        <w:shd w:val="clear" w:color="auto" w:fill="FFFFFF"/>
        <w:tabs>
          <w:tab w:val="left" w:leader="underscore" w:pos="939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  </w:t>
      </w:r>
    </w:p>
    <w:p w14:paraId="1CCDED78" w14:textId="77777777" w:rsidR="00437B3D" w:rsidRPr="009A07E8" w:rsidRDefault="00437B3D" w:rsidP="00437B3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A07E8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231BC7C6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14:paraId="7BCBACBA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14:paraId="4FAE4572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2) Мусор строительный с погрузкой вручную: погрузка – 2,2 т.;</w:t>
      </w:r>
    </w:p>
    <w:p w14:paraId="6BAAF337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3) Перевозка грузов бортовым автомобилем грузоподъёмностью 15 тонн на расстояние 10 км – 2,2 т.;</w:t>
      </w:r>
    </w:p>
    <w:p w14:paraId="184165CA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4) Установка стропил – 1,47 м. куб.</w:t>
      </w:r>
    </w:p>
    <w:p w14:paraId="1FEAC3F0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14:paraId="0C6B8197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6) Установка пароизоляционного слоя из: пленки полиэтиленовой – 59 м. кв.;</w:t>
      </w:r>
    </w:p>
    <w:p w14:paraId="13574890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7) Устройство кровли из металлочерепицы по готовым прогонам: средней сложности – 59 м. кв.;</w:t>
      </w:r>
    </w:p>
    <w:p w14:paraId="16877376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8) Устройство желобов: настенных – 21 м.;</w:t>
      </w:r>
    </w:p>
    <w:p w14:paraId="656543B7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9) Установка водосточной системы из пвх: труб – 9 м.;</w:t>
      </w:r>
    </w:p>
    <w:p w14:paraId="78E3B91D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10) Разборка дымовых кирпичных труб и боровов в один канал – 2 м.;</w:t>
      </w:r>
    </w:p>
    <w:p w14:paraId="5341947B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11) Разборка кладки стен: облегченной конструкции из кирпича (фронтонов кирпичных) – 1,2 м. куб.</w:t>
      </w:r>
    </w:p>
    <w:p w14:paraId="15EA11C5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12) Кладка стен кирпичных наружных: средней сложности при высоте этажа свыше 4 м (фронтоны) – 0,2 м. куб.</w:t>
      </w:r>
    </w:p>
    <w:p w14:paraId="4FB8794C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13) Мусор строительный с погрузкой вручную: погрузка (разобранный дымоход) – 1,5 т.;</w:t>
      </w:r>
    </w:p>
    <w:p w14:paraId="7312446E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14) Перевозка грузов бортовым автомобилем грузоподъёмностью 15 тонн на расстояние 10 км – 1,5 т.;</w:t>
      </w:r>
    </w:p>
    <w:p w14:paraId="1ED8186A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15) Устройство: карнизов – 17 м. кв.;</w:t>
      </w:r>
    </w:p>
    <w:p w14:paraId="632D5613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подшива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карниза) – 17 м. кв.;</w:t>
      </w:r>
    </w:p>
    <w:p w14:paraId="5D4C0040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17) Установка блоков из пвх в наружных и внутренних дверных проемах: балконных в каменных стенах – 1,4 м. кв.;</w:t>
      </w:r>
    </w:p>
    <w:p w14:paraId="47B27FED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18) Устройство поясов: в опалубке – 2,72 м. куб.</w:t>
      </w:r>
    </w:p>
    <w:p w14:paraId="25E2776C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19) Устройство натяжных потолков из поливинилхлоридной пленки (пвх) гарпунным способом в помещениях площадью: от 10 до 50 м2 – 19,55 м. кв.;</w:t>
      </w:r>
    </w:p>
    <w:p w14:paraId="7C0C3948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20) Отбивка штукатурки с поверхностей: стен и потолков кирпичных – 87 м. кв.;</w:t>
      </w:r>
    </w:p>
    <w:p w14:paraId="7BFE7132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14:paraId="6B4976AF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22) Покрытие поверхностей грунтовкой глубокого проникновения: за 2 раза стен – 87 м. кв.;</w:t>
      </w:r>
    </w:p>
    <w:p w14:paraId="7C5B0A96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14:paraId="4BB215CD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14:paraId="09FB3650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14:paraId="055F5091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14:paraId="34A27250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Итоговый К-т к кол-ву: 8,0000);</w:t>
      </w:r>
    </w:p>
    <w:p w14:paraId="57084446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14:paraId="733009C4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28) Разборка покрытий полов: дощатых – 19,55 м. кв.;</w:t>
      </w:r>
    </w:p>
    <w:p w14:paraId="14F3AA54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29) Устройство подстилающих слоев: песчаных – 4 м. куб.</w:t>
      </w:r>
    </w:p>
    <w:p w14:paraId="62DA1162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30) Армирование подстилающих слоев и 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– 0,07 т.;</w:t>
      </w:r>
    </w:p>
    <w:p w14:paraId="62D9D7A2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31) Устройство подстилающих слоев: бетонных – 1,96 м. куб.</w:t>
      </w:r>
    </w:p>
    <w:p w14:paraId="5A32456E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32) Устройство покрытий из плит 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керамогранитных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размером: 40х40 см – 20 м. кв.;</w:t>
      </w:r>
    </w:p>
    <w:p w14:paraId="559E7629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33) Демонтаж дверных коробок: в каменных стенах с отбивкой штукатурки в откосах – 4 шт.;</w:t>
      </w:r>
    </w:p>
    <w:p w14:paraId="3B27DDA2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34) Демонтаж оконных коробок: в каменных стенах с отбивкой штукатурки в откосах – 6 шт.;</w:t>
      </w:r>
    </w:p>
    <w:p w14:paraId="036E686C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35) Установка блоков из пвх в наружных и внутренних дверных проемах: в каменных стенах площадью проема до 3 м2 – 7,38 м. кв.;</w:t>
      </w:r>
    </w:p>
    <w:p w14:paraId="3DA89F2C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36) 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 – 3,6 м. кв.;</w:t>
      </w:r>
    </w:p>
    <w:p w14:paraId="08EF2DB5" w14:textId="77777777" w:rsidR="000E7C76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Тирасполь, ул. Гвардейская, 31.</w:t>
      </w:r>
    </w:p>
    <w:p w14:paraId="5AB9409C" w14:textId="77777777" w:rsidR="00437B3D" w:rsidRPr="009A07E8" w:rsidRDefault="000E7C76" w:rsidP="000E7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в) начальная (максимальная) цена контракта – 242 673</w:t>
      </w:r>
      <w:r w:rsidRPr="009A07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07E8">
        <w:rPr>
          <w:rFonts w:ascii="Times New Roman" w:eastAsia="Calibri" w:hAnsi="Times New Roman" w:cs="Times New Roman"/>
          <w:bCs/>
          <w:sz w:val="24"/>
          <w:szCs w:val="24"/>
        </w:rPr>
        <w:t>(двести сорок две тысячи шестьсот семьдесят три) руб. ПМР 00 копеек</w:t>
      </w:r>
      <w:r w:rsidR="00437B3D" w:rsidRPr="009A07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FF081EF" w14:textId="77777777" w:rsidR="00437B3D" w:rsidRPr="009A07E8" w:rsidRDefault="00437B3D" w:rsidP="00437B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hAnsi="Times New Roman" w:cs="Times New Roman"/>
          <w:sz w:val="24"/>
          <w:szCs w:val="24"/>
        </w:rPr>
        <w:t>(далее - Работа), проводит комиссия по адресу: г. Тирасполь, ул</w:t>
      </w:r>
      <w:r w:rsidR="000E7C76" w:rsidRPr="009A07E8">
        <w:rPr>
          <w:rFonts w:ascii="Times New Roman" w:hAnsi="Times New Roman" w:cs="Times New Roman"/>
          <w:sz w:val="24"/>
          <w:szCs w:val="24"/>
        </w:rPr>
        <w:t>. Гвардейская, 31 А, в 9 часов 4</w:t>
      </w:r>
      <w:r w:rsidRPr="009A07E8">
        <w:rPr>
          <w:rFonts w:ascii="Times New Roman" w:hAnsi="Times New Roman" w:cs="Times New Roman"/>
          <w:sz w:val="24"/>
          <w:szCs w:val="24"/>
        </w:rPr>
        <w:t xml:space="preserve">5 минут </w:t>
      </w:r>
      <w:r w:rsidR="000E7C76" w:rsidRPr="009A07E8">
        <w:rPr>
          <w:rFonts w:ascii="Times New Roman" w:hAnsi="Times New Roman" w:cs="Times New Roman"/>
          <w:sz w:val="24"/>
          <w:szCs w:val="24"/>
        </w:rPr>
        <w:t>27 ноября</w:t>
      </w:r>
      <w:r w:rsidRPr="009A07E8">
        <w:rPr>
          <w:rFonts w:ascii="Times New Roman" w:hAnsi="Times New Roman" w:cs="Times New Roman"/>
          <w:sz w:val="24"/>
          <w:szCs w:val="24"/>
        </w:rPr>
        <w:t xml:space="preserve"> 2024 года, на основании Протокола запроса предложений от </w:t>
      </w:r>
      <w:r w:rsidR="000E7C76" w:rsidRPr="009A07E8">
        <w:rPr>
          <w:rFonts w:ascii="Times New Roman" w:hAnsi="Times New Roman" w:cs="Times New Roman"/>
          <w:sz w:val="24"/>
          <w:szCs w:val="24"/>
        </w:rPr>
        <w:t>27 ноября 2024 года № 41</w:t>
      </w:r>
      <w:r w:rsidRPr="009A07E8">
        <w:rPr>
          <w:rFonts w:ascii="Times New Roman" w:hAnsi="Times New Roman" w:cs="Times New Roman"/>
          <w:sz w:val="24"/>
          <w:szCs w:val="24"/>
        </w:rPr>
        <w:t>.</w:t>
      </w:r>
    </w:p>
    <w:p w14:paraId="18B55876" w14:textId="77777777" w:rsidR="00437B3D" w:rsidRPr="009A07E8" w:rsidRDefault="00437B3D" w:rsidP="00437B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000F67E9" w14:textId="77777777" w:rsidR="00437B3D" w:rsidRPr="009A07E8" w:rsidRDefault="00437B3D" w:rsidP="00437B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11FC3B" w14:textId="77777777" w:rsidR="00437B3D" w:rsidRPr="009A07E8" w:rsidRDefault="00437B3D" w:rsidP="00437B3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В соответствии с пунктом 15 Протокола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                    2024 года № 41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отказался направить окончательное 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предложение, окончательным предложением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признана поданная заявка на участие в запросе предложений.</w:t>
      </w:r>
    </w:p>
    <w:p w14:paraId="4F06522E" w14:textId="77777777" w:rsidR="00437B3D" w:rsidRPr="009A07E8" w:rsidRDefault="00437B3D" w:rsidP="00437B3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В процессе проведения процедуры вскрытия конвертов с окончательными предложениями на участие в запросе предложений не велась аудио- и видеозапись.</w:t>
      </w:r>
    </w:p>
    <w:p w14:paraId="408B81A8" w14:textId="77777777" w:rsidR="00437B3D" w:rsidRPr="009A07E8" w:rsidRDefault="00437B3D" w:rsidP="000C00C9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5. На процедуре рассмотрения окончательных предложений присутствовал представитель участника закупки, представивший доверенность на предоставление 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                № 1 к настоящему протоколу).</w:t>
      </w:r>
    </w:p>
    <w:p w14:paraId="42F9E6CB" w14:textId="77777777" w:rsidR="000C00C9" w:rsidRPr="009A07E8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Пунктом 13 протокола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27 ноября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41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0817CEA5" w14:textId="77777777" w:rsidR="000C00C9" w:rsidRPr="009A07E8" w:rsidRDefault="000C00C9" w:rsidP="00E10BE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</w:t>
      </w:r>
      <w:r w:rsidR="00F664CC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подрядчика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145F3BB4" w14:textId="77777777" w:rsidR="000C00C9" w:rsidRPr="009A07E8" w:rsidRDefault="000C00C9" w:rsidP="00E10BE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Согласно пункта 15 Протокола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41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 запроса предложений о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тказался направлять окончательное предложение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4821EDE" w14:textId="77777777" w:rsidR="000C00C9" w:rsidRPr="009A07E8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14:paraId="2EE6E026" w14:textId="77777777" w:rsidR="000C00C9" w:rsidRPr="009A07E8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Отказ участника запроса предложений направить окончательное предложение зафиксирован в Протоколе проведения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 2024 года № 41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6A31DFCE" w14:textId="77777777" w:rsidR="000C00C9" w:rsidRPr="009A07E8" w:rsidRDefault="00E10BED" w:rsidP="000C00C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 предложением</w:t>
      </w:r>
      <w:r w:rsidR="000C00C9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признается поданная заявка на участие в запросе предложений.</w:t>
      </w:r>
    </w:p>
    <w:p w14:paraId="1663BF0D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проведена оценка окончательного предложения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№ 41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(Приложение № 2 к настоящему Протоколу).</w:t>
      </w:r>
    </w:p>
    <w:p w14:paraId="0BA507B4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</w:t>
      </w: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55253DC9" w14:textId="77777777" w:rsidR="000E7C76" w:rsidRPr="009A07E8" w:rsidRDefault="000E7C76" w:rsidP="000E7C76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представитель участника закупки, подавший заявку на участие в запросе предложений в устном порядке отказался от такого снижения.</w:t>
      </w:r>
    </w:p>
    <w:p w14:paraId="10C0271B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</w:t>
      </w:r>
      <w:r w:rsidR="00E10BED"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 участнику запроса предложений.</w:t>
      </w:r>
    </w:p>
    <w:p w14:paraId="36A8FD8B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1382F5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 цены контракта по лоту                    № 1:</w:t>
      </w:r>
    </w:p>
    <w:tbl>
      <w:tblPr>
        <w:tblStyle w:val="a4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00C9" w:rsidRPr="009A07E8" w14:paraId="265485C9" w14:textId="77777777" w:rsidTr="001732FF">
        <w:tc>
          <w:tcPr>
            <w:tcW w:w="2093" w:type="dxa"/>
            <w:vMerge w:val="restart"/>
            <w:vAlign w:val="center"/>
          </w:tcPr>
          <w:p w14:paraId="6393B317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44A5B23" w14:textId="77777777" w:rsidR="000C00C9" w:rsidRPr="009A07E8" w:rsidRDefault="000C00C9" w:rsidP="000C00C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3972921" w14:textId="77777777" w:rsidR="000C00C9" w:rsidRPr="009A07E8" w:rsidRDefault="000C00C9" w:rsidP="000C00C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911A18A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46F2112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C00C9" w:rsidRPr="009A07E8" w14:paraId="25161C2E" w14:textId="77777777" w:rsidTr="001732FF">
        <w:tc>
          <w:tcPr>
            <w:tcW w:w="2093" w:type="dxa"/>
            <w:vMerge/>
            <w:vAlign w:val="center"/>
          </w:tcPr>
          <w:p w14:paraId="139D261F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ECC2C49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9CBA8C3" w14:textId="77777777" w:rsidR="000C00C9" w:rsidRPr="009A07E8" w:rsidRDefault="000C00C9" w:rsidP="000C00C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9A07E8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9A07E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C00C9" w:rsidRPr="009A07E8" w14:paraId="4D6CEC22" w14:textId="77777777" w:rsidTr="001732FF">
        <w:tc>
          <w:tcPr>
            <w:tcW w:w="2093" w:type="dxa"/>
            <w:vAlign w:val="center"/>
          </w:tcPr>
          <w:p w14:paraId="5C43D44B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1343B4E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BD3F50E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0C9" w:rsidRPr="009A07E8" w14:paraId="27344FD0" w14:textId="77777777" w:rsidTr="000C00C9">
        <w:trPr>
          <w:trHeight w:val="455"/>
        </w:trPr>
        <w:tc>
          <w:tcPr>
            <w:tcW w:w="2093" w:type="dxa"/>
            <w:vAlign w:val="center"/>
          </w:tcPr>
          <w:p w14:paraId="66ABAA38" w14:textId="77777777" w:rsidR="000C00C9" w:rsidRPr="009A07E8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64" w:type="dxa"/>
            <w:vMerge w:val="restart"/>
            <w:vAlign w:val="center"/>
          </w:tcPr>
          <w:p w14:paraId="62AE0653" w14:textId="77777777" w:rsidR="000C00C9" w:rsidRPr="009A07E8" w:rsidRDefault="000E7C76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242 673,00</w:t>
            </w:r>
          </w:p>
        </w:tc>
        <w:tc>
          <w:tcPr>
            <w:tcW w:w="4740" w:type="dxa"/>
            <w:vAlign w:val="center"/>
          </w:tcPr>
          <w:p w14:paraId="49359224" w14:textId="77777777" w:rsidR="000C00C9" w:rsidRPr="009A07E8" w:rsidRDefault="000E7C76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eastAsia="Calibri" w:hAnsi="Times New Roman" w:cs="Times New Roman"/>
              </w:rPr>
              <w:t>242 673</w:t>
            </w:r>
            <w:r w:rsidR="000C00C9" w:rsidRPr="009A07E8">
              <w:rPr>
                <w:rFonts w:ascii="Times New Roman" w:eastAsia="Calibri" w:hAnsi="Times New Roman" w:cs="Times New Roman"/>
                <w:bCs/>
              </w:rPr>
              <w:t>,00</w:t>
            </w:r>
            <w:r w:rsidR="000C00C9" w:rsidRPr="009A07E8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F664CC" w:rsidRPr="009A07E8" w14:paraId="2807C981" w14:textId="77777777" w:rsidTr="00A96184">
        <w:trPr>
          <w:trHeight w:val="595"/>
        </w:trPr>
        <w:tc>
          <w:tcPr>
            <w:tcW w:w="2093" w:type="dxa"/>
            <w:vAlign w:val="center"/>
          </w:tcPr>
          <w:p w14:paraId="1CE6A526" w14:textId="77777777" w:rsidR="00F664CC" w:rsidRPr="009A07E8" w:rsidRDefault="00F664CC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Merge/>
          </w:tcPr>
          <w:p w14:paraId="575A5A53" w14:textId="77777777" w:rsidR="00F664CC" w:rsidRPr="009A07E8" w:rsidRDefault="00F664CC" w:rsidP="000C00C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04812D8" w14:textId="77777777" w:rsidR="00F664CC" w:rsidRPr="009A07E8" w:rsidRDefault="00F664CC" w:rsidP="00F664C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7E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DCA15F5" w14:textId="77777777" w:rsidR="000C00C9" w:rsidRPr="009A07E8" w:rsidRDefault="000C00C9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9A07E8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*- признано окончательным предложением согласно пункта 15 статьи 44 Закона </w:t>
      </w:r>
    </w:p>
    <w:p w14:paraId="5CB92567" w14:textId="77777777" w:rsidR="000C00C9" w:rsidRPr="009A07E8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Комиссие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проведена оценка окончательного предложения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учетом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 ноября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="000E7C76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41</w:t>
      </w:r>
      <w:r w:rsidR="00AB1504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(Приложение № 3 к настоящему Протоколу прилагается).</w:t>
      </w:r>
    </w:p>
    <w:p w14:paraId="45DCD29C" w14:textId="77777777" w:rsidR="000C00C9" w:rsidRPr="009A07E8" w:rsidRDefault="000C00C9" w:rsidP="009A07E8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43887D9E" w14:textId="77777777" w:rsidR="00AB1504" w:rsidRPr="009A07E8" w:rsidRDefault="00AB1504" w:rsidP="009A07E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</w:t>
      </w:r>
      <w:r w:rsidR="00E10BED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подрядчика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6647F328" w14:textId="77777777" w:rsidR="00AB1504" w:rsidRPr="009A07E8" w:rsidRDefault="00AB1504" w:rsidP="00AB150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714840C9" w14:textId="77777777" w:rsidR="00AB1504" w:rsidRPr="009A07E8" w:rsidRDefault="00AB1504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 ноября 2018 года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ООО «Альфа </w:t>
      </w:r>
      <w:proofErr w:type="spellStart"/>
      <w:r w:rsidR="007C4B2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Коммерц</w:t>
      </w:r>
      <w:proofErr w:type="spellEnd"/>
      <w:r w:rsidR="007C4B2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по лоту № 1 как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лоту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1.</w:t>
      </w:r>
    </w:p>
    <w:p w14:paraId="7BEA5780" w14:textId="77777777" w:rsidR="007C4B20" w:rsidRPr="009A07E8" w:rsidRDefault="007C4B20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</w:t>
      </w:r>
      <w:r w:rsidRPr="009A07E8">
        <w:rPr>
          <w:rFonts w:ascii="Times New Roman" w:hAnsi="Times New Roman" w:cs="Times New Roman"/>
          <w:sz w:val="24"/>
          <w:szCs w:val="24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закупки у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ООО «Альфа </w:t>
      </w:r>
      <w:proofErr w:type="spellStart"/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Коммерц</w:t>
      </w:r>
      <w:proofErr w:type="spellEnd"/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07E8">
        <w:rPr>
          <w:rFonts w:ascii="Times New Roman" w:hAnsi="Times New Roman" w:cs="Times New Roman"/>
          <w:sz w:val="24"/>
          <w:szCs w:val="24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по лоту № 1, как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A07E8">
        <w:rPr>
          <w:rFonts w:ascii="Times New Roman" w:hAnsi="Times New Roman" w:cs="Times New Roman"/>
          <w:sz w:val="24"/>
          <w:szCs w:val="24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с учетом дополнительного снижения предлагаемой цены контракта по лоту № 1:</w:t>
      </w:r>
    </w:p>
    <w:p w14:paraId="682BCCB3" w14:textId="77777777" w:rsidR="007C4B20" w:rsidRPr="009A07E8" w:rsidRDefault="007C4B20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7C4B20" w:rsidRPr="009A07E8" w14:paraId="598FB8FD" w14:textId="77777777" w:rsidTr="001732FF">
        <w:tc>
          <w:tcPr>
            <w:tcW w:w="565" w:type="dxa"/>
          </w:tcPr>
          <w:p w14:paraId="7358CAF6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06F3AB3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362BBE45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472F1D5B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7586000D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30BCE451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C4B20" w:rsidRPr="009A07E8" w14:paraId="32405D2A" w14:textId="77777777" w:rsidTr="001732FF">
        <w:tc>
          <w:tcPr>
            <w:tcW w:w="565" w:type="dxa"/>
            <w:vAlign w:val="center"/>
          </w:tcPr>
          <w:p w14:paraId="79B89946" w14:textId="77777777" w:rsidR="007C4B20" w:rsidRPr="009A07E8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39DD0AB1" w14:textId="77777777" w:rsidR="007C4B20" w:rsidRPr="009A07E8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FEFF04E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2E2CF87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26B6B2AA" w14:textId="77777777" w:rsidTr="001732FF">
        <w:tc>
          <w:tcPr>
            <w:tcW w:w="565" w:type="dxa"/>
            <w:vAlign w:val="center"/>
          </w:tcPr>
          <w:p w14:paraId="6A42D60B" w14:textId="77777777" w:rsidR="007C4B20" w:rsidRPr="009A07E8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211A5045" w14:textId="77777777" w:rsidR="007C4B20" w:rsidRPr="009A07E8" w:rsidRDefault="007C4B20" w:rsidP="007C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9862C9A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B69D8FF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43A4B904" w14:textId="77777777" w:rsidTr="001732FF">
        <w:tc>
          <w:tcPr>
            <w:tcW w:w="565" w:type="dxa"/>
            <w:vAlign w:val="center"/>
          </w:tcPr>
          <w:p w14:paraId="49F0D955" w14:textId="77777777" w:rsidR="007C4B20" w:rsidRPr="009A07E8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37CE66D9" w14:textId="77777777" w:rsidR="007C4B20" w:rsidRPr="009A07E8" w:rsidRDefault="007C4B20" w:rsidP="007C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44C6BED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2D51574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31A59889" w14:textId="77777777" w:rsidTr="001732FF">
        <w:tc>
          <w:tcPr>
            <w:tcW w:w="565" w:type="dxa"/>
            <w:vAlign w:val="center"/>
          </w:tcPr>
          <w:p w14:paraId="215A98F0" w14:textId="77777777" w:rsidR="007C4B20" w:rsidRPr="009A07E8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2BA9E86F" w14:textId="77777777" w:rsidR="007C4B20" w:rsidRPr="009A07E8" w:rsidRDefault="007C4B20" w:rsidP="0034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046BB79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492DFEF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722CDFC5" w14:textId="77777777" w:rsidTr="001732FF">
        <w:tc>
          <w:tcPr>
            <w:tcW w:w="565" w:type="dxa"/>
            <w:vAlign w:val="center"/>
          </w:tcPr>
          <w:p w14:paraId="38D988E6" w14:textId="77777777" w:rsidR="007C4B20" w:rsidRPr="009A07E8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0C65C430" w14:textId="77777777" w:rsidR="007C4B20" w:rsidRPr="009A07E8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72416BE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E893E6D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7521E7C6" w14:textId="77777777" w:rsidTr="001732FF">
        <w:tc>
          <w:tcPr>
            <w:tcW w:w="565" w:type="dxa"/>
            <w:vAlign w:val="center"/>
          </w:tcPr>
          <w:p w14:paraId="3E91724A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6CDA661C" w14:textId="77777777" w:rsidR="007C4B20" w:rsidRPr="009A07E8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18C2939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9163CA8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01D92C8F" w14:textId="77777777" w:rsidTr="001732FF">
        <w:tc>
          <w:tcPr>
            <w:tcW w:w="565" w:type="dxa"/>
            <w:vAlign w:val="center"/>
          </w:tcPr>
          <w:p w14:paraId="30C5829A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24302889" w14:textId="77777777" w:rsidR="007C4B20" w:rsidRPr="009A07E8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68FDA65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7BA5199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9A07E8" w14:paraId="220FE709" w14:textId="77777777" w:rsidTr="001732FF">
        <w:tc>
          <w:tcPr>
            <w:tcW w:w="565" w:type="dxa"/>
            <w:vAlign w:val="center"/>
          </w:tcPr>
          <w:p w14:paraId="038F127D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22C50328" w14:textId="77777777" w:rsidR="007C4B20" w:rsidRPr="009A07E8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B16D369" w14:textId="77777777" w:rsidR="007C4B20" w:rsidRPr="009A07E8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5B95573" w14:textId="77777777" w:rsidR="007C4B20" w:rsidRPr="009A07E8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EF7F8" w14:textId="77777777" w:rsidR="007C4B20" w:rsidRPr="009A07E8" w:rsidRDefault="007C4B20" w:rsidP="007C4B2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об осуществлении закупки у </w:t>
      </w:r>
      <w:r w:rsidR="00503250"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«Аль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фа </w:t>
      </w:r>
      <w:proofErr w:type="spellStart"/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Коммерц</w:t>
      </w:r>
      <w:proofErr w:type="spellEnd"/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Работы по лоту № 1, как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A07E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1, со следующими условиями исполнения контракта:</w:t>
      </w:r>
    </w:p>
    <w:p w14:paraId="5A1BCBAB" w14:textId="77777777" w:rsidR="007C4B20" w:rsidRPr="009A07E8" w:rsidRDefault="007C4B20" w:rsidP="009A07E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77615282" w14:textId="77777777" w:rsidR="000E7C76" w:rsidRPr="009A07E8" w:rsidRDefault="000E7C76" w:rsidP="009A07E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ГУ «РЦВС и ФСБ», включая сырье и материалы подрядчика, а также следующие виды и объемы работ:</w:t>
      </w:r>
    </w:p>
    <w:p w14:paraId="6BA73AF0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1) Разборка деревянных элементов конструкций крыш: стропил со стойками и подкосами из брусьев и бревен – 64,52 м. кв.;</w:t>
      </w:r>
    </w:p>
    <w:p w14:paraId="098CF0D1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2) Мусор строительный с погрузкой вручную: погрузка – 2,2 т.;</w:t>
      </w:r>
    </w:p>
    <w:p w14:paraId="7EFF3D7E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3) Перевозка грузов бортовым автомобилем грузоподъёмностью 15 тонн на расстояние 10 км – 2,2 т.;</w:t>
      </w:r>
    </w:p>
    <w:p w14:paraId="20E6F420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4) Установка стропил – 1,47 м. куб.</w:t>
      </w:r>
    </w:p>
    <w:p w14:paraId="57303216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5) Огнезащитное покрытие деревянных конструкций огнезащитным лаком с учетом повышенных требований к отделке – 64,52 м. кв.;</w:t>
      </w:r>
    </w:p>
    <w:p w14:paraId="6EFE5440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6) Установка пароизоляционного слоя из: пленки полиэтиленовой – 59 м. кв.;</w:t>
      </w:r>
    </w:p>
    <w:p w14:paraId="2DF3086C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7) Устройство кровли из металлочерепицы по готовым прогонам: средней сложности – 59 м. кв.;</w:t>
      </w:r>
    </w:p>
    <w:p w14:paraId="5F96E3BC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8) Устройство желобов: настенных – 21 м.;</w:t>
      </w:r>
    </w:p>
    <w:p w14:paraId="3AAB8E98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9) Установка водосточной системы из пвх: труб – 9 м.;</w:t>
      </w:r>
    </w:p>
    <w:p w14:paraId="628A3B41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10) Разборка дымовых кирпичных труб и боровов в один канал – 2 м.;</w:t>
      </w:r>
    </w:p>
    <w:p w14:paraId="6C1004E0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11) Разборка кладки стен: облегченной конструкции из кирпича (фронтонов кирпичных) – 1,2 м. куб.</w:t>
      </w:r>
    </w:p>
    <w:p w14:paraId="3D980487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12) Кладка стен кирпичных наружных: средней сложности при высоте этажа свыше 4 м (фронтоны) – 0,2 м. куб.</w:t>
      </w:r>
    </w:p>
    <w:p w14:paraId="0BF29254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13) Мусор строительный с погрузкой вручную: погрузка (разобранный дымоход) – 1,5 т.;</w:t>
      </w:r>
    </w:p>
    <w:p w14:paraId="73E4477A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14) Перевозка грузов бортовым автомобилем грузоподъёмностью 15 тонн на расстояние 10 км – 1,5 т.;</w:t>
      </w:r>
    </w:p>
    <w:p w14:paraId="1796FE8C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15) Устройство: карнизов – 17 м. кв.;</w:t>
      </w:r>
    </w:p>
    <w:p w14:paraId="16AFF1A4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16) Монтаж кровли из профилированного листа для объектов непроизводственного назначения: средней сложности (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подшива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карниза) – 17 м. кв.;</w:t>
      </w:r>
    </w:p>
    <w:p w14:paraId="76D5DD91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17) Установка блоков из пвх в наружных и внутренних дверных проемах: балконных в каменных стенах – 1,4 м. кв.;</w:t>
      </w:r>
    </w:p>
    <w:p w14:paraId="05A1FE56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18) Устройство поясов: в опалубке – 2,72 м. куб.</w:t>
      </w:r>
    </w:p>
    <w:p w14:paraId="32A6EA0E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19) Устройство натяжных потолков из поливинилхлоридной пленки (пвх) гарпунным способом в помещениях площадью: от 10 до 50 м2 – 19,55 м. кв.;</w:t>
      </w:r>
    </w:p>
    <w:p w14:paraId="486DF97F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20) Отбивка штукатурки с поверхностей: стен и потолков кирпичных – 87 м. кв.;</w:t>
      </w:r>
    </w:p>
    <w:p w14:paraId="3E0951E2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21) Штукатурка поверхностей внутри здания цементно-известковым или цементным раствором по камню и бетону: улучшенная стен – 87 м. кв.;</w:t>
      </w:r>
    </w:p>
    <w:p w14:paraId="06970F4A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22) Покрытие поверхностей грунтовкой глубокого проникновения: за 2 раза стен – 87 м. кв.;</w:t>
      </w:r>
    </w:p>
    <w:p w14:paraId="6C324898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23) Сплошное выравнивание внутренних поверхностей (Первый слой шпаклёвки) из сухих растворных смесей толщиной до 10 мм: стен – 87 м. кв.;</w:t>
      </w:r>
    </w:p>
    <w:p w14:paraId="6017F0B1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24)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3мм – -87 м. кв.;</w:t>
      </w:r>
    </w:p>
    <w:p w14:paraId="1179B1B6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25) Сплошное выравнивание внутренних поверхностей (Второй слой шпаклёвки) из сухих растворных смесей толщиной до 10 мм: стен – 87 м. кв.;</w:t>
      </w:r>
    </w:p>
    <w:p w14:paraId="04A34CD1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26)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2мм – -696 м. кв. (Кол-во=-0,8700</w:t>
      </w:r>
    </w:p>
    <w:p w14:paraId="07C69C29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Итоговый К-т к кол-ву: 8,0000);</w:t>
      </w:r>
    </w:p>
    <w:p w14:paraId="69618724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27) Окраска водно-дисперсионными акриловыми составами улучшенная: по сборным конструкциям стен, подготовленным под окраску – 87 м. кв.;</w:t>
      </w:r>
    </w:p>
    <w:p w14:paraId="5D8A5D66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28) Разборка покрытий полов: дощатых – 19,55 м. кв.;</w:t>
      </w:r>
    </w:p>
    <w:p w14:paraId="202DEC6C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29) Устройство подстилающих слоев: песчаных – 4 м. куб.</w:t>
      </w:r>
    </w:p>
    <w:p w14:paraId="1CD3A0F6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30) Армирование подстилающих слоев и 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– 0,07 т.;</w:t>
      </w:r>
    </w:p>
    <w:p w14:paraId="7DD2B9E8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31) Устройство подстилающих слоев: бетонных – 1,96 м. куб.</w:t>
      </w:r>
    </w:p>
    <w:p w14:paraId="1832F07F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32) Устройство покрытий из плит </w:t>
      </w:r>
      <w:proofErr w:type="spellStart"/>
      <w:r w:rsidRPr="009A07E8">
        <w:rPr>
          <w:rFonts w:ascii="Times New Roman" w:eastAsia="Calibri" w:hAnsi="Times New Roman" w:cs="Times New Roman"/>
          <w:bCs/>
          <w:sz w:val="24"/>
          <w:szCs w:val="24"/>
        </w:rPr>
        <w:t>керамогранитных</w:t>
      </w:r>
      <w:proofErr w:type="spellEnd"/>
      <w:r w:rsidRPr="009A07E8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размером: 40х40 см – 20 м. кв.;</w:t>
      </w:r>
    </w:p>
    <w:p w14:paraId="7540EB4F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33) Демонтаж дверных коробок: в каменных стенах с отбивкой штукатурки в откосах – 4 шт.;</w:t>
      </w:r>
    </w:p>
    <w:p w14:paraId="56903839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34) Демонтаж оконных коробок: в каменных стенах с отбивкой штукатурки в откосах – 6 шт.;</w:t>
      </w:r>
    </w:p>
    <w:p w14:paraId="75C9CCBA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35) Установка блоков из пвх в наружных и внутренних дверных проемах: в каменных стенах площадью проема до 3 м2 – 7,38 м. кв.;</w:t>
      </w:r>
    </w:p>
    <w:p w14:paraId="59BFFC98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36) 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 – 3,6 м. кв.;</w:t>
      </w:r>
    </w:p>
    <w:p w14:paraId="354A4B54" w14:textId="77777777" w:rsidR="000E7C76" w:rsidRPr="009A07E8" w:rsidRDefault="000E7C76" w:rsidP="000E7C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Тирасполь, ул. Гвардейская, 31.</w:t>
      </w:r>
    </w:p>
    <w:p w14:paraId="7E38B5DF" w14:textId="77777777" w:rsidR="000C00C9" w:rsidRPr="009A07E8" w:rsidRDefault="000E7C76" w:rsidP="000E7C76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7E8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242 673</w:t>
      </w:r>
      <w:r w:rsidRPr="009A07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07E8">
        <w:rPr>
          <w:rFonts w:ascii="Times New Roman" w:eastAsia="Calibri" w:hAnsi="Times New Roman" w:cs="Times New Roman"/>
          <w:bCs/>
          <w:sz w:val="24"/>
          <w:szCs w:val="24"/>
        </w:rPr>
        <w:t>(двести сорок две тысячи шестьсот семьдесят три) руб. ПМР 00 копеек.</w:t>
      </w:r>
    </w:p>
    <w:p w14:paraId="60A61C7A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Публикация и хранение протокола.</w:t>
      </w:r>
    </w:p>
    <w:p w14:paraId="5F9F66E2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13AE1E5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4AF8AFFC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1842D51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7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Подписи членов комиссии по осуществлению закупок:</w:t>
      </w:r>
    </w:p>
    <w:p w14:paraId="06CB4868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A5784D" w14:textId="77777777" w:rsidR="007C4B20" w:rsidRPr="009A07E8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3453B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A04F67E" w14:textId="77777777" w:rsidR="007C4B20" w:rsidRPr="009A07E8" w:rsidRDefault="003453BF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B71156B" w14:textId="77777777" w:rsidR="007C4B20" w:rsidRPr="009A07E8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3453BF">
        <w:rPr>
          <w:rFonts w:ascii="Times New Roman" w:eastAsia="Times New Roman" w:hAnsi="Times New Roman" w:cs="Times New Roman"/>
          <w:sz w:val="24"/>
          <w:szCs w:val="24"/>
        </w:rPr>
        <w:t>_______ /_________________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C4F74F2" w14:textId="77777777" w:rsidR="007C4B20" w:rsidRPr="009A07E8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453BF">
        <w:rPr>
          <w:rFonts w:ascii="Times New Roman" w:eastAsia="Times New Roman" w:hAnsi="Times New Roman" w:cs="Times New Roman"/>
          <w:sz w:val="24"/>
          <w:szCs w:val="24"/>
        </w:rPr>
        <w:t>_____________ /_________________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F466845" w14:textId="77777777" w:rsidR="007C4B20" w:rsidRPr="009A07E8" w:rsidRDefault="003453BF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B1AD864" w14:textId="77777777" w:rsidR="007C4B20" w:rsidRPr="009A07E8" w:rsidRDefault="003453BF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FEC2614" w14:textId="77777777" w:rsidR="007C4B20" w:rsidRPr="009A07E8" w:rsidRDefault="003453BF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 /__________________</w:t>
      </w:r>
      <w:r w:rsidR="007C4B20"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17DBE7B" w14:textId="77777777" w:rsidR="007C4B20" w:rsidRPr="009A07E8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7E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A07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453BF">
        <w:rPr>
          <w:rFonts w:ascii="Times New Roman" w:eastAsia="Times New Roman" w:hAnsi="Times New Roman" w:cs="Times New Roman"/>
          <w:sz w:val="24"/>
          <w:szCs w:val="24"/>
        </w:rPr>
        <w:t>/__________________</w:t>
      </w:r>
      <w:r w:rsidRPr="009A07E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0016034" w14:textId="77777777" w:rsidR="007C4B20" w:rsidRPr="009A07E8" w:rsidRDefault="007C4B20" w:rsidP="007C4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49DD5" w14:textId="77777777" w:rsidR="007C4B20" w:rsidRPr="009A07E8" w:rsidRDefault="007C4B20" w:rsidP="007C4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7C049" w14:textId="77777777" w:rsidR="007C4B20" w:rsidRPr="009A07E8" w:rsidRDefault="007C4B20" w:rsidP="007C4B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07E8">
        <w:rPr>
          <w:rFonts w:ascii="Times New Roman" w:hAnsi="Times New Roman" w:cs="Times New Roman"/>
          <w:sz w:val="24"/>
          <w:szCs w:val="24"/>
        </w:rPr>
        <w:t>Секретарь ком</w:t>
      </w:r>
      <w:r w:rsidR="003453BF">
        <w:rPr>
          <w:rFonts w:ascii="Times New Roman" w:hAnsi="Times New Roman" w:cs="Times New Roman"/>
          <w:sz w:val="24"/>
          <w:szCs w:val="24"/>
        </w:rPr>
        <w:t>иссии: ____________ /____________________</w:t>
      </w:r>
      <w:r w:rsidRPr="009A07E8">
        <w:rPr>
          <w:rFonts w:ascii="Times New Roman" w:hAnsi="Times New Roman" w:cs="Times New Roman"/>
          <w:sz w:val="24"/>
          <w:szCs w:val="24"/>
        </w:rPr>
        <w:t>/</w:t>
      </w:r>
    </w:p>
    <w:p w14:paraId="46586412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03DF2E" w14:textId="77777777" w:rsidR="007C4B20" w:rsidRPr="009A07E8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795BCFA" w14:textId="77777777" w:rsidR="000C00C9" w:rsidRPr="000C00C9" w:rsidRDefault="000C00C9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7FB7C9" w14:textId="77777777" w:rsidR="000C00C9" w:rsidRPr="000C00C9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BA6241" w14:textId="77777777" w:rsidR="000C00C9" w:rsidRPr="00437B3D" w:rsidRDefault="000C00C9" w:rsidP="00437B3D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5580EFC" w14:textId="77777777" w:rsidR="00A90449" w:rsidRDefault="00A90449" w:rsidP="00A9044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90449" w:rsidSect="009A07E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7E43BC4D" w14:textId="77777777" w:rsidR="00A90449" w:rsidRPr="00A90449" w:rsidRDefault="00A90449" w:rsidP="00A90449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79BBF40" w14:textId="77777777" w:rsidR="00A90449" w:rsidRPr="00A90449" w:rsidRDefault="004A462B" w:rsidP="00A90449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И</w:t>
      </w:r>
      <w:r w:rsidR="00A90449"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тоговому протоколу </w:t>
      </w:r>
    </w:p>
    <w:p w14:paraId="7D04B5AA" w14:textId="77777777" w:rsidR="00A90449" w:rsidRPr="00A90449" w:rsidRDefault="00A90449" w:rsidP="00A90449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 _________ 20___ г. № __________</w:t>
      </w:r>
    </w:p>
    <w:p w14:paraId="38BA3C89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B11E52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4E525BA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регистрации представителей участников запроса предложений,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подавших окончательные предложения</w:t>
      </w:r>
    </w:p>
    <w:p w14:paraId="55E526A9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A90449" w:rsidRPr="00A90449" w14:paraId="62316D5D" w14:textId="77777777" w:rsidTr="007270FA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309164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1EA8AFC9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486C6D8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02B21CF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60E42E5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120" w:line="28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Паспортные</w:t>
            </w:r>
          </w:p>
          <w:p w14:paraId="6C28F4C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A435FDB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05C142E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Подпись</w:t>
            </w:r>
          </w:p>
        </w:tc>
      </w:tr>
      <w:tr w:rsidR="00A90449" w:rsidRPr="00A90449" w14:paraId="65A2BB1A" w14:textId="77777777" w:rsidTr="007270FA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D3D7EE0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5B39150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7E90D4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2AF452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8FD5D70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AF64AD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2C88B5C2" w14:textId="77777777" w:rsidTr="007270FA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EF0C4D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5BC314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FBACA4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BEEF80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9AF3170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108754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5552EEC2" w14:textId="77777777" w:rsidTr="007270FA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3B1A274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0B200D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7D7745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F9678C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AA46852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042FF8E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2B034CFF" w14:textId="77777777" w:rsidTr="007270FA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99E723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E8FF3AD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3843C4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309DA3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C066400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C3727E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4F80169C" w14:textId="77777777" w:rsidTr="007270FA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8AD9852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6B958C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F8FC61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9AEA37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BC0E60B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245EC1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37232AA2" w14:textId="77777777" w:rsidTr="007270FA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FF04519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3F97CC8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D8E98B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2862C8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06714C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D94F90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B276A8F" w14:textId="77777777" w:rsidR="00A90449" w:rsidRPr="00A90449" w:rsidRDefault="00A90449" w:rsidP="00A90449">
      <w:pPr>
        <w:framePr w:w="1529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22FC466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8E255E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613C5659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62C96DF2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Секретарь комиссии: ______________ / /</w:t>
      </w:r>
    </w:p>
    <w:p w14:paraId="648BC00B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0534BBF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Дата: «___» ____________ 20___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14:paraId="768DD1D9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9B86E83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3747B04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6A04A14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E46C465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BE93C71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DC0AE85" w14:textId="77777777" w:rsidR="00A90449" w:rsidRPr="00A90449" w:rsidRDefault="00A90449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E10B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</w:t>
      </w: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3F3D446" w14:textId="77777777" w:rsidR="00A90449" w:rsidRPr="00A90449" w:rsidRDefault="004A462B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И</w:t>
      </w:r>
      <w:r w:rsidR="00A90449"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тоговому протоколу </w:t>
      </w:r>
    </w:p>
    <w:p w14:paraId="3C233E7F" w14:textId="77777777" w:rsidR="00A90449" w:rsidRPr="00A90449" w:rsidRDefault="00A90449" w:rsidP="00A90449">
      <w:pPr>
        <w:widowControl w:val="0"/>
        <w:spacing w:after="0" w:line="240" w:lineRule="auto"/>
        <w:ind w:left="10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«___» _________ 2024 г. № _____</w:t>
      </w:r>
    </w:p>
    <w:p w14:paraId="2F216967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D55109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5929E16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4C78757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759FC3CF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90449" w:rsidRPr="00A90449" w14:paraId="51D3B00F" w14:textId="77777777" w:rsidTr="007270F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D27C6A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9FD92A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F0905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ADD90B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10506F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E9B10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838942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D98BB1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74E452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0C00DA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2D7F49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1CF1E8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90449" w:rsidRPr="00A90449" w14:paraId="1B6DBFB6" w14:textId="77777777" w:rsidTr="007270F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16091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5668DF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A603C4E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8F6496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6C240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EAE1DC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8B9D00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A90449" w:rsidRPr="00A90449" w14:paraId="74516FE4" w14:textId="77777777" w:rsidTr="007270F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C605A9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77F686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DD44D2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4A1553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C5017A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7A7F2E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11E593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366F3544" w14:textId="77777777" w:rsidTr="007270F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33E60A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0EFD5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91A23F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AE26C0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B575CAE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18B36A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4BCB4C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35B53C8" w14:textId="77777777" w:rsidR="00A90449" w:rsidRPr="00A90449" w:rsidRDefault="00A90449" w:rsidP="00A90449">
      <w:pPr>
        <w:framePr w:w="15182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1AA16F1" w14:textId="77777777" w:rsidR="00A90449" w:rsidRPr="00A90449" w:rsidRDefault="00A90449" w:rsidP="00A90449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53EFBFC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4536"/>
        <w:gridCol w:w="1701"/>
        <w:gridCol w:w="1418"/>
        <w:gridCol w:w="1701"/>
        <w:gridCol w:w="1417"/>
      </w:tblGrid>
      <w:tr w:rsidR="00A90449" w:rsidRPr="00A90449" w14:paraId="6882BD17" w14:textId="77777777" w:rsidTr="00A90449">
        <w:tc>
          <w:tcPr>
            <w:tcW w:w="568" w:type="dxa"/>
          </w:tcPr>
          <w:p w14:paraId="4C55C39E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№</w:t>
            </w:r>
          </w:p>
          <w:p w14:paraId="113E72C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23C5B86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850" w:type="dxa"/>
          </w:tcPr>
          <w:p w14:paraId="733FE9CF" w14:textId="77777777" w:rsidR="00A90449" w:rsidRPr="00A90449" w:rsidRDefault="00A90449" w:rsidP="00A9044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14:paraId="75F99259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02704CC2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293D5BA9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31F22A2E" w14:textId="77777777" w:rsidR="00A90449" w:rsidRPr="00A90449" w:rsidRDefault="00A90449" w:rsidP="00A9044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3248F1A4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418" w:type="dxa"/>
          </w:tcPr>
          <w:p w14:paraId="336AECA2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2804C457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59ED0E01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763F1261" w14:textId="77777777" w:rsidR="00A90449" w:rsidRPr="00A90449" w:rsidRDefault="00A90449" w:rsidP="00A9044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6CB10128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5D86475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036C3039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90449" w:rsidRPr="00A90449" w14:paraId="12791F8C" w14:textId="77777777" w:rsidTr="00A90449">
        <w:trPr>
          <w:trHeight w:val="347"/>
        </w:trPr>
        <w:tc>
          <w:tcPr>
            <w:tcW w:w="568" w:type="dxa"/>
          </w:tcPr>
          <w:p w14:paraId="7A9D190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7D55304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DDEB2DE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7380D69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0B49CC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BEF039E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B6A73E7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7DED44E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90449" w:rsidRPr="00A90449" w14:paraId="3526B0E9" w14:textId="77777777" w:rsidTr="00A90449">
        <w:trPr>
          <w:trHeight w:val="252"/>
        </w:trPr>
        <w:tc>
          <w:tcPr>
            <w:tcW w:w="568" w:type="dxa"/>
            <w:vAlign w:val="center"/>
          </w:tcPr>
          <w:p w14:paraId="4BBBF83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52EB605" w14:textId="77777777" w:rsidR="00A90449" w:rsidRPr="00A90449" w:rsidRDefault="00A90449" w:rsidP="00A90449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850" w:type="dxa"/>
          </w:tcPr>
          <w:p w14:paraId="6C09955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46B2F4EF" w14:textId="77777777" w:rsidR="00A90449" w:rsidRPr="00A90449" w:rsidRDefault="00A90449" w:rsidP="00A90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A90449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A9044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5A6B55DB" w14:textId="77777777" w:rsidR="00A90449" w:rsidRPr="00A90449" w:rsidRDefault="000E7C76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242 673</w:t>
            </w:r>
            <w:r w:rsidR="00A90449">
              <w:rPr>
                <w:rFonts w:ascii="Times New Roman" w:eastAsia="Times New Roman" w:hAnsi="Times New Roman" w:cs="Times New Roman"/>
              </w:rPr>
              <w:t>,00</w:t>
            </w:r>
            <w:r w:rsidR="00A90449" w:rsidRPr="00A90449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14:paraId="62C99503" w14:textId="77777777" w:rsidR="00A90449" w:rsidRPr="00A90449" w:rsidRDefault="00A90449" w:rsidP="00A9044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14:paraId="6A6687DA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14:paraId="7A76A862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90449" w:rsidRPr="00A90449" w14:paraId="762E1E86" w14:textId="77777777" w:rsidTr="00A90449">
        <w:trPr>
          <w:trHeight w:val="337"/>
        </w:trPr>
        <w:tc>
          <w:tcPr>
            <w:tcW w:w="568" w:type="dxa"/>
            <w:vAlign w:val="center"/>
          </w:tcPr>
          <w:p w14:paraId="285DB77C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E54C58C" w14:textId="77777777" w:rsidR="00A90449" w:rsidRPr="00A90449" w:rsidRDefault="00A90449" w:rsidP="00A90449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850" w:type="dxa"/>
          </w:tcPr>
          <w:p w14:paraId="052B59DD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6B232A21" w14:textId="77777777" w:rsidR="00A90449" w:rsidRPr="00A90449" w:rsidRDefault="00A90449" w:rsidP="00A90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A90449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A9044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3F1432B1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14:paraId="04E99023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0F4B4E68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570BAE64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255DF9B" w14:textId="77777777" w:rsidR="00A90449" w:rsidRPr="00A90449" w:rsidRDefault="00A90449" w:rsidP="00A904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A9044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*- признано окончательным предложением согласно пункта 15 статьи 44 Закона</w:t>
      </w:r>
      <w:r w:rsidRPr="00A9044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9044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37030ED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211B1FD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0BE6121A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14512519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0808E5A9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85F3300" w14:textId="77777777" w:rsidR="00A90449" w:rsidRPr="00A90449" w:rsidRDefault="00E10BED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3</w:t>
      </w:r>
      <w:r w:rsidR="00A90449"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7346017" w14:textId="77777777" w:rsidR="00A90449" w:rsidRPr="00A90449" w:rsidRDefault="004A462B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И</w:t>
      </w:r>
      <w:r w:rsidR="00A90449"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тоговому протоколу </w:t>
      </w:r>
    </w:p>
    <w:p w14:paraId="0F572B13" w14:textId="77777777" w:rsidR="00A90449" w:rsidRPr="00A90449" w:rsidRDefault="00A90449" w:rsidP="00A90449">
      <w:pPr>
        <w:widowControl w:val="0"/>
        <w:spacing w:after="0" w:line="240" w:lineRule="auto"/>
        <w:ind w:left="106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7E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«___» _________ 2024 г. № </w:t>
      </w:r>
    </w:p>
    <w:p w14:paraId="1E1C2DC7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A14F5C6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допущенных заявок на основании критериев, </w:t>
      </w:r>
    </w:p>
    <w:p w14:paraId="51257589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указанных в документации о проведении запроса предложений </w:t>
      </w:r>
    </w:p>
    <w:p w14:paraId="251AE2FC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1 </w:t>
      </w:r>
    </w:p>
    <w:p w14:paraId="1382ABB3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90449" w:rsidRPr="00A90449" w14:paraId="5F380D51" w14:textId="77777777" w:rsidTr="007270F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701B6D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37CF19A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1848E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1B19DF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05AA4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6148D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19337C8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673D119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CD8EA2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189BD6A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8586A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768B75E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90449" w:rsidRPr="00A90449" w14:paraId="75DCC422" w14:textId="77777777" w:rsidTr="007270F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63BEF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1A1916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E52D79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25427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731A8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DCD2F4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39C14F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A90449" w:rsidRPr="00A90449" w14:paraId="4AC37382" w14:textId="77777777" w:rsidTr="007270F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5D30F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F2CE4E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857267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26BC9A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C23A90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F18C64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47AEC2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A90449" w:rsidRPr="00A90449" w14:paraId="2196BE4F" w14:textId="77777777" w:rsidTr="007270F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733110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D21FCD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6BEE554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14B022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59D646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221E15E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8CFA91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F0FA635" w14:textId="77777777" w:rsidR="00A90449" w:rsidRPr="00A90449" w:rsidRDefault="00A90449" w:rsidP="00A9044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667FA00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DEE950F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Оценка заявок.</w:t>
      </w:r>
    </w:p>
    <w:tbl>
      <w:tblPr>
        <w:tblStyle w:val="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4677"/>
        <w:gridCol w:w="1701"/>
        <w:gridCol w:w="1560"/>
        <w:gridCol w:w="1842"/>
        <w:gridCol w:w="1276"/>
      </w:tblGrid>
      <w:tr w:rsidR="00A90449" w:rsidRPr="00A90449" w14:paraId="67FB44B9" w14:textId="77777777" w:rsidTr="00A90449">
        <w:tc>
          <w:tcPr>
            <w:tcW w:w="568" w:type="dxa"/>
          </w:tcPr>
          <w:p w14:paraId="24D95018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№</w:t>
            </w:r>
          </w:p>
          <w:p w14:paraId="3FE274EC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14:paraId="6DAC5128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14:paraId="06B25A0E" w14:textId="77777777" w:rsidR="00A90449" w:rsidRPr="00A90449" w:rsidRDefault="00A90449" w:rsidP="00A9044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677" w:type="dxa"/>
          </w:tcPr>
          <w:p w14:paraId="03357B9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35D23129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5BB4B050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3DDCC34E" w14:textId="77777777" w:rsidR="00A90449" w:rsidRPr="00A90449" w:rsidRDefault="00A90449" w:rsidP="00A9044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593D63CC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232A687F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2CF78C61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2FD14094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09A7315B" w14:textId="77777777" w:rsidR="00A90449" w:rsidRPr="00A90449" w:rsidRDefault="00A90449" w:rsidP="00A9044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842" w:type="dxa"/>
          </w:tcPr>
          <w:p w14:paraId="6E1D1D63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6DFD5B0B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276" w:type="dxa"/>
          </w:tcPr>
          <w:p w14:paraId="2B9AAD68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90449" w:rsidRPr="00A90449" w14:paraId="5B5EA9AA" w14:textId="77777777" w:rsidTr="00A90449">
        <w:trPr>
          <w:trHeight w:val="347"/>
        </w:trPr>
        <w:tc>
          <w:tcPr>
            <w:tcW w:w="568" w:type="dxa"/>
          </w:tcPr>
          <w:p w14:paraId="2D885429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211726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25E9429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14:paraId="1166D25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09F5D1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6CC247BD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7447137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65C1EAEE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90449" w:rsidRPr="00A90449" w14:paraId="2C53A0AB" w14:textId="77777777" w:rsidTr="00A90449">
        <w:trPr>
          <w:trHeight w:val="252"/>
        </w:trPr>
        <w:tc>
          <w:tcPr>
            <w:tcW w:w="568" w:type="dxa"/>
            <w:vAlign w:val="center"/>
          </w:tcPr>
          <w:p w14:paraId="599FCC9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627914B9" w14:textId="77777777" w:rsidR="00A90449" w:rsidRPr="00A90449" w:rsidRDefault="00A90449" w:rsidP="00A90449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14:paraId="5A1CE2CF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7" w:type="dxa"/>
            <w:vAlign w:val="center"/>
          </w:tcPr>
          <w:p w14:paraId="213604BB" w14:textId="77777777" w:rsidR="00A90449" w:rsidRPr="00A90449" w:rsidRDefault="00A90449" w:rsidP="00A90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A90449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A9044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30603222" w14:textId="77777777" w:rsidR="00A90449" w:rsidRPr="00A90449" w:rsidRDefault="000E7C76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242 673</w:t>
            </w:r>
            <w:r w:rsidR="00A9044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756FFEAA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 w:rsidR="0050325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14:paraId="6489C86D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 w:rsidR="0050325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14DAE36E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 w:rsidR="00503250">
              <w:rPr>
                <w:rFonts w:ascii="Times New Roman" w:hAnsi="Times New Roman" w:cs="Times New Roman"/>
              </w:rPr>
              <w:t>,00</w:t>
            </w:r>
          </w:p>
        </w:tc>
      </w:tr>
      <w:tr w:rsidR="00A90449" w:rsidRPr="00A90449" w14:paraId="618DB280" w14:textId="77777777" w:rsidTr="00A90449">
        <w:trPr>
          <w:trHeight w:val="337"/>
        </w:trPr>
        <w:tc>
          <w:tcPr>
            <w:tcW w:w="568" w:type="dxa"/>
            <w:vAlign w:val="center"/>
          </w:tcPr>
          <w:p w14:paraId="1F47925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7C5113C" w14:textId="77777777" w:rsidR="00A90449" w:rsidRPr="00A90449" w:rsidRDefault="00A90449" w:rsidP="00A90449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14:paraId="7E32DC2C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7" w:type="dxa"/>
            <w:vAlign w:val="center"/>
          </w:tcPr>
          <w:p w14:paraId="003578BA" w14:textId="77777777" w:rsidR="00A90449" w:rsidRPr="00A90449" w:rsidRDefault="00A90449" w:rsidP="00A90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 xml:space="preserve">ООО «Альфа </w:t>
            </w:r>
            <w:proofErr w:type="spellStart"/>
            <w:r w:rsidRPr="00A90449">
              <w:rPr>
                <w:rFonts w:ascii="Times New Roman" w:eastAsia="Times New Roman" w:hAnsi="Times New Roman" w:cs="Times New Roman"/>
              </w:rPr>
              <w:t>Коммерц</w:t>
            </w:r>
            <w:proofErr w:type="spellEnd"/>
            <w:r w:rsidRPr="00A9044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1E652B0C" w14:textId="77777777" w:rsidR="00A90449" w:rsidRPr="00A90449" w:rsidRDefault="00A90449" w:rsidP="00A90449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14:paraId="2A313D09" w14:textId="77777777" w:rsidR="00A90449" w:rsidRPr="00A90449" w:rsidRDefault="00A90449" w:rsidP="00A90449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14:paraId="3DFF43AF" w14:textId="77777777" w:rsidR="00A90449" w:rsidRPr="00A90449" w:rsidRDefault="00A90449" w:rsidP="00A90449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04D45A02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 xml:space="preserve"> </w:t>
            </w:r>
            <w:r w:rsidR="00503250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1405C60C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3C8B8344" w14:textId="77777777" w:rsidR="00437B3D" w:rsidRPr="00437B3D" w:rsidRDefault="00437B3D" w:rsidP="00A9044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37976D" w14:textId="77777777" w:rsidR="00437B3D" w:rsidRPr="00437B3D" w:rsidRDefault="00437B3D" w:rsidP="00437B3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CC8B5E" w14:textId="77777777" w:rsidR="00A90449" w:rsidRDefault="00A90449" w:rsidP="00437B3D">
      <w:pPr>
        <w:pStyle w:val="20"/>
        <w:spacing w:before="0" w:after="0" w:line="240" w:lineRule="auto"/>
        <w:jc w:val="center"/>
        <w:rPr>
          <w:sz w:val="24"/>
          <w:szCs w:val="24"/>
        </w:rPr>
        <w:sectPr w:rsidR="00A90449" w:rsidSect="00A9044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64C869F7" w14:textId="77777777" w:rsidR="00C01A99" w:rsidRDefault="00C01A99"/>
    <w:sectPr w:rsidR="00C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B0"/>
    <w:rsid w:val="000C00C9"/>
    <w:rsid w:val="000E7C76"/>
    <w:rsid w:val="002C56E9"/>
    <w:rsid w:val="003453BF"/>
    <w:rsid w:val="00437B3D"/>
    <w:rsid w:val="004A462B"/>
    <w:rsid w:val="00503250"/>
    <w:rsid w:val="007C4B20"/>
    <w:rsid w:val="007D15B0"/>
    <w:rsid w:val="007E5EF1"/>
    <w:rsid w:val="007E738E"/>
    <w:rsid w:val="009A07E8"/>
    <w:rsid w:val="00A90449"/>
    <w:rsid w:val="00AB1504"/>
    <w:rsid w:val="00C01A99"/>
    <w:rsid w:val="00E10BED"/>
    <w:rsid w:val="00F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35E0"/>
  <w15:chartTrackingRefBased/>
  <w15:docId w15:val="{21ECEFD6-6E3A-4095-9964-0AD5974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7B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B3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37B3D"/>
    <w:pPr>
      <w:ind w:left="720"/>
      <w:contextualSpacing/>
    </w:pPr>
  </w:style>
  <w:style w:type="table" w:styleId="a4">
    <w:name w:val="Table Grid"/>
    <w:basedOn w:val="a1"/>
    <w:uiPriority w:val="39"/>
    <w:rsid w:val="000C00C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qFormat/>
    <w:rsid w:val="007C4B2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9044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12</cp:revision>
  <cp:lastPrinted>2024-11-28T09:49:00Z</cp:lastPrinted>
  <dcterms:created xsi:type="dcterms:W3CDTF">2024-11-01T11:42:00Z</dcterms:created>
  <dcterms:modified xsi:type="dcterms:W3CDTF">2024-11-28T15:07:00Z</dcterms:modified>
</cp:coreProperties>
</file>