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863" w14:textId="77777777" w:rsidR="003F07E6" w:rsidRPr="00AC1836" w:rsidRDefault="00F5087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AC1836">
        <w:rPr>
          <w:sz w:val="24"/>
          <w:szCs w:val="24"/>
        </w:rPr>
        <w:t>Выписка</w:t>
      </w:r>
      <w:r w:rsidR="00E80980" w:rsidRPr="00AC1836">
        <w:rPr>
          <w:sz w:val="24"/>
          <w:szCs w:val="24"/>
        </w:rPr>
        <w:t xml:space="preserve"> из протокола</w:t>
      </w:r>
      <w:r w:rsidR="000C4D06" w:rsidRPr="00AC1836">
        <w:rPr>
          <w:sz w:val="24"/>
          <w:szCs w:val="24"/>
        </w:rPr>
        <w:t xml:space="preserve"> </w:t>
      </w:r>
      <w:r w:rsidR="003F07E6" w:rsidRPr="00AC1836">
        <w:rPr>
          <w:sz w:val="24"/>
          <w:szCs w:val="24"/>
        </w:rPr>
        <w:t>заседания Комиссии по закупкам</w:t>
      </w:r>
    </w:p>
    <w:p w14:paraId="57CC8B95" w14:textId="77777777" w:rsidR="00013360" w:rsidRPr="00AC1836" w:rsidRDefault="000621B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AC1836">
        <w:rPr>
          <w:sz w:val="24"/>
          <w:szCs w:val="24"/>
        </w:rPr>
        <w:t xml:space="preserve"> </w:t>
      </w:r>
      <w:r w:rsidR="00013360" w:rsidRPr="00AC1836">
        <w:rPr>
          <w:sz w:val="24"/>
          <w:szCs w:val="24"/>
        </w:rPr>
        <w:t xml:space="preserve">от </w:t>
      </w:r>
      <w:r w:rsidR="00170869" w:rsidRPr="00AC1836">
        <w:rPr>
          <w:sz w:val="24"/>
          <w:szCs w:val="24"/>
        </w:rPr>
        <w:t>27 ноября</w:t>
      </w:r>
      <w:r w:rsidR="00405FD1" w:rsidRPr="00AC1836">
        <w:rPr>
          <w:sz w:val="24"/>
          <w:szCs w:val="24"/>
        </w:rPr>
        <w:t xml:space="preserve"> </w:t>
      </w:r>
      <w:r w:rsidR="00013360" w:rsidRPr="00AC1836">
        <w:rPr>
          <w:sz w:val="24"/>
          <w:szCs w:val="24"/>
        </w:rPr>
        <w:t>202</w:t>
      </w:r>
      <w:r w:rsidR="008869E9" w:rsidRPr="00AC1836">
        <w:rPr>
          <w:sz w:val="24"/>
          <w:szCs w:val="24"/>
        </w:rPr>
        <w:t>4</w:t>
      </w:r>
      <w:r w:rsidR="00013360" w:rsidRPr="00AC1836">
        <w:rPr>
          <w:sz w:val="24"/>
          <w:szCs w:val="24"/>
        </w:rPr>
        <w:t xml:space="preserve"> год</w:t>
      </w:r>
      <w:r w:rsidR="00D47EB1" w:rsidRPr="00AC1836">
        <w:rPr>
          <w:sz w:val="24"/>
          <w:szCs w:val="24"/>
        </w:rPr>
        <w:t>а</w:t>
      </w:r>
    </w:p>
    <w:p w14:paraId="5D13C970" w14:textId="77777777" w:rsidR="00B9783F" w:rsidRPr="00AC1836" w:rsidRDefault="00013360" w:rsidP="00B9783F">
      <w:pPr>
        <w:pStyle w:val="20"/>
        <w:spacing w:after="0" w:line="240" w:lineRule="auto"/>
        <w:ind w:left="160"/>
        <w:rPr>
          <w:sz w:val="24"/>
          <w:szCs w:val="24"/>
        </w:rPr>
      </w:pPr>
      <w:r w:rsidRPr="00AC1836">
        <w:rPr>
          <w:sz w:val="24"/>
          <w:szCs w:val="24"/>
        </w:rPr>
        <w:t>(</w:t>
      </w:r>
      <w:r w:rsidR="00F411AA" w:rsidRPr="00AC1836">
        <w:rPr>
          <w:sz w:val="24"/>
          <w:szCs w:val="24"/>
        </w:rPr>
        <w:t xml:space="preserve">извещение </w:t>
      </w:r>
      <w:r w:rsidR="00B9783F" w:rsidRPr="00AC1836">
        <w:rPr>
          <w:sz w:val="24"/>
          <w:szCs w:val="24"/>
        </w:rPr>
        <w:t xml:space="preserve">от </w:t>
      </w:r>
      <w:r w:rsidR="00170869" w:rsidRPr="00AC1836">
        <w:rPr>
          <w:sz w:val="24"/>
          <w:szCs w:val="24"/>
        </w:rPr>
        <w:t>19 ноября</w:t>
      </w:r>
      <w:r w:rsidR="00405FD1" w:rsidRPr="00AC1836">
        <w:rPr>
          <w:sz w:val="24"/>
          <w:szCs w:val="24"/>
        </w:rPr>
        <w:t xml:space="preserve"> </w:t>
      </w:r>
      <w:r w:rsidR="00B9783F" w:rsidRPr="00AC1836">
        <w:rPr>
          <w:sz w:val="24"/>
          <w:szCs w:val="24"/>
        </w:rPr>
        <w:t>202</w:t>
      </w:r>
      <w:r w:rsidR="00905334" w:rsidRPr="00AC1836">
        <w:rPr>
          <w:sz w:val="24"/>
          <w:szCs w:val="24"/>
        </w:rPr>
        <w:t>4</w:t>
      </w:r>
      <w:r w:rsidR="00B9783F" w:rsidRPr="00AC1836">
        <w:rPr>
          <w:sz w:val="24"/>
          <w:szCs w:val="24"/>
        </w:rPr>
        <w:t xml:space="preserve"> год</w:t>
      </w:r>
      <w:r w:rsidR="00F76ABB" w:rsidRPr="00AC1836">
        <w:rPr>
          <w:sz w:val="24"/>
          <w:szCs w:val="24"/>
        </w:rPr>
        <w:t>а</w:t>
      </w:r>
      <w:r w:rsidR="00405FD1" w:rsidRPr="00AC1836">
        <w:rPr>
          <w:sz w:val="24"/>
          <w:szCs w:val="24"/>
        </w:rPr>
        <w:t xml:space="preserve"> № 18</w:t>
      </w:r>
      <w:r w:rsidR="002A226F" w:rsidRPr="00AC1836">
        <w:rPr>
          <w:sz w:val="24"/>
          <w:szCs w:val="24"/>
        </w:rPr>
        <w:t xml:space="preserve">, </w:t>
      </w:r>
    </w:p>
    <w:p w14:paraId="5B23C69F" w14:textId="77777777" w:rsidR="00B9783F" w:rsidRPr="00AC1836" w:rsidRDefault="002A226F" w:rsidP="00B9783F">
      <w:pPr>
        <w:pStyle w:val="20"/>
        <w:spacing w:after="0" w:line="240" w:lineRule="auto"/>
        <w:ind w:left="160"/>
        <w:rPr>
          <w:sz w:val="24"/>
          <w:szCs w:val="24"/>
        </w:rPr>
      </w:pPr>
      <w:r w:rsidRPr="00AC1836">
        <w:rPr>
          <w:sz w:val="24"/>
          <w:szCs w:val="24"/>
        </w:rPr>
        <w:t>закупка:</w:t>
      </w:r>
      <w:r w:rsidR="00432AE2" w:rsidRPr="00AC1836">
        <w:rPr>
          <w:sz w:val="24"/>
          <w:szCs w:val="24"/>
        </w:rPr>
        <w:t xml:space="preserve"> </w:t>
      </w:r>
      <w:r w:rsidR="00170869" w:rsidRPr="00AC1836">
        <w:rPr>
          <w:sz w:val="24"/>
          <w:szCs w:val="24"/>
        </w:rPr>
        <w:t>выполнение общестроительных работ на объекте ГУ «РЦВС и ФСБ»</w:t>
      </w:r>
      <w:r w:rsidR="00B9783F" w:rsidRPr="00AC1836">
        <w:rPr>
          <w:sz w:val="24"/>
          <w:szCs w:val="24"/>
        </w:rPr>
        <w:t>)</w:t>
      </w:r>
      <w:r w:rsidR="00405FD1" w:rsidRPr="00AC1836">
        <w:rPr>
          <w:sz w:val="24"/>
          <w:szCs w:val="24"/>
        </w:rPr>
        <w:t>.</w:t>
      </w:r>
    </w:p>
    <w:p w14:paraId="0687A20C" w14:textId="697F2376" w:rsidR="00B9783F" w:rsidRPr="00AC1836" w:rsidRDefault="00B9783F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14:paraId="4D806818" w14:textId="77777777" w:rsidR="00AC1836" w:rsidRPr="00AC1836" w:rsidRDefault="00AC1836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14:paraId="1C60697F" w14:textId="77777777" w:rsidR="00723A4E" w:rsidRPr="00AC1836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sz w:val="24"/>
          <w:szCs w:val="24"/>
        </w:rPr>
        <w:t xml:space="preserve">Наименование заказчика: </w:t>
      </w:r>
      <w:r w:rsidR="00F76ABB" w:rsidRPr="00AC1836">
        <w:rPr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405FD1" w:rsidRPr="00AC1836">
        <w:rPr>
          <w:sz w:val="24"/>
          <w:szCs w:val="24"/>
        </w:rPr>
        <w:t xml:space="preserve"> для нужд ГУ «Республиканский центр </w:t>
      </w:r>
      <w:proofErr w:type="spellStart"/>
      <w:r w:rsidR="00405FD1" w:rsidRPr="00AC1836">
        <w:rPr>
          <w:sz w:val="24"/>
          <w:szCs w:val="24"/>
        </w:rPr>
        <w:t>ветеринарно</w:t>
      </w:r>
      <w:proofErr w:type="spellEnd"/>
      <w:r w:rsidR="00405FD1" w:rsidRPr="00AC1836">
        <w:rPr>
          <w:sz w:val="24"/>
          <w:szCs w:val="24"/>
        </w:rPr>
        <w:t xml:space="preserve"> –санитарного и фитосанитарного благополучия».</w:t>
      </w:r>
    </w:p>
    <w:p w14:paraId="39BBFD63" w14:textId="77777777" w:rsidR="000621B1" w:rsidRPr="00AC1836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7BF4870B" w14:textId="77777777" w:rsidR="000621B1" w:rsidRPr="00AC1836" w:rsidRDefault="00BF144D" w:rsidP="00B8327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AC1836">
        <w:rPr>
          <w:sz w:val="24"/>
          <w:szCs w:val="24"/>
        </w:rPr>
        <w:t xml:space="preserve"> </w:t>
      </w:r>
    </w:p>
    <w:p w14:paraId="6EEDA728" w14:textId="77777777" w:rsidR="00F3234C" w:rsidRPr="00AC1836" w:rsidRDefault="00F3234C" w:rsidP="00B83277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14:paraId="2E32949B" w14:textId="77777777" w:rsidR="00B83277" w:rsidRPr="00AC1836" w:rsidRDefault="00B83277" w:rsidP="00B83277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AC1836">
        <w:rPr>
          <w:sz w:val="24"/>
          <w:szCs w:val="24"/>
          <w:u w:val="single"/>
        </w:rPr>
        <w:t xml:space="preserve">Лот № 1 </w:t>
      </w:r>
    </w:p>
    <w:p w14:paraId="657BC783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14:paraId="58A1D830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14:paraId="53EF7CFB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2) Мусор строительный с погрузкой вручную: погрузка – 2,2 т.;</w:t>
      </w:r>
    </w:p>
    <w:p w14:paraId="259A9755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3) Перевозка грузов бортовым автомобилем грузоподъёмностью 15 тонн на расстояние 10 км – 2,2 т.;</w:t>
      </w:r>
    </w:p>
    <w:p w14:paraId="36AC4BCE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4) Установка стропил – 1,47 м. куб.</w:t>
      </w:r>
    </w:p>
    <w:p w14:paraId="0AE4F2F5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14:paraId="0C4961AC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6) Установка пароизоляционного слоя из: пленки полиэтиленовой – 59 м. кв.;</w:t>
      </w:r>
    </w:p>
    <w:p w14:paraId="7634AD9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7) Устройство кровли из металлочерепицы по готовым прогонам: средней сложности – 59 м. кв.;</w:t>
      </w:r>
    </w:p>
    <w:p w14:paraId="5DF47D34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8) Устройство желобов: настенных – 21 м.;</w:t>
      </w:r>
    </w:p>
    <w:p w14:paraId="07741DC5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9) Установка водосточной системы из пвх: труб – 9 м.;</w:t>
      </w:r>
    </w:p>
    <w:p w14:paraId="0CA6B4EF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10) Разборка дымовых кирпичных труб и боровов в один канал – 2 м.;</w:t>
      </w:r>
    </w:p>
    <w:p w14:paraId="7277E84C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11) Разборка кладки стен: облегченной конструкции из кирпича (фронтонов кирпичных) – 1,2 м. куб.</w:t>
      </w:r>
    </w:p>
    <w:p w14:paraId="7D17A3A4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12) Кладка стен кирпичных наружных: средней сложности при высоте этажа свыше 4 м (фронтоны) – 0,2 м. куб.</w:t>
      </w:r>
    </w:p>
    <w:p w14:paraId="0EEDCA7C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13) Мусор строительный с погрузкой вручную: погрузка (разобранный дымоход) – 1,5 т.;</w:t>
      </w:r>
    </w:p>
    <w:p w14:paraId="537DACEB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14) Перевозка грузов бортовым автомобилем грузоподъёмностью 15 тонн на расстояние 10 км – 1,5 т.;</w:t>
      </w:r>
    </w:p>
    <w:p w14:paraId="175FA43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15) Устройство: карнизов – 17 м. кв.;</w:t>
      </w:r>
    </w:p>
    <w:p w14:paraId="4B2B9A96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подшива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карниза) – 17 м. кв.;</w:t>
      </w:r>
    </w:p>
    <w:p w14:paraId="62D646B4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17) Установка блоков из пвх в наружных и внутренних дверных проемах: балконных в каменных стенах – 1,4 м. кв.;</w:t>
      </w:r>
    </w:p>
    <w:p w14:paraId="51635BE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18) Устройство поясов: в опалубке – 2,72 м. куб.</w:t>
      </w:r>
    </w:p>
    <w:p w14:paraId="6BC99810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19) Устройство натяжных потолков из поливинилхлоридной пленки (пвх) гарпунным способом в помещениях площадью: от 10 до 50 м2 – 19,55 м. кв.;</w:t>
      </w:r>
    </w:p>
    <w:p w14:paraId="2FDB944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20) Отбивка штукатурки с поверхностей: стен и потолков кирпичных – 87 м. кв.;</w:t>
      </w:r>
    </w:p>
    <w:p w14:paraId="15D42204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14:paraId="0629AC1A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22) Покрытие поверхностей грунтовкой глубокого проникновения: за 2 раза стен – 87 м. кв.;</w:t>
      </w:r>
    </w:p>
    <w:p w14:paraId="07BC213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14:paraId="5752DE32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14:paraId="21230C3E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14:paraId="58996576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14:paraId="0FD64FE3" w14:textId="77777777" w:rsidR="00170869" w:rsidRPr="00AC1836" w:rsidRDefault="00170869" w:rsidP="00170869">
      <w:pPr>
        <w:widowControl/>
        <w:suppressAutoHyphens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Итоговый К-т к кол-ву: 8,0000);</w:t>
      </w:r>
    </w:p>
    <w:p w14:paraId="2BC38026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14:paraId="0617ECA1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28) Разборка покрытий полов: дощатых – 19,55 м. кв.;</w:t>
      </w:r>
    </w:p>
    <w:p w14:paraId="5EDD8027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29) Устройство подстилающих слоев: песчаных – 4 м. куб.</w:t>
      </w:r>
    </w:p>
    <w:p w14:paraId="728A43B0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30) Армирование подстилающих слоев и 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набетонок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– 0,07 т.;</w:t>
      </w:r>
    </w:p>
    <w:p w14:paraId="3D53A9E1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31) Устройство подстилающих слоев: бетонных – 1,96 м. куб.</w:t>
      </w:r>
    </w:p>
    <w:p w14:paraId="4DA8E8CA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32) Устройство покрытий из плит 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керамогранитных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размером: 40х40 см – 20 м. кв.;</w:t>
      </w:r>
    </w:p>
    <w:p w14:paraId="63F7753B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33) Демонтаж дверных коробок: в каменных стенах с отбивкой штукатурки в откосах – 4 шт.;</w:t>
      </w:r>
    </w:p>
    <w:p w14:paraId="27594F32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34) Демонтаж оконных коробок: в каменных стенах с отбивкой штукатурки в откосах – 6 шт.;</w:t>
      </w:r>
    </w:p>
    <w:p w14:paraId="2840072F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35) Установка блоков из пвх в наружных и внутренних дверных проемах: в каменных стенах площадью проема до 3 м2 – 7,38 м. кв.;</w:t>
      </w:r>
    </w:p>
    <w:p w14:paraId="3B605DA2" w14:textId="77777777" w:rsidR="00170869" w:rsidRPr="00AC1836" w:rsidRDefault="00170869" w:rsidP="00170869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36) 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 – 3,6 м. кв.;</w:t>
      </w:r>
    </w:p>
    <w:p w14:paraId="7AF4D53B" w14:textId="73557199" w:rsidR="00170869" w:rsidRPr="00AC1836" w:rsidRDefault="00AC1836" w:rsidP="00170869">
      <w:pPr>
        <w:widowControl/>
        <w:suppressAutoHyphens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</w:r>
      <w:r w:rsidR="00170869"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б) место выполнения работ – г. Тирасполь, ул. Гвардейская, 31.</w:t>
      </w:r>
    </w:p>
    <w:p w14:paraId="1DA54048" w14:textId="77777777" w:rsidR="00B83277" w:rsidRPr="00AC1836" w:rsidRDefault="00170869" w:rsidP="00170869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в) начальная (максимальная) цена контракта – </w:t>
      </w:r>
      <w:r w:rsidRPr="00AC1836">
        <w:rPr>
          <w:color w:val="auto"/>
          <w:sz w:val="24"/>
          <w:szCs w:val="24"/>
          <w:lang w:bidi="ar-SA"/>
        </w:rPr>
        <w:t>242 673</w:t>
      </w:r>
      <w:r w:rsidRPr="00AC1836">
        <w:rPr>
          <w:b/>
          <w:bCs/>
          <w:color w:val="auto"/>
          <w:sz w:val="24"/>
          <w:szCs w:val="24"/>
          <w:lang w:bidi="ar-SA"/>
        </w:rPr>
        <w:t xml:space="preserve"> </w:t>
      </w:r>
      <w:r w:rsidRPr="00AC1836">
        <w:rPr>
          <w:rFonts w:eastAsia="Calibri"/>
          <w:bCs/>
          <w:sz w:val="24"/>
          <w:szCs w:val="24"/>
          <w:lang w:eastAsia="en-US" w:bidi="ar-SA"/>
        </w:rPr>
        <w:t>(двести сорок две тысячи шестьсот се</w:t>
      </w:r>
      <w:r w:rsidR="00D67D8C" w:rsidRPr="00AC1836">
        <w:rPr>
          <w:rFonts w:eastAsia="Calibri"/>
          <w:bCs/>
          <w:sz w:val="24"/>
          <w:szCs w:val="24"/>
          <w:lang w:eastAsia="en-US" w:bidi="ar-SA"/>
        </w:rPr>
        <w:t>мьдесят три) руб. ПМР 00 копеек</w:t>
      </w:r>
      <w:r w:rsidR="00405FD1" w:rsidRPr="00AC1836">
        <w:rPr>
          <w:sz w:val="24"/>
          <w:szCs w:val="24"/>
        </w:rPr>
        <w:t>,</w:t>
      </w:r>
    </w:p>
    <w:p w14:paraId="679FC9C5" w14:textId="77777777" w:rsidR="00405FD1" w:rsidRPr="00AC1836" w:rsidRDefault="00405FD1" w:rsidP="00405FD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sz w:val="24"/>
          <w:szCs w:val="24"/>
        </w:rPr>
        <w:t xml:space="preserve">(далее - Товар), проводит комиссия по адресу: г. Тирасполь, </w:t>
      </w:r>
      <w:proofErr w:type="spellStart"/>
      <w:r w:rsidRPr="00AC1836">
        <w:rPr>
          <w:sz w:val="24"/>
          <w:szCs w:val="24"/>
        </w:rPr>
        <w:t>ул</w:t>
      </w:r>
      <w:proofErr w:type="spellEnd"/>
      <w:r w:rsidRPr="00AC1836">
        <w:rPr>
          <w:sz w:val="24"/>
          <w:szCs w:val="24"/>
        </w:rPr>
        <w:t xml:space="preserve"> Гвардейская, 31 в </w:t>
      </w:r>
      <w:r w:rsidR="00170869" w:rsidRPr="00AC1836">
        <w:rPr>
          <w:sz w:val="24"/>
          <w:szCs w:val="24"/>
        </w:rPr>
        <w:t xml:space="preserve">                       9 часов 3</w:t>
      </w:r>
      <w:r w:rsidRPr="00AC1836">
        <w:rPr>
          <w:sz w:val="24"/>
          <w:szCs w:val="24"/>
        </w:rPr>
        <w:t xml:space="preserve">0 минут </w:t>
      </w:r>
      <w:r w:rsidR="00170869" w:rsidRPr="00AC1836">
        <w:rPr>
          <w:sz w:val="24"/>
          <w:szCs w:val="24"/>
        </w:rPr>
        <w:t>27 ноября</w:t>
      </w:r>
      <w:r w:rsidRPr="00AC1836">
        <w:rPr>
          <w:sz w:val="24"/>
          <w:szCs w:val="24"/>
        </w:rPr>
        <w:t xml:space="preserve"> 2024 года.</w:t>
      </w:r>
    </w:p>
    <w:p w14:paraId="780C6C92" w14:textId="77777777" w:rsidR="009A1C70" w:rsidRPr="00AC1836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0FAE0D5C" w14:textId="77777777" w:rsidR="00405FD1" w:rsidRPr="00AC1836" w:rsidRDefault="0009150A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AC1836">
        <w:rPr>
          <w:sz w:val="24"/>
          <w:szCs w:val="24"/>
        </w:rPr>
        <w:t>В соответствии с Извещением</w:t>
      </w:r>
      <w:r w:rsidR="003F48F8" w:rsidRPr="00AC1836">
        <w:rPr>
          <w:sz w:val="24"/>
          <w:szCs w:val="24"/>
        </w:rPr>
        <w:t xml:space="preserve"> от </w:t>
      </w:r>
      <w:r w:rsidR="00170869" w:rsidRPr="00AC1836">
        <w:rPr>
          <w:sz w:val="24"/>
          <w:szCs w:val="24"/>
        </w:rPr>
        <w:t>19 ноября</w:t>
      </w:r>
      <w:r w:rsidR="00405FD1" w:rsidRPr="00AC1836">
        <w:rPr>
          <w:sz w:val="24"/>
          <w:szCs w:val="24"/>
        </w:rPr>
        <w:t xml:space="preserve"> </w:t>
      </w:r>
      <w:r w:rsidR="003F48F8" w:rsidRPr="00AC1836">
        <w:rPr>
          <w:sz w:val="24"/>
          <w:szCs w:val="24"/>
        </w:rPr>
        <w:t>202</w:t>
      </w:r>
      <w:r w:rsidR="007161C2" w:rsidRPr="00AC1836">
        <w:rPr>
          <w:sz w:val="24"/>
          <w:szCs w:val="24"/>
        </w:rPr>
        <w:t>4</w:t>
      </w:r>
      <w:r w:rsidR="003F48F8" w:rsidRPr="00AC1836">
        <w:rPr>
          <w:sz w:val="24"/>
          <w:szCs w:val="24"/>
        </w:rPr>
        <w:t xml:space="preserve"> года</w:t>
      </w:r>
      <w:r w:rsidRPr="00AC1836">
        <w:rPr>
          <w:sz w:val="24"/>
          <w:szCs w:val="24"/>
        </w:rPr>
        <w:t xml:space="preserve"> </w:t>
      </w:r>
      <w:r w:rsidR="003F07E6" w:rsidRPr="00AC1836">
        <w:rPr>
          <w:sz w:val="24"/>
          <w:szCs w:val="24"/>
        </w:rPr>
        <w:t xml:space="preserve">№ 18 </w:t>
      </w:r>
      <w:r w:rsidRPr="00AC1836">
        <w:rPr>
          <w:sz w:val="24"/>
          <w:szCs w:val="24"/>
        </w:rPr>
        <w:t xml:space="preserve">в установленные сроки </w:t>
      </w:r>
      <w:r w:rsidR="002E143B" w:rsidRPr="00AC1836">
        <w:rPr>
          <w:sz w:val="24"/>
          <w:szCs w:val="24"/>
        </w:rPr>
        <w:t>поступило</w:t>
      </w:r>
      <w:r w:rsidR="00F3234C" w:rsidRPr="00AC1836">
        <w:rPr>
          <w:sz w:val="24"/>
          <w:szCs w:val="24"/>
        </w:rPr>
        <w:t xml:space="preserve"> </w:t>
      </w:r>
      <w:r w:rsidR="00405FD1" w:rsidRPr="00AC1836">
        <w:rPr>
          <w:sz w:val="24"/>
          <w:szCs w:val="24"/>
        </w:rPr>
        <w:t>1</w:t>
      </w:r>
      <w:r w:rsidR="003F07E6" w:rsidRPr="00AC1836">
        <w:rPr>
          <w:sz w:val="24"/>
          <w:szCs w:val="24"/>
        </w:rPr>
        <w:t xml:space="preserve"> (</w:t>
      </w:r>
      <w:r w:rsidR="00405FD1" w:rsidRPr="00AC1836">
        <w:rPr>
          <w:sz w:val="24"/>
          <w:szCs w:val="24"/>
        </w:rPr>
        <w:t>одна</w:t>
      </w:r>
      <w:r w:rsidR="003F07E6" w:rsidRPr="00AC1836">
        <w:rPr>
          <w:sz w:val="24"/>
          <w:szCs w:val="24"/>
        </w:rPr>
        <w:t xml:space="preserve">) </w:t>
      </w:r>
      <w:r w:rsidR="00F3234C" w:rsidRPr="00AC1836">
        <w:rPr>
          <w:sz w:val="24"/>
          <w:szCs w:val="24"/>
        </w:rPr>
        <w:t>заяв</w:t>
      </w:r>
      <w:r w:rsidR="00405FD1" w:rsidRPr="00AC1836">
        <w:rPr>
          <w:sz w:val="24"/>
          <w:szCs w:val="24"/>
        </w:rPr>
        <w:t>ка</w:t>
      </w:r>
      <w:r w:rsidR="00F3234C" w:rsidRPr="00AC1836">
        <w:rPr>
          <w:sz w:val="24"/>
          <w:szCs w:val="24"/>
        </w:rPr>
        <w:t xml:space="preserve"> </w:t>
      </w:r>
      <w:r w:rsidR="00405FD1" w:rsidRPr="00AC1836">
        <w:rPr>
          <w:sz w:val="24"/>
          <w:szCs w:val="24"/>
        </w:rPr>
        <w:t xml:space="preserve">в бумажном </w:t>
      </w:r>
      <w:r w:rsidR="00405FD1" w:rsidRPr="00AC1836">
        <w:rPr>
          <w:color w:val="auto"/>
          <w:sz w:val="24"/>
          <w:szCs w:val="24"/>
        </w:rPr>
        <w:t>виде на участие в запросе предложений по определению подрядчика способного осуществить выполнение Работы, являющейся объектом закупки.</w:t>
      </w:r>
    </w:p>
    <w:p w14:paraId="234340B0" w14:textId="77777777" w:rsidR="00405FD1" w:rsidRPr="00AC1836" w:rsidRDefault="00405FD1" w:rsidP="00405FD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6615779A" w14:textId="77777777" w:rsidR="00405FD1" w:rsidRPr="00AC1836" w:rsidRDefault="00405FD1" w:rsidP="00405FD1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AC1836">
        <w:rPr>
          <w:color w:val="auto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609A3CB7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1818164B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</w:t>
      </w:r>
      <w:r w:rsidRPr="00AC1836">
        <w:rPr>
          <w:rFonts w:ascii="Times New Roman" w:eastAsia="Times New Roman" w:hAnsi="Times New Roman" w:cs="Times New Roman"/>
          <w:color w:val="auto"/>
        </w:rPr>
        <w:lastRenderedPageBreak/>
        <w:t>предложений.</w:t>
      </w:r>
    </w:p>
    <w:p w14:paraId="6F1BFE9B" w14:textId="77777777" w:rsidR="000C52AF" w:rsidRPr="00AC1836" w:rsidRDefault="000C52AF" w:rsidP="000C52AF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AC1836">
        <w:rPr>
          <w:color w:val="auto"/>
          <w:sz w:val="24"/>
          <w:szCs w:val="24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14:paraId="20036577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>Комиссией принято решение о допуске заявки к участию в запросе предложений по определению подрядчика на основании критериев, указанных в документации о проведении запроса предложений.</w:t>
      </w:r>
    </w:p>
    <w:p w14:paraId="3D584219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7DEC97F0" w14:textId="2FF3E0DC" w:rsidR="000C52AF" w:rsidRDefault="000C52AF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>Согласно пункта 19 Закона, если запрос предложений признается несостоявшимся в случае, определенном подпунктом в) части второй</w:t>
      </w:r>
      <w:r w:rsidR="008876DD" w:rsidRPr="00AC1836">
        <w:rPr>
          <w:rFonts w:ascii="Times New Roman" w:eastAsia="Times New Roman" w:hAnsi="Times New Roman" w:cs="Times New Roman"/>
          <w:color w:val="auto"/>
        </w:rPr>
        <w:t xml:space="preserve"> </w:t>
      </w:r>
      <w:r w:rsidRPr="00AC1836">
        <w:rPr>
          <w:rFonts w:ascii="Times New Roman" w:eastAsia="Times New Roman" w:hAnsi="Times New Roman" w:cs="Times New Roman"/>
          <w:color w:val="auto"/>
        </w:rPr>
        <w:t>пункта 9 статьи 44 Закона, Заказчик вправе провести повторный запрос предложений либо осуществить закупку у единственного подрядчика в порядке, установленном подпунктом д) пункта 1 статьи 48 Закона со следующими условиями исполнения контракта:</w:t>
      </w:r>
    </w:p>
    <w:p w14:paraId="3A062F84" w14:textId="77777777" w:rsidR="00AC1836" w:rsidRPr="00AC1836" w:rsidRDefault="00AC1836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88DD0BD" w14:textId="77777777" w:rsidR="000C52AF" w:rsidRPr="00AC1836" w:rsidRDefault="000C52AF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AC1836">
        <w:rPr>
          <w:rFonts w:ascii="Times New Roman" w:eastAsia="Times New Roman" w:hAnsi="Times New Roman" w:cs="Times New Roman"/>
          <w:color w:val="auto"/>
          <w:u w:val="single"/>
        </w:rPr>
        <w:t>Лот № 1</w:t>
      </w:r>
    </w:p>
    <w:p w14:paraId="738DDAEB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14:paraId="241457BE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14:paraId="3B76DCEE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2) Мусор строительный с погрузкой вручную: погрузка – 2,2 т.;</w:t>
      </w:r>
    </w:p>
    <w:p w14:paraId="5A06662F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3) Перевозка грузов бортовым автомобилем грузоподъёмностью 15 тонн на расстояние 10 км – 2,2 т.;</w:t>
      </w:r>
    </w:p>
    <w:p w14:paraId="428AFD1B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4) Установка стропил – 1,47 м. куб.</w:t>
      </w:r>
    </w:p>
    <w:p w14:paraId="691CBB1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14:paraId="0E4249BC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6) Установка пароизоляционного слоя из: пленки полиэтиленовой – 59 м. кв.;</w:t>
      </w:r>
    </w:p>
    <w:p w14:paraId="201365C0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7) Устройство кровли из металлочерепицы по готовым прогонам: средней сложности – 59 м. кв.;</w:t>
      </w:r>
    </w:p>
    <w:p w14:paraId="23332FEC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8) Устройство желобов: настенных – 21 м.;</w:t>
      </w:r>
    </w:p>
    <w:p w14:paraId="7DC23AE9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9) Установка водосточной системы из пвх: труб – 9 м.;</w:t>
      </w:r>
    </w:p>
    <w:p w14:paraId="1F5AF61B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10) Разборка дымовых кирпичных труб и боровов в один канал – 2 м.;</w:t>
      </w:r>
    </w:p>
    <w:p w14:paraId="7FA02E3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11) Разборка кладки стен: облегченной конструкции из кирпича (фронтонов кирпичных) – 1,2 м. куб.</w:t>
      </w:r>
    </w:p>
    <w:p w14:paraId="3F19EDF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12) Кладка стен кирпичных наружных: средней сложности при высоте этажа свыше 4 м (фронтоны) – 0,2 м. куб.</w:t>
      </w:r>
    </w:p>
    <w:p w14:paraId="60CAEB7A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13) Мусор строительный с погрузкой вручную: погрузка (разобранный дымоход) – 1,5 т.;</w:t>
      </w:r>
    </w:p>
    <w:p w14:paraId="63B8A3D9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14) Перевозка грузов бортовым автомобилем грузоподъёмностью 15 тонн на расстояние 10 км – 1,5 т.;</w:t>
      </w:r>
    </w:p>
    <w:p w14:paraId="3D72B7B0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15) Устройство: карнизов – 17 м. кв.;</w:t>
      </w:r>
    </w:p>
    <w:p w14:paraId="74FDBE70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подшива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карниза) – 17 м. кв.;</w:t>
      </w:r>
    </w:p>
    <w:p w14:paraId="457FD748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17) Установка блоков из пвх в наружных и внутренних дверных проемах: балконных в каменных стенах – 1,4 м. кв.;</w:t>
      </w:r>
    </w:p>
    <w:p w14:paraId="5472C41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18) Устройство поясов: в опалубке – 2,72 м. куб.</w:t>
      </w:r>
    </w:p>
    <w:p w14:paraId="51D98583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19) Устройство натяжных потолков из поливинилхлоридной пленки (пвх) гарпунным способом в помещениях площадью: от 10 до 50 м2 – 19,55 м. кв.;</w:t>
      </w:r>
    </w:p>
    <w:p w14:paraId="20E3E6A8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20) Отбивка штукатурки с поверхностей: стен и потолков кирпичных – 87 м. кв.;</w:t>
      </w:r>
    </w:p>
    <w:p w14:paraId="62147C5E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14:paraId="46F40AF9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22) Покрытие поверхностей грунтовкой глубокого проникновения: за 2 раза стен – 87 м. кв.;</w:t>
      </w:r>
    </w:p>
    <w:p w14:paraId="1B55D0B8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14:paraId="4634E9A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14:paraId="76F47818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14:paraId="1BB0150D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14:paraId="4D244F9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Итоговый К-т к кол-ву: 8,0000);</w:t>
      </w:r>
    </w:p>
    <w:p w14:paraId="050E32B8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14:paraId="0CBC6EAD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28) Разборка покрытий полов: дощатых – 19,55 м. кв.;</w:t>
      </w:r>
    </w:p>
    <w:p w14:paraId="33EE8E4F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29) Устройство подстилающих слоев: песчаных – 4 м. куб.</w:t>
      </w:r>
    </w:p>
    <w:p w14:paraId="61D62DA9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30) Армирование подстилающих слоев и 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набетонок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– 0,07 т.;</w:t>
      </w:r>
    </w:p>
    <w:p w14:paraId="70A298BD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31) Устройство подстилающих слоев: бетонных – 1,96 м. куб.</w:t>
      </w:r>
    </w:p>
    <w:p w14:paraId="28CA7D8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32) Устройство покрытий из плит </w:t>
      </w:r>
      <w:proofErr w:type="spellStart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керамогранитных</w:t>
      </w:r>
      <w:proofErr w:type="spellEnd"/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размером: 40х40 см – 20 м. кв.;</w:t>
      </w:r>
    </w:p>
    <w:p w14:paraId="7B3E690C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33) Демонтаж дверных коробок: в каменных стенах с отбивкой штукатурки в откосах – 4 шт.;</w:t>
      </w:r>
    </w:p>
    <w:p w14:paraId="2450FCBA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34) Демонтаж оконных коробок: в каменных стенах с отбивкой штукатурки в откосах – 6 шт.;</w:t>
      </w:r>
    </w:p>
    <w:p w14:paraId="51FC3FB7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35) Установка блоков из пвх в наружных и внутренних дверных проемах: в каменных стенах площадью проема до 3 м2 – 7,38 м. кв.;</w:t>
      </w:r>
    </w:p>
    <w:p w14:paraId="552528A5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36) 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 – 3,6 м. кв.;</w:t>
      </w:r>
    </w:p>
    <w:p w14:paraId="0D9521A1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б) место выполнения работ – г. Тирасполь, ул. Гвардейская, 31.</w:t>
      </w:r>
    </w:p>
    <w:p w14:paraId="2D37CF3E" w14:textId="77777777" w:rsidR="00170869" w:rsidRPr="00AC1836" w:rsidRDefault="00170869" w:rsidP="00170869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в) цена контракта – 242 673</w:t>
      </w:r>
      <w:r w:rsidRPr="00AC1836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</w:t>
      </w:r>
      <w:r w:rsidRPr="00AC1836">
        <w:rPr>
          <w:rFonts w:ascii="Times New Roman" w:eastAsia="Calibri" w:hAnsi="Times New Roman" w:cs="Times New Roman"/>
          <w:bCs/>
          <w:color w:val="auto"/>
          <w:lang w:eastAsia="en-US" w:bidi="ar-SA"/>
        </w:rPr>
        <w:t>(двести сорок две тысячи шестьсот семьдесят три) руб. ПМР 00 копеек.</w:t>
      </w:r>
    </w:p>
    <w:p w14:paraId="51164860" w14:textId="77777777" w:rsidR="000C52AF" w:rsidRPr="00AC1836" w:rsidRDefault="000C52AF" w:rsidP="0017086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C1836">
        <w:rPr>
          <w:rFonts w:ascii="Times New Roman" w:eastAsia="Times New Roman" w:hAnsi="Times New Roman" w:cs="Times New Roman"/>
          <w:color w:val="auto"/>
        </w:rPr>
        <w:t xml:space="preserve">После оглашения условий исполнения контракта, содержащихся в заявке единственного участника, во исполнение пункта 13 статья 44 Закона предложено направить окончательное предложение о выполнении указанных Работ в срок до </w:t>
      </w:r>
      <w:r w:rsidR="00170869" w:rsidRPr="00AC1836">
        <w:rPr>
          <w:rFonts w:ascii="Times New Roman" w:eastAsia="Times New Roman" w:hAnsi="Times New Roman" w:cs="Times New Roman"/>
          <w:color w:val="auto"/>
        </w:rPr>
        <w:t>10</w:t>
      </w:r>
      <w:r w:rsidRPr="00AC1836">
        <w:rPr>
          <w:rFonts w:ascii="Times New Roman" w:eastAsia="Times New Roman" w:hAnsi="Times New Roman" w:cs="Times New Roman"/>
          <w:color w:val="auto"/>
        </w:rPr>
        <w:t xml:space="preserve"> часов 00 минут </w:t>
      </w:r>
      <w:r w:rsidR="00170869" w:rsidRPr="00AC1836">
        <w:rPr>
          <w:rFonts w:ascii="Times New Roman" w:eastAsia="Times New Roman" w:hAnsi="Times New Roman" w:cs="Times New Roman"/>
          <w:color w:val="auto"/>
        </w:rPr>
        <w:t xml:space="preserve">                    28</w:t>
      </w:r>
      <w:r w:rsidRPr="00AC1836">
        <w:rPr>
          <w:rFonts w:ascii="Times New Roman" w:eastAsia="Times New Roman" w:hAnsi="Times New Roman" w:cs="Times New Roman"/>
          <w:color w:val="auto"/>
        </w:rPr>
        <w:t xml:space="preserve"> ноября 2024 года по адресу: г. Тирасполь, ул. Гвардейская, 31 А.</w:t>
      </w:r>
    </w:p>
    <w:p w14:paraId="5EE37652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C1836">
        <w:rPr>
          <w:rFonts w:ascii="Times New Roman" w:hAnsi="Times New Roman" w:cs="Times New Roman"/>
          <w:color w:val="auto"/>
          <w:lang w:eastAsia="en-US" w:bidi="ar-SA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14:paraId="573F13C2" w14:textId="77777777" w:rsidR="000C52AF" w:rsidRPr="00AC1836" w:rsidRDefault="000C52AF" w:rsidP="000C52A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9E5EFDD" w14:textId="77777777" w:rsidR="000C52AF" w:rsidRPr="00AC1836" w:rsidRDefault="000C52AF" w:rsidP="000C52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52FCAD2" w14:textId="77777777" w:rsidR="000C52AF" w:rsidRPr="00AC1836" w:rsidRDefault="000C52AF" w:rsidP="000C52AF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4584DCD0" w14:textId="77777777" w:rsidR="00405FD1" w:rsidRPr="00AC1836" w:rsidRDefault="00405FD1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15180197" w14:textId="77777777" w:rsidR="00CE4A5A" w:rsidRPr="00AC1836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5501B228" w14:textId="77777777" w:rsidR="00CE4A5A" w:rsidRPr="00AC1836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3D1C7A21" w14:textId="77777777" w:rsidR="00D62D0A" w:rsidRPr="00AC1836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C1836">
        <w:rPr>
          <w:sz w:val="24"/>
          <w:szCs w:val="24"/>
        </w:rPr>
        <w:t xml:space="preserve">Секретарь комиссии </w:t>
      </w:r>
      <w:r w:rsidR="000C52AF" w:rsidRPr="00AC1836">
        <w:rPr>
          <w:sz w:val="24"/>
          <w:szCs w:val="24"/>
        </w:rPr>
        <w:t xml:space="preserve">_______________________ </w:t>
      </w:r>
    </w:p>
    <w:sectPr w:rsidR="00D62D0A" w:rsidRPr="00AC1836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773A" w14:textId="77777777" w:rsidR="00360D49" w:rsidRDefault="00360D49">
      <w:r>
        <w:separator/>
      </w:r>
    </w:p>
  </w:endnote>
  <w:endnote w:type="continuationSeparator" w:id="0">
    <w:p w14:paraId="25D25AF0" w14:textId="77777777" w:rsidR="00360D49" w:rsidRDefault="003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CC30" w14:textId="77777777" w:rsidR="00360D49" w:rsidRDefault="00360D49"/>
  </w:footnote>
  <w:footnote w:type="continuationSeparator" w:id="0">
    <w:p w14:paraId="5CA26255" w14:textId="77777777" w:rsidR="00360D49" w:rsidRDefault="00360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C52AF"/>
    <w:rsid w:val="000D1740"/>
    <w:rsid w:val="000E7389"/>
    <w:rsid w:val="000F4EBB"/>
    <w:rsid w:val="001036D0"/>
    <w:rsid w:val="00111C94"/>
    <w:rsid w:val="00170869"/>
    <w:rsid w:val="00172DD9"/>
    <w:rsid w:val="00176F2C"/>
    <w:rsid w:val="00187FBA"/>
    <w:rsid w:val="001E52B9"/>
    <w:rsid w:val="001F5A7B"/>
    <w:rsid w:val="001F646C"/>
    <w:rsid w:val="00221A31"/>
    <w:rsid w:val="002526BE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64E5"/>
    <w:rsid w:val="002F72A9"/>
    <w:rsid w:val="00337C53"/>
    <w:rsid w:val="003437D8"/>
    <w:rsid w:val="00352F08"/>
    <w:rsid w:val="00360D49"/>
    <w:rsid w:val="00361716"/>
    <w:rsid w:val="0037133E"/>
    <w:rsid w:val="00381360"/>
    <w:rsid w:val="00384574"/>
    <w:rsid w:val="003877AA"/>
    <w:rsid w:val="003B48FB"/>
    <w:rsid w:val="003D6684"/>
    <w:rsid w:val="003D70A3"/>
    <w:rsid w:val="003E02A1"/>
    <w:rsid w:val="003E2A24"/>
    <w:rsid w:val="003F07E6"/>
    <w:rsid w:val="003F1A61"/>
    <w:rsid w:val="003F48F8"/>
    <w:rsid w:val="00405FD1"/>
    <w:rsid w:val="0042048B"/>
    <w:rsid w:val="00432AE2"/>
    <w:rsid w:val="00434F8E"/>
    <w:rsid w:val="00441124"/>
    <w:rsid w:val="004656F4"/>
    <w:rsid w:val="00473804"/>
    <w:rsid w:val="0047517C"/>
    <w:rsid w:val="00490DB1"/>
    <w:rsid w:val="004962A3"/>
    <w:rsid w:val="004A0AB3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C0176"/>
    <w:rsid w:val="006C510F"/>
    <w:rsid w:val="006F28DC"/>
    <w:rsid w:val="007145B2"/>
    <w:rsid w:val="007161C2"/>
    <w:rsid w:val="00723A4E"/>
    <w:rsid w:val="00726057"/>
    <w:rsid w:val="007A4DD8"/>
    <w:rsid w:val="007C038D"/>
    <w:rsid w:val="007C2603"/>
    <w:rsid w:val="007E11F5"/>
    <w:rsid w:val="0080378C"/>
    <w:rsid w:val="00806DF3"/>
    <w:rsid w:val="0081420A"/>
    <w:rsid w:val="00825BB6"/>
    <w:rsid w:val="00874E1F"/>
    <w:rsid w:val="008869E9"/>
    <w:rsid w:val="008876DD"/>
    <w:rsid w:val="00890258"/>
    <w:rsid w:val="008D601E"/>
    <w:rsid w:val="008E1641"/>
    <w:rsid w:val="008F3B43"/>
    <w:rsid w:val="008F427B"/>
    <w:rsid w:val="008F55CA"/>
    <w:rsid w:val="00904A43"/>
    <w:rsid w:val="00905334"/>
    <w:rsid w:val="009171F9"/>
    <w:rsid w:val="0094487B"/>
    <w:rsid w:val="00960F10"/>
    <w:rsid w:val="009644B5"/>
    <w:rsid w:val="00982A1A"/>
    <w:rsid w:val="00996F4A"/>
    <w:rsid w:val="009A1797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075C5"/>
    <w:rsid w:val="00A140D3"/>
    <w:rsid w:val="00A237FD"/>
    <w:rsid w:val="00A351E1"/>
    <w:rsid w:val="00A605B6"/>
    <w:rsid w:val="00A7406A"/>
    <w:rsid w:val="00A75AA5"/>
    <w:rsid w:val="00A776DB"/>
    <w:rsid w:val="00A91EFC"/>
    <w:rsid w:val="00AB259B"/>
    <w:rsid w:val="00AC1836"/>
    <w:rsid w:val="00AD63FF"/>
    <w:rsid w:val="00AF0AD2"/>
    <w:rsid w:val="00B13B8A"/>
    <w:rsid w:val="00B24ABC"/>
    <w:rsid w:val="00B40317"/>
    <w:rsid w:val="00B4317D"/>
    <w:rsid w:val="00B52B16"/>
    <w:rsid w:val="00B53E03"/>
    <w:rsid w:val="00B5442A"/>
    <w:rsid w:val="00B575AE"/>
    <w:rsid w:val="00B63A1A"/>
    <w:rsid w:val="00B76479"/>
    <w:rsid w:val="00B83277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67267"/>
    <w:rsid w:val="00C8745C"/>
    <w:rsid w:val="00C93F78"/>
    <w:rsid w:val="00C95C40"/>
    <w:rsid w:val="00CA2FC3"/>
    <w:rsid w:val="00CC0661"/>
    <w:rsid w:val="00CC0C11"/>
    <w:rsid w:val="00CC1461"/>
    <w:rsid w:val="00CC3A9F"/>
    <w:rsid w:val="00CD0F7C"/>
    <w:rsid w:val="00CE4A5A"/>
    <w:rsid w:val="00CE60B8"/>
    <w:rsid w:val="00CE74ED"/>
    <w:rsid w:val="00D1555A"/>
    <w:rsid w:val="00D35207"/>
    <w:rsid w:val="00D374FD"/>
    <w:rsid w:val="00D47EB1"/>
    <w:rsid w:val="00D62D0A"/>
    <w:rsid w:val="00D67D8C"/>
    <w:rsid w:val="00D903D6"/>
    <w:rsid w:val="00DA288A"/>
    <w:rsid w:val="00DC530E"/>
    <w:rsid w:val="00DD0BD4"/>
    <w:rsid w:val="00DF10F0"/>
    <w:rsid w:val="00E128B9"/>
    <w:rsid w:val="00E12D6F"/>
    <w:rsid w:val="00E3318E"/>
    <w:rsid w:val="00E47A0B"/>
    <w:rsid w:val="00E53F17"/>
    <w:rsid w:val="00E61B2D"/>
    <w:rsid w:val="00E80980"/>
    <w:rsid w:val="00E87655"/>
    <w:rsid w:val="00E931D1"/>
    <w:rsid w:val="00EA26A2"/>
    <w:rsid w:val="00EB33A6"/>
    <w:rsid w:val="00EB5FC6"/>
    <w:rsid w:val="00ED3079"/>
    <w:rsid w:val="00EF4967"/>
    <w:rsid w:val="00F05724"/>
    <w:rsid w:val="00F3234C"/>
    <w:rsid w:val="00F411AA"/>
    <w:rsid w:val="00F46256"/>
    <w:rsid w:val="00F50871"/>
    <w:rsid w:val="00F6061E"/>
    <w:rsid w:val="00F76ABB"/>
    <w:rsid w:val="00F8606B"/>
    <w:rsid w:val="00F91E1E"/>
    <w:rsid w:val="00F97802"/>
    <w:rsid w:val="00FA4A78"/>
    <w:rsid w:val="00FC1EE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7E1D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69DF-5A1D-430D-8072-47EDFE69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Star</cp:lastModifiedBy>
  <cp:revision>50</cp:revision>
  <cp:lastPrinted>2024-10-31T14:06:00Z</cp:lastPrinted>
  <dcterms:created xsi:type="dcterms:W3CDTF">2021-03-12T07:17:00Z</dcterms:created>
  <dcterms:modified xsi:type="dcterms:W3CDTF">2024-11-27T15:28:00Z</dcterms:modified>
</cp:coreProperties>
</file>