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CF" w:rsidRPr="00BA21D6" w:rsidRDefault="005014CF" w:rsidP="005014CF">
      <w:pPr>
        <w:spacing w:after="0" w:line="240" w:lineRule="auto"/>
        <w:jc w:val="right"/>
        <w:rPr>
          <w:rFonts w:ascii="Times New Roman" w:hAnsi="Times New Roman"/>
          <w:b/>
          <w:sz w:val="20"/>
          <w:szCs w:val="20"/>
        </w:rPr>
      </w:pPr>
      <w:r w:rsidRPr="00BA21D6">
        <w:rPr>
          <w:rFonts w:ascii="Times New Roman" w:hAnsi="Times New Roman"/>
          <w:b/>
          <w:sz w:val="20"/>
          <w:szCs w:val="20"/>
        </w:rPr>
        <w:t>УТВЕРЖДЕНО</w:t>
      </w:r>
    </w:p>
    <w:p w:rsidR="005014CF" w:rsidRPr="00BA21D6" w:rsidRDefault="005014CF" w:rsidP="005014CF">
      <w:pPr>
        <w:spacing w:after="0" w:line="240" w:lineRule="auto"/>
        <w:jc w:val="right"/>
        <w:rPr>
          <w:rFonts w:ascii="Times New Roman" w:hAnsi="Times New Roman"/>
          <w:b/>
          <w:sz w:val="20"/>
          <w:szCs w:val="20"/>
        </w:rPr>
      </w:pPr>
      <w:r>
        <w:rPr>
          <w:rFonts w:ascii="Times New Roman" w:hAnsi="Times New Roman"/>
          <w:b/>
          <w:sz w:val="20"/>
          <w:szCs w:val="20"/>
        </w:rPr>
        <w:t>Начальник ГС ЭК и ООС</w:t>
      </w:r>
    </w:p>
    <w:p w:rsidR="005014CF" w:rsidRDefault="005014CF" w:rsidP="005014CF">
      <w:pPr>
        <w:rPr>
          <w:rFonts w:ascii="Times New Roman" w:hAnsi="Times New Roman" w:cs="Times New Roman"/>
          <w:b/>
        </w:rPr>
      </w:pPr>
    </w:p>
    <w:p w:rsidR="005014CF" w:rsidRDefault="005014CF" w:rsidP="005014CF">
      <w:pPr>
        <w:rPr>
          <w:rFonts w:ascii="Times New Roman" w:hAnsi="Times New Roman" w:cs="Times New Roman"/>
          <w:b/>
        </w:rPr>
      </w:pPr>
    </w:p>
    <w:p w:rsidR="005014CF" w:rsidRDefault="005014CF" w:rsidP="005014CF">
      <w:pPr>
        <w:rPr>
          <w:rFonts w:ascii="Times New Roman" w:hAnsi="Times New Roman" w:cs="Times New Roman"/>
          <w:b/>
        </w:rPr>
      </w:pPr>
    </w:p>
    <w:p w:rsidR="005014CF" w:rsidRDefault="005014CF" w:rsidP="005014CF">
      <w:pPr>
        <w:rPr>
          <w:rFonts w:ascii="Times New Roman" w:hAnsi="Times New Roman" w:cs="Times New Roman"/>
          <w:b/>
        </w:rPr>
      </w:pPr>
    </w:p>
    <w:p w:rsidR="005014CF" w:rsidRDefault="005014CF" w:rsidP="005014CF">
      <w:pPr>
        <w:jc w:val="center"/>
        <w:rPr>
          <w:rFonts w:ascii="Times New Roman" w:hAnsi="Times New Roman" w:cs="Times New Roman"/>
          <w:b/>
        </w:rPr>
      </w:pPr>
      <w:r w:rsidRPr="00245370">
        <w:rPr>
          <w:rFonts w:ascii="Times New Roman" w:hAnsi="Times New Roman" w:cs="Times New Roman"/>
          <w:b/>
        </w:rPr>
        <w:t xml:space="preserve">ДОКУМЕНТАЦИЯ </w:t>
      </w:r>
    </w:p>
    <w:p w:rsidR="005014CF" w:rsidRPr="00245370" w:rsidRDefault="005014CF" w:rsidP="005014CF">
      <w:pPr>
        <w:jc w:val="center"/>
        <w:rPr>
          <w:rFonts w:ascii="Times New Roman" w:hAnsi="Times New Roman" w:cs="Times New Roman"/>
          <w:b/>
        </w:rPr>
      </w:pPr>
      <w:r w:rsidRPr="00245370">
        <w:rPr>
          <w:rFonts w:ascii="Times New Roman" w:hAnsi="Times New Roman" w:cs="Times New Roman"/>
          <w:b/>
        </w:rPr>
        <w:t>О ПРОВЕДЕНИИ ЗАПРОСА ПРЕДЛОЖЕНИЙ</w:t>
      </w:r>
    </w:p>
    <w:p w:rsidR="005014CF" w:rsidRPr="00245370" w:rsidRDefault="005014CF" w:rsidP="005014CF">
      <w:pPr>
        <w:jc w:val="center"/>
        <w:rPr>
          <w:rFonts w:ascii="Times New Roman" w:hAnsi="Times New Roman" w:cs="Times New Roman"/>
          <w:b/>
        </w:rPr>
      </w:pPr>
    </w:p>
    <w:p w:rsidR="005014CF" w:rsidRPr="00245370" w:rsidRDefault="00EF1782" w:rsidP="005014CF">
      <w:pPr>
        <w:jc w:val="center"/>
        <w:rPr>
          <w:rFonts w:ascii="Times New Roman" w:hAnsi="Times New Roman" w:cs="Times New Roman"/>
          <w:b/>
        </w:rPr>
      </w:pPr>
      <w:r>
        <w:rPr>
          <w:rFonts w:ascii="Times New Roman" w:hAnsi="Times New Roman" w:cs="Times New Roman"/>
          <w:b/>
        </w:rPr>
        <w:t>по закупке автошин</w:t>
      </w:r>
      <w:r w:rsidR="005014CF">
        <w:rPr>
          <w:rFonts w:ascii="Times New Roman" w:hAnsi="Times New Roman" w:cs="Times New Roman"/>
          <w:b/>
        </w:rPr>
        <w:t xml:space="preserve"> для </w:t>
      </w:r>
      <w:proofErr w:type="gramStart"/>
      <w:r w:rsidR="005014CF">
        <w:rPr>
          <w:rFonts w:ascii="Times New Roman" w:hAnsi="Times New Roman" w:cs="Times New Roman"/>
          <w:b/>
        </w:rPr>
        <w:t>нужд  Государственной</w:t>
      </w:r>
      <w:proofErr w:type="gramEnd"/>
      <w:r w:rsidR="005014CF">
        <w:rPr>
          <w:rFonts w:ascii="Times New Roman" w:hAnsi="Times New Roman" w:cs="Times New Roman"/>
          <w:b/>
        </w:rPr>
        <w:t xml:space="preserve"> службы </w:t>
      </w:r>
      <w:r w:rsidR="005014CF" w:rsidRPr="008F1AB1">
        <w:rPr>
          <w:rFonts w:ascii="Times New Roman" w:hAnsi="Times New Roman" w:cs="Times New Roman"/>
          <w:b/>
        </w:rPr>
        <w:t>экологического контроля и охраны окружающей среды ПМР</w:t>
      </w:r>
    </w:p>
    <w:p w:rsidR="005014CF" w:rsidRPr="00245370" w:rsidRDefault="005014CF" w:rsidP="005014CF">
      <w:pPr>
        <w:jc w:val="center"/>
        <w:rPr>
          <w:rFonts w:ascii="Times New Roman" w:hAnsi="Times New Roman" w:cs="Times New Roman"/>
          <w:b/>
        </w:rPr>
      </w:pPr>
    </w:p>
    <w:p w:rsidR="005014CF" w:rsidRPr="00FD0491" w:rsidRDefault="005014CF" w:rsidP="005014CF">
      <w:pPr>
        <w:jc w:val="center"/>
        <w:rPr>
          <w:rFonts w:ascii="Times New Roman" w:hAnsi="Times New Roman" w:cs="Times New Roman"/>
          <w:b/>
        </w:rPr>
      </w:pPr>
      <w:r w:rsidRPr="00245370">
        <w:rPr>
          <w:rFonts w:ascii="Times New Roman" w:hAnsi="Times New Roman" w:cs="Times New Roman"/>
          <w:b/>
        </w:rPr>
        <w:t>З</w:t>
      </w:r>
      <w:r>
        <w:rPr>
          <w:rFonts w:ascii="Times New Roman" w:hAnsi="Times New Roman" w:cs="Times New Roman"/>
          <w:b/>
        </w:rPr>
        <w:t xml:space="preserve">аказчик: </w:t>
      </w:r>
      <w:r w:rsidRPr="00FD0491">
        <w:rPr>
          <w:rFonts w:ascii="Times New Roman" w:hAnsi="Times New Roman" w:cs="Times New Roman"/>
          <w:b/>
        </w:rPr>
        <w:t>Государственная служба экологического контроля и охраны окружающей среды ПМР</w:t>
      </w:r>
    </w:p>
    <w:p w:rsidR="005014CF" w:rsidRPr="00245370" w:rsidRDefault="005014CF" w:rsidP="005014CF">
      <w:pPr>
        <w:jc w:val="center"/>
        <w:rPr>
          <w:rFonts w:ascii="Times New Roman" w:hAnsi="Times New Roman" w:cs="Times New Roman"/>
          <w:b/>
        </w:rPr>
      </w:pPr>
      <w:proofErr w:type="gramStart"/>
      <w:r w:rsidRPr="00245370">
        <w:rPr>
          <w:rFonts w:ascii="Times New Roman" w:hAnsi="Times New Roman" w:cs="Times New Roman"/>
          <w:b/>
        </w:rPr>
        <w:t>Место  нахо</w:t>
      </w:r>
      <w:r>
        <w:rPr>
          <w:rFonts w:ascii="Times New Roman" w:hAnsi="Times New Roman" w:cs="Times New Roman"/>
          <w:b/>
        </w:rPr>
        <w:t>ждения</w:t>
      </w:r>
      <w:proofErr w:type="gramEnd"/>
      <w:r>
        <w:rPr>
          <w:rFonts w:ascii="Times New Roman" w:hAnsi="Times New Roman" w:cs="Times New Roman"/>
          <w:b/>
        </w:rPr>
        <w:t xml:space="preserve">: г. </w:t>
      </w:r>
      <w:r w:rsidRPr="00FD0491">
        <w:rPr>
          <w:rFonts w:ascii="Times New Roman" w:hAnsi="Times New Roman" w:cs="Times New Roman"/>
          <w:b/>
        </w:rPr>
        <w:t>Тирасполь ул. Мира, 50</w:t>
      </w:r>
    </w:p>
    <w:p w:rsidR="005014CF" w:rsidRPr="00245370" w:rsidRDefault="005014CF" w:rsidP="005014CF">
      <w:pPr>
        <w:jc w:val="center"/>
        <w:rPr>
          <w:rFonts w:ascii="Times New Roman" w:hAnsi="Times New Roman" w:cs="Times New Roman"/>
          <w:b/>
        </w:rPr>
      </w:pPr>
      <w:r w:rsidRPr="00245370">
        <w:rPr>
          <w:rFonts w:ascii="Times New Roman" w:hAnsi="Times New Roman" w:cs="Times New Roman"/>
          <w:b/>
        </w:rPr>
        <w:t>Адрес э</w:t>
      </w:r>
      <w:r>
        <w:rPr>
          <w:rFonts w:ascii="Times New Roman" w:hAnsi="Times New Roman" w:cs="Times New Roman"/>
          <w:b/>
        </w:rPr>
        <w:t>лектронной почты:</w:t>
      </w:r>
      <w:r>
        <w:rPr>
          <w:rFonts w:ascii="Times New Roman" w:hAnsi="Times New Roman" w:cs="Times New Roman"/>
          <w:b/>
        </w:rPr>
        <w:tab/>
      </w:r>
      <w:r w:rsidRPr="00FD0491">
        <w:rPr>
          <w:rFonts w:ascii="Times New Roman" w:hAnsi="Times New Roman" w:cs="Times New Roman"/>
          <w:b/>
        </w:rPr>
        <w:t>ecology.gs.pmr@gmail.com</w:t>
      </w:r>
    </w:p>
    <w:p w:rsidR="005014CF" w:rsidRPr="00245370" w:rsidRDefault="005014CF" w:rsidP="005014CF">
      <w:pPr>
        <w:jc w:val="center"/>
        <w:rPr>
          <w:rFonts w:ascii="Times New Roman" w:hAnsi="Times New Roman" w:cs="Times New Roman"/>
          <w:b/>
        </w:rPr>
      </w:pPr>
      <w:r w:rsidRPr="00245370">
        <w:rPr>
          <w:rFonts w:ascii="Times New Roman" w:hAnsi="Times New Roman" w:cs="Times New Roman"/>
          <w:b/>
        </w:rPr>
        <w:t>Номер контактного телефона:</w:t>
      </w:r>
      <w:r w:rsidRPr="00245370">
        <w:rPr>
          <w:rFonts w:ascii="Times New Roman" w:hAnsi="Times New Roman" w:cs="Times New Roman"/>
          <w:b/>
        </w:rPr>
        <w:tab/>
      </w:r>
      <w:r w:rsidR="00A63251">
        <w:rPr>
          <w:rFonts w:ascii="Times New Roman" w:hAnsi="Times New Roman" w:cs="Times New Roman"/>
          <w:b/>
        </w:rPr>
        <w:t>77928218</w:t>
      </w:r>
    </w:p>
    <w:p w:rsidR="005014CF" w:rsidRPr="00245370" w:rsidRDefault="005014CF" w:rsidP="005014CF">
      <w:pPr>
        <w:jc w:val="center"/>
        <w:rPr>
          <w:rFonts w:ascii="Times New Roman" w:hAnsi="Times New Roman" w:cs="Times New Roman"/>
          <w:b/>
        </w:rPr>
      </w:pPr>
    </w:p>
    <w:p w:rsidR="005014CF" w:rsidRPr="00245370" w:rsidRDefault="005014CF" w:rsidP="005014CF">
      <w:pPr>
        <w:jc w:val="center"/>
        <w:rPr>
          <w:rFonts w:ascii="Times New Roman" w:hAnsi="Times New Roman" w:cs="Times New Roman"/>
          <w:b/>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rPr>
          <w:rFonts w:ascii="Times New Roman" w:hAnsi="Times New Roman"/>
          <w:b/>
          <w:sz w:val="20"/>
          <w:szCs w:val="20"/>
        </w:rPr>
      </w:pPr>
    </w:p>
    <w:p w:rsidR="005E7CA3" w:rsidRDefault="005E7CA3" w:rsidP="00F47D60"/>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
          <w:bCs/>
          <w:sz w:val="20"/>
          <w:szCs w:val="18"/>
        </w:rPr>
        <w:lastRenderedPageBreak/>
        <w:t>Заказчик:</w:t>
      </w:r>
      <w:r w:rsidRPr="00B22F34">
        <w:rPr>
          <w:sz w:val="24"/>
        </w:rPr>
        <w:t xml:space="preserve"> </w:t>
      </w:r>
      <w:r w:rsidRPr="00B22F34">
        <w:rPr>
          <w:rFonts w:ascii="Times New Roman" w:hAnsi="Times New Roman" w:cs="Times New Roman"/>
          <w:bCs/>
          <w:sz w:val="20"/>
          <w:szCs w:val="18"/>
        </w:rPr>
        <w:t xml:space="preserve">Государственная служба экологического контроля и охраны окружающей среды Приднестровской Молдавской Республики </w:t>
      </w: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ab/>
      </w: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Государственная служба экологического контроля и охраны окружающей среды Приднестровской Молдавской Республики объявляет о проведении</w:t>
      </w:r>
      <w:r w:rsidRPr="00B22F34">
        <w:rPr>
          <w:rFonts w:ascii="Times New Roman" w:hAnsi="Times New Roman" w:cs="Times New Roman"/>
          <w:sz w:val="28"/>
          <w:szCs w:val="28"/>
        </w:rPr>
        <w:t xml:space="preserve"> </w:t>
      </w:r>
      <w:r w:rsidRPr="00B22F34">
        <w:rPr>
          <w:rFonts w:ascii="Times New Roman" w:hAnsi="Times New Roman" w:cs="Times New Roman"/>
          <w:sz w:val="20"/>
          <w:szCs w:val="28"/>
        </w:rPr>
        <w:t xml:space="preserve">запроса </w:t>
      </w:r>
      <w:proofErr w:type="gramStart"/>
      <w:r w:rsidRPr="00B22F34">
        <w:rPr>
          <w:rFonts w:ascii="Times New Roman" w:hAnsi="Times New Roman" w:cs="Times New Roman"/>
          <w:sz w:val="20"/>
          <w:szCs w:val="28"/>
        </w:rPr>
        <w:t>предложений</w:t>
      </w:r>
      <w:r w:rsidR="00EB73B5">
        <w:rPr>
          <w:rFonts w:ascii="Times New Roman" w:hAnsi="Times New Roman" w:cs="Times New Roman"/>
          <w:sz w:val="20"/>
          <w:szCs w:val="28"/>
        </w:rPr>
        <w:t>,</w:t>
      </w:r>
      <w:r w:rsidRPr="00B22F34">
        <w:rPr>
          <w:rFonts w:ascii="Times New Roman" w:hAnsi="Times New Roman" w:cs="Times New Roman"/>
          <w:bCs/>
          <w:sz w:val="14"/>
          <w:szCs w:val="18"/>
        </w:rPr>
        <w:t xml:space="preserve">  </w:t>
      </w:r>
      <w:r w:rsidR="00172659">
        <w:rPr>
          <w:rFonts w:ascii="Times New Roman" w:hAnsi="Times New Roman" w:cs="Times New Roman"/>
          <w:bCs/>
          <w:sz w:val="20"/>
          <w:szCs w:val="18"/>
        </w:rPr>
        <w:t>на</w:t>
      </w:r>
      <w:proofErr w:type="gramEnd"/>
      <w:r w:rsidR="00EF1782">
        <w:rPr>
          <w:rFonts w:ascii="Times New Roman" w:hAnsi="Times New Roman" w:cs="Times New Roman"/>
          <w:bCs/>
          <w:sz w:val="20"/>
          <w:szCs w:val="18"/>
        </w:rPr>
        <w:t xml:space="preserve"> поставку автошин</w:t>
      </w:r>
      <w:r w:rsidR="003C7854">
        <w:rPr>
          <w:rFonts w:ascii="Times New Roman" w:hAnsi="Times New Roman" w:cs="Times New Roman"/>
          <w:bCs/>
          <w:sz w:val="20"/>
          <w:szCs w:val="18"/>
        </w:rPr>
        <w:t xml:space="preserve"> и оборудования</w:t>
      </w:r>
      <w:r w:rsidR="004652B3">
        <w:rPr>
          <w:rFonts w:ascii="Times New Roman" w:hAnsi="Times New Roman" w:cs="Times New Roman"/>
          <w:bCs/>
          <w:sz w:val="20"/>
          <w:szCs w:val="18"/>
        </w:rPr>
        <w:t>.</w:t>
      </w:r>
      <w:r w:rsidR="00172659">
        <w:rPr>
          <w:rFonts w:ascii="Times New Roman" w:hAnsi="Times New Roman" w:cs="Times New Roman"/>
          <w:bCs/>
          <w:sz w:val="20"/>
          <w:szCs w:val="18"/>
        </w:rPr>
        <w:t xml:space="preserve"> </w:t>
      </w:r>
      <w:r w:rsidR="00EB73B5">
        <w:rPr>
          <w:rFonts w:ascii="Times New Roman" w:hAnsi="Times New Roman" w:cs="Times New Roman"/>
          <w:bCs/>
          <w:sz w:val="20"/>
          <w:szCs w:val="18"/>
        </w:rPr>
        <w:t xml:space="preserve">Заявки, </w:t>
      </w:r>
      <w:r w:rsidRPr="00B22F34">
        <w:rPr>
          <w:rFonts w:ascii="Times New Roman" w:hAnsi="Times New Roman" w:cs="Times New Roman"/>
          <w:bCs/>
          <w:sz w:val="20"/>
          <w:szCs w:val="18"/>
        </w:rPr>
        <w:t xml:space="preserve">на участие в </w:t>
      </w:r>
      <w:r w:rsidRPr="00B22F34">
        <w:rPr>
          <w:rFonts w:ascii="Times New Roman" w:hAnsi="Times New Roman" w:cs="Times New Roman"/>
          <w:sz w:val="20"/>
          <w:szCs w:val="28"/>
        </w:rPr>
        <w:t xml:space="preserve">запроса </w:t>
      </w:r>
      <w:proofErr w:type="gramStart"/>
      <w:r w:rsidRPr="00B22F34">
        <w:rPr>
          <w:rFonts w:ascii="Times New Roman" w:hAnsi="Times New Roman" w:cs="Times New Roman"/>
          <w:sz w:val="20"/>
          <w:szCs w:val="28"/>
        </w:rPr>
        <w:t>предложений</w:t>
      </w:r>
      <w:r w:rsidR="00EB73B5">
        <w:rPr>
          <w:rFonts w:ascii="Times New Roman" w:hAnsi="Times New Roman" w:cs="Times New Roman"/>
          <w:sz w:val="20"/>
          <w:szCs w:val="28"/>
        </w:rPr>
        <w:t>,</w:t>
      </w:r>
      <w:r w:rsidRPr="00B22F34">
        <w:rPr>
          <w:rFonts w:ascii="Times New Roman" w:hAnsi="Times New Roman" w:cs="Times New Roman"/>
          <w:bCs/>
          <w:sz w:val="14"/>
          <w:szCs w:val="18"/>
        </w:rPr>
        <w:t xml:space="preserve">  </w:t>
      </w:r>
      <w:r w:rsidR="00AE35D0">
        <w:rPr>
          <w:rFonts w:ascii="Times New Roman" w:hAnsi="Times New Roman" w:cs="Times New Roman"/>
          <w:bCs/>
          <w:sz w:val="20"/>
          <w:szCs w:val="18"/>
        </w:rPr>
        <w:t>принимаются</w:t>
      </w:r>
      <w:proofErr w:type="gramEnd"/>
      <w:r w:rsidR="00AE35D0">
        <w:rPr>
          <w:rFonts w:ascii="Times New Roman" w:hAnsi="Times New Roman" w:cs="Times New Roman"/>
          <w:bCs/>
          <w:sz w:val="20"/>
          <w:szCs w:val="18"/>
        </w:rPr>
        <w:t xml:space="preserve"> в рабочие дни с 9</w:t>
      </w:r>
      <w:r w:rsidRPr="00B22F34">
        <w:rPr>
          <w:rFonts w:ascii="Times New Roman" w:hAnsi="Times New Roman" w:cs="Times New Roman"/>
          <w:bCs/>
          <w:sz w:val="20"/>
          <w:szCs w:val="18"/>
        </w:rPr>
        <w:t>-00 ч. до 16-00 ч. по адресу: г. Тирасполь, ул. Мира, 50 (</w:t>
      </w:r>
      <w:proofErr w:type="spellStart"/>
      <w:r w:rsidRPr="00B22F34">
        <w:rPr>
          <w:rFonts w:ascii="Times New Roman" w:hAnsi="Times New Roman" w:cs="Times New Roman"/>
          <w:bCs/>
          <w:sz w:val="20"/>
          <w:szCs w:val="18"/>
        </w:rPr>
        <w:t>каб</w:t>
      </w:r>
      <w:proofErr w:type="spellEnd"/>
      <w:r w:rsidRPr="00B22F34">
        <w:rPr>
          <w:rFonts w:ascii="Times New Roman" w:hAnsi="Times New Roman" w:cs="Times New Roman"/>
          <w:bCs/>
          <w:sz w:val="20"/>
          <w:szCs w:val="18"/>
        </w:rPr>
        <w:t>. 302)</w:t>
      </w:r>
      <w:r w:rsidRPr="00B22F34">
        <w:rPr>
          <w:sz w:val="24"/>
        </w:rPr>
        <w:t xml:space="preserve"> </w:t>
      </w:r>
      <w:r w:rsidRPr="00B22F34">
        <w:rPr>
          <w:rFonts w:ascii="Times New Roman" w:hAnsi="Times New Roman" w:cs="Times New Roman"/>
          <w:sz w:val="20"/>
        </w:rPr>
        <w:t xml:space="preserve">или </w:t>
      </w:r>
      <w:r w:rsidRPr="00B22F34">
        <w:rPr>
          <w:rFonts w:ascii="Times New Roman" w:hAnsi="Times New Roman" w:cs="Times New Roman"/>
          <w:bCs/>
          <w:sz w:val="20"/>
          <w:szCs w:val="18"/>
        </w:rPr>
        <w:t>в форме электронного документа с использованием пароля, обеспечивающего ограничение доступа на адрес</w:t>
      </w:r>
      <w:r w:rsidR="00F74DF7">
        <w:rPr>
          <w:rFonts w:ascii="Times New Roman" w:hAnsi="Times New Roman" w:cs="Times New Roman"/>
          <w:bCs/>
          <w:sz w:val="20"/>
          <w:szCs w:val="18"/>
        </w:rPr>
        <w:t xml:space="preserve"> </w:t>
      </w:r>
      <w:r w:rsidRPr="00B22F34">
        <w:rPr>
          <w:rFonts w:ascii="Times New Roman" w:hAnsi="Times New Roman" w:cs="Times New Roman"/>
          <w:bCs/>
          <w:sz w:val="20"/>
          <w:szCs w:val="18"/>
        </w:rPr>
        <w:t>электронный ecology.gs.pmr@gmail.com.</w:t>
      </w:r>
    </w:p>
    <w:p w:rsidR="00594B65" w:rsidRPr="00B22F34" w:rsidRDefault="00594B65" w:rsidP="00594B65">
      <w:pPr>
        <w:spacing w:after="0" w:line="240" w:lineRule="auto"/>
        <w:jc w:val="both"/>
        <w:rPr>
          <w:rFonts w:ascii="Times New Roman" w:hAnsi="Times New Roman" w:cs="Times New Roman"/>
          <w:bCs/>
          <w:sz w:val="20"/>
          <w:szCs w:val="18"/>
        </w:rPr>
      </w:pPr>
    </w:p>
    <w:p w:rsidR="00594B65" w:rsidRPr="003C7854" w:rsidRDefault="00594B65" w:rsidP="00594B65">
      <w:pPr>
        <w:spacing w:after="0" w:line="240" w:lineRule="auto"/>
        <w:jc w:val="both"/>
        <w:rPr>
          <w:rFonts w:ascii="Times New Roman" w:hAnsi="Times New Roman" w:cs="Times New Roman"/>
          <w:bCs/>
          <w:sz w:val="20"/>
          <w:szCs w:val="18"/>
        </w:rPr>
      </w:pPr>
      <w:r w:rsidRPr="003C7854">
        <w:rPr>
          <w:rFonts w:ascii="Times New Roman" w:hAnsi="Times New Roman" w:cs="Times New Roman"/>
          <w:bCs/>
          <w:sz w:val="20"/>
          <w:szCs w:val="18"/>
        </w:rPr>
        <w:t>Дата начала подачи заяво</w:t>
      </w:r>
      <w:r w:rsidR="00F74DF7" w:rsidRPr="003C7854">
        <w:rPr>
          <w:rFonts w:ascii="Times New Roman" w:hAnsi="Times New Roman" w:cs="Times New Roman"/>
          <w:bCs/>
          <w:sz w:val="20"/>
          <w:szCs w:val="18"/>
        </w:rPr>
        <w:t xml:space="preserve">к на участие в </w:t>
      </w:r>
      <w:r w:rsidR="00EB73B5" w:rsidRPr="003C7854">
        <w:rPr>
          <w:rFonts w:ascii="Times New Roman" w:hAnsi="Times New Roman" w:cs="Times New Roman"/>
          <w:bCs/>
          <w:sz w:val="20"/>
          <w:szCs w:val="18"/>
        </w:rPr>
        <w:t>запросе</w:t>
      </w:r>
      <w:r w:rsidR="00F74DF7" w:rsidRPr="003C7854">
        <w:rPr>
          <w:rFonts w:ascii="Times New Roman" w:hAnsi="Times New Roman" w:cs="Times New Roman"/>
          <w:bCs/>
          <w:sz w:val="20"/>
          <w:szCs w:val="18"/>
        </w:rPr>
        <w:t xml:space="preserve"> предложений  </w:t>
      </w:r>
      <w:r w:rsidR="003C7854">
        <w:rPr>
          <w:rFonts w:ascii="Times New Roman" w:hAnsi="Times New Roman" w:cs="Times New Roman"/>
          <w:bCs/>
          <w:sz w:val="20"/>
          <w:szCs w:val="18"/>
        </w:rPr>
        <w:t xml:space="preserve"> – с 27 ноя</w:t>
      </w:r>
      <w:r w:rsidR="001D24A5" w:rsidRPr="003C7854">
        <w:rPr>
          <w:rFonts w:ascii="Times New Roman" w:hAnsi="Times New Roman" w:cs="Times New Roman"/>
          <w:bCs/>
          <w:sz w:val="20"/>
          <w:szCs w:val="18"/>
        </w:rPr>
        <w:t>бря</w:t>
      </w:r>
      <w:r w:rsidR="00EB73B5" w:rsidRPr="003C7854">
        <w:rPr>
          <w:rFonts w:ascii="Times New Roman" w:hAnsi="Times New Roman" w:cs="Times New Roman"/>
          <w:bCs/>
          <w:sz w:val="20"/>
          <w:szCs w:val="18"/>
        </w:rPr>
        <w:t xml:space="preserve"> 2024</w:t>
      </w:r>
      <w:r w:rsidRPr="003C7854">
        <w:rPr>
          <w:rFonts w:ascii="Times New Roman" w:hAnsi="Times New Roman" w:cs="Times New Roman"/>
          <w:bCs/>
          <w:sz w:val="20"/>
          <w:szCs w:val="18"/>
        </w:rPr>
        <w:t xml:space="preserve"> года </w:t>
      </w:r>
    </w:p>
    <w:p w:rsidR="00594B65" w:rsidRPr="003C7854" w:rsidRDefault="00594B65" w:rsidP="00594B65">
      <w:pPr>
        <w:spacing w:after="0" w:line="240" w:lineRule="auto"/>
        <w:jc w:val="both"/>
        <w:rPr>
          <w:rFonts w:ascii="Times New Roman" w:hAnsi="Times New Roman" w:cs="Times New Roman"/>
          <w:bCs/>
          <w:sz w:val="20"/>
          <w:szCs w:val="18"/>
        </w:rPr>
      </w:pPr>
      <w:r w:rsidRPr="003C7854">
        <w:rPr>
          <w:rFonts w:ascii="Times New Roman" w:hAnsi="Times New Roman" w:cs="Times New Roman"/>
          <w:bCs/>
          <w:sz w:val="20"/>
          <w:szCs w:val="18"/>
        </w:rPr>
        <w:t>Дата окончания подачи</w:t>
      </w:r>
      <w:r w:rsidR="00EB73B5" w:rsidRPr="003C7854">
        <w:rPr>
          <w:rFonts w:ascii="Times New Roman" w:hAnsi="Times New Roman" w:cs="Times New Roman"/>
          <w:bCs/>
          <w:sz w:val="20"/>
          <w:szCs w:val="18"/>
        </w:rPr>
        <w:t xml:space="preserve"> заявок на участие в запросе предложений   </w:t>
      </w:r>
      <w:r w:rsidR="00397BC0" w:rsidRPr="003C7854">
        <w:rPr>
          <w:rFonts w:ascii="Times New Roman" w:hAnsi="Times New Roman" w:cs="Times New Roman"/>
          <w:bCs/>
          <w:sz w:val="20"/>
          <w:szCs w:val="18"/>
        </w:rPr>
        <w:t xml:space="preserve"> –</w:t>
      </w:r>
      <w:r w:rsidR="003C7854">
        <w:rPr>
          <w:rFonts w:ascii="Times New Roman" w:hAnsi="Times New Roman" w:cs="Times New Roman"/>
          <w:bCs/>
          <w:sz w:val="20"/>
          <w:szCs w:val="18"/>
        </w:rPr>
        <w:t xml:space="preserve"> </w:t>
      </w:r>
      <w:proofErr w:type="gramStart"/>
      <w:r w:rsidR="003C7854">
        <w:rPr>
          <w:rFonts w:ascii="Times New Roman" w:hAnsi="Times New Roman" w:cs="Times New Roman"/>
          <w:bCs/>
          <w:sz w:val="20"/>
          <w:szCs w:val="18"/>
        </w:rPr>
        <w:t xml:space="preserve">4 </w:t>
      </w:r>
      <w:r w:rsidR="00397BC0" w:rsidRPr="003C7854">
        <w:rPr>
          <w:rFonts w:ascii="Times New Roman" w:hAnsi="Times New Roman" w:cs="Times New Roman"/>
          <w:bCs/>
          <w:sz w:val="20"/>
          <w:szCs w:val="18"/>
        </w:rPr>
        <w:t xml:space="preserve"> </w:t>
      </w:r>
      <w:r w:rsidR="003C7854">
        <w:rPr>
          <w:rFonts w:ascii="Times New Roman" w:hAnsi="Times New Roman" w:cs="Times New Roman"/>
          <w:bCs/>
          <w:sz w:val="20"/>
          <w:szCs w:val="18"/>
        </w:rPr>
        <w:t>дека</w:t>
      </w:r>
      <w:r w:rsidR="001D24A5" w:rsidRPr="003C7854">
        <w:rPr>
          <w:rFonts w:ascii="Times New Roman" w:hAnsi="Times New Roman" w:cs="Times New Roman"/>
          <w:bCs/>
          <w:sz w:val="20"/>
          <w:szCs w:val="18"/>
        </w:rPr>
        <w:t>бря</w:t>
      </w:r>
      <w:proofErr w:type="gramEnd"/>
      <w:r w:rsidR="00EB73B5" w:rsidRPr="003C7854">
        <w:rPr>
          <w:rFonts w:ascii="Times New Roman" w:hAnsi="Times New Roman" w:cs="Times New Roman"/>
          <w:bCs/>
          <w:sz w:val="20"/>
          <w:szCs w:val="18"/>
        </w:rPr>
        <w:t xml:space="preserve"> 2024</w:t>
      </w:r>
      <w:r w:rsidRPr="003C7854">
        <w:rPr>
          <w:rFonts w:ascii="Times New Roman" w:hAnsi="Times New Roman" w:cs="Times New Roman"/>
          <w:bCs/>
          <w:sz w:val="20"/>
          <w:szCs w:val="18"/>
        </w:rPr>
        <w:t xml:space="preserve"> года</w:t>
      </w:r>
      <w:r w:rsidR="003C7854">
        <w:rPr>
          <w:rFonts w:ascii="Times New Roman" w:hAnsi="Times New Roman" w:cs="Times New Roman"/>
          <w:bCs/>
          <w:sz w:val="20"/>
          <w:szCs w:val="18"/>
        </w:rPr>
        <w:t xml:space="preserve"> 14</w:t>
      </w:r>
      <w:r w:rsidR="004652B3" w:rsidRPr="003C7854">
        <w:rPr>
          <w:rFonts w:ascii="Times New Roman" w:hAnsi="Times New Roman" w:cs="Times New Roman"/>
          <w:bCs/>
          <w:sz w:val="20"/>
          <w:szCs w:val="18"/>
        </w:rPr>
        <w:t>-00</w:t>
      </w:r>
    </w:p>
    <w:p w:rsidR="00594B65" w:rsidRPr="003C7854" w:rsidRDefault="00594B65" w:rsidP="00594B65">
      <w:pPr>
        <w:spacing w:after="0" w:line="240" w:lineRule="auto"/>
        <w:jc w:val="both"/>
        <w:rPr>
          <w:rFonts w:ascii="Times New Roman" w:hAnsi="Times New Roman" w:cs="Times New Roman"/>
          <w:bCs/>
          <w:sz w:val="20"/>
          <w:szCs w:val="18"/>
        </w:rPr>
      </w:pPr>
    </w:p>
    <w:p w:rsidR="00594B65" w:rsidRPr="00B31251" w:rsidRDefault="00594B65" w:rsidP="00B31251">
      <w:pPr>
        <w:spacing w:after="0" w:line="240" w:lineRule="auto"/>
        <w:jc w:val="both"/>
        <w:rPr>
          <w:rFonts w:ascii="Times New Roman" w:hAnsi="Times New Roman" w:cs="Times New Roman"/>
          <w:bCs/>
          <w:sz w:val="20"/>
          <w:szCs w:val="18"/>
        </w:rPr>
      </w:pPr>
      <w:r w:rsidRPr="003C7854">
        <w:rPr>
          <w:rFonts w:ascii="Times New Roman" w:hAnsi="Times New Roman" w:cs="Times New Roman"/>
          <w:bCs/>
          <w:sz w:val="20"/>
          <w:szCs w:val="18"/>
        </w:rPr>
        <w:t>Дата заседания комиссии по осуществле</w:t>
      </w:r>
      <w:r w:rsidR="00EF1782" w:rsidRPr="003C7854">
        <w:rPr>
          <w:rFonts w:ascii="Times New Roman" w:hAnsi="Times New Roman" w:cs="Times New Roman"/>
          <w:bCs/>
          <w:sz w:val="20"/>
          <w:szCs w:val="18"/>
        </w:rPr>
        <w:t xml:space="preserve">нию закупок состоится </w:t>
      </w:r>
      <w:r w:rsidR="003C7854">
        <w:rPr>
          <w:rFonts w:ascii="Times New Roman" w:hAnsi="Times New Roman" w:cs="Times New Roman"/>
          <w:bCs/>
          <w:sz w:val="20"/>
          <w:szCs w:val="18"/>
        </w:rPr>
        <w:t>4 дека</w:t>
      </w:r>
      <w:r w:rsidR="001D24A5" w:rsidRPr="003C7854">
        <w:rPr>
          <w:rFonts w:ascii="Times New Roman" w:hAnsi="Times New Roman" w:cs="Times New Roman"/>
          <w:bCs/>
          <w:sz w:val="20"/>
          <w:szCs w:val="18"/>
        </w:rPr>
        <w:t>бря</w:t>
      </w:r>
      <w:r w:rsidR="004652B3" w:rsidRPr="003C7854">
        <w:rPr>
          <w:rFonts w:ascii="Times New Roman" w:hAnsi="Times New Roman" w:cs="Times New Roman"/>
          <w:bCs/>
          <w:sz w:val="20"/>
          <w:szCs w:val="18"/>
        </w:rPr>
        <w:t xml:space="preserve"> 2024 </w:t>
      </w:r>
      <w:r w:rsidR="003C7854">
        <w:rPr>
          <w:rFonts w:ascii="Times New Roman" w:hAnsi="Times New Roman" w:cs="Times New Roman"/>
          <w:bCs/>
          <w:sz w:val="20"/>
          <w:szCs w:val="18"/>
        </w:rPr>
        <w:t>года в 14</w:t>
      </w:r>
      <w:r w:rsidRPr="003C7854">
        <w:rPr>
          <w:rFonts w:ascii="Times New Roman" w:hAnsi="Times New Roman" w:cs="Times New Roman"/>
          <w:bCs/>
          <w:sz w:val="20"/>
          <w:szCs w:val="18"/>
        </w:rPr>
        <w:t>:00, по адресу: г. Тираспол</w:t>
      </w:r>
      <w:r w:rsidR="00EB73B5" w:rsidRPr="003C7854">
        <w:rPr>
          <w:rFonts w:ascii="Times New Roman" w:hAnsi="Times New Roman" w:cs="Times New Roman"/>
          <w:bCs/>
          <w:sz w:val="20"/>
          <w:szCs w:val="18"/>
        </w:rPr>
        <w:t>ь, ул. Мира, 50, з</w:t>
      </w:r>
      <w:r w:rsidR="00B31251" w:rsidRPr="003C7854">
        <w:rPr>
          <w:rFonts w:ascii="Times New Roman" w:hAnsi="Times New Roman" w:cs="Times New Roman"/>
          <w:bCs/>
          <w:sz w:val="20"/>
          <w:szCs w:val="18"/>
        </w:rPr>
        <w:t>ал</w:t>
      </w:r>
      <w:r w:rsidR="00EB73B5" w:rsidRPr="003C7854">
        <w:rPr>
          <w:rFonts w:ascii="Times New Roman" w:hAnsi="Times New Roman" w:cs="Times New Roman"/>
          <w:bCs/>
          <w:sz w:val="20"/>
          <w:szCs w:val="18"/>
        </w:rPr>
        <w:t xml:space="preserve"> заседаний</w:t>
      </w:r>
      <w:r w:rsidR="00B31251" w:rsidRPr="003C7854">
        <w:rPr>
          <w:rFonts w:ascii="Times New Roman" w:hAnsi="Times New Roman" w:cs="Times New Roman"/>
          <w:bCs/>
          <w:sz w:val="20"/>
          <w:szCs w:val="18"/>
        </w:rPr>
        <w:t>.</w:t>
      </w:r>
    </w:p>
    <w:p w:rsidR="007D58F7" w:rsidRPr="007D58F7" w:rsidRDefault="00D81FC1" w:rsidP="007D58F7">
      <w:pPr>
        <w:numPr>
          <w:ilvl w:val="0"/>
          <w:numId w:val="2"/>
        </w:numPr>
        <w:spacing w:after="0" w:line="259" w:lineRule="auto"/>
        <w:ind w:left="284" w:hanging="284"/>
        <w:contextualSpacing/>
        <w:jc w:val="both"/>
        <w:rPr>
          <w:rFonts w:ascii="Times New Roman" w:eastAsia="Times New Roman" w:hAnsi="Times New Roman" w:cs="Times New Roman"/>
          <w:sz w:val="20"/>
          <w:lang w:eastAsia="en-US"/>
        </w:rPr>
      </w:pPr>
      <w:proofErr w:type="gramStart"/>
      <w:r w:rsidRPr="00EB73B5">
        <w:rPr>
          <w:rFonts w:ascii="Times New Roman" w:eastAsia="Times New Roman" w:hAnsi="Times New Roman" w:cs="Times New Roman"/>
          <w:b/>
          <w:sz w:val="20"/>
          <w:lang w:eastAsia="en-US"/>
        </w:rPr>
        <w:t>Наименование  и</w:t>
      </w:r>
      <w:proofErr w:type="gramEnd"/>
      <w:r w:rsidRPr="00EB73B5">
        <w:rPr>
          <w:rFonts w:ascii="Times New Roman" w:eastAsia="Times New Roman" w:hAnsi="Times New Roman" w:cs="Times New Roman"/>
          <w:b/>
          <w:sz w:val="20"/>
          <w:lang w:eastAsia="en-US"/>
        </w:rPr>
        <w:t xml:space="preserve"> описание объекта закупки. Предъявляемые к нему качественные характеристики, условия контракта. </w:t>
      </w:r>
    </w:p>
    <w:p w:rsidR="001D24A5" w:rsidRPr="001F6231" w:rsidRDefault="001D24A5" w:rsidP="007D58F7">
      <w:pPr>
        <w:spacing w:after="0" w:line="259" w:lineRule="auto"/>
        <w:ind w:left="284"/>
        <w:contextualSpacing/>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1.1.</w:t>
      </w:r>
      <w:r w:rsidRPr="001F6231">
        <w:rPr>
          <w:rFonts w:ascii="Times New Roman" w:eastAsia="Times New Roman" w:hAnsi="Times New Roman" w:cs="Times New Roman"/>
          <w:sz w:val="20"/>
          <w:lang w:eastAsia="en-US"/>
        </w:rPr>
        <w:tab/>
        <w:t xml:space="preserve"> Наименование и описание объекта закупки</w:t>
      </w:r>
    </w:p>
    <w:p w:rsidR="001D24A5" w:rsidRPr="00731E24" w:rsidRDefault="001D24A5" w:rsidP="00731E24">
      <w:pPr>
        <w:spacing w:after="0" w:line="259" w:lineRule="auto"/>
        <w:ind w:left="360"/>
        <w:jc w:val="both"/>
        <w:rPr>
          <w:rFonts w:ascii="Times New Roman" w:hAnsi="Times New Roman" w:cs="Times New Roman"/>
          <w:b/>
          <w:bCs/>
          <w:sz w:val="20"/>
          <w:szCs w:val="18"/>
        </w:rPr>
      </w:pPr>
      <w:r w:rsidRPr="001F6231">
        <w:rPr>
          <w:rFonts w:ascii="Times New Roman" w:eastAsia="Times New Roman" w:hAnsi="Times New Roman" w:cs="Times New Roman"/>
          <w:sz w:val="20"/>
          <w:lang w:eastAsia="en-US"/>
        </w:rPr>
        <w:t>Предме</w:t>
      </w:r>
      <w:r w:rsidR="007D58F7">
        <w:rPr>
          <w:rFonts w:ascii="Times New Roman" w:eastAsia="Times New Roman" w:hAnsi="Times New Roman" w:cs="Times New Roman"/>
          <w:sz w:val="20"/>
          <w:lang w:eastAsia="en-US"/>
        </w:rPr>
        <w:t xml:space="preserve">т закупки: </w:t>
      </w:r>
      <w:r w:rsidR="00A47D15">
        <w:rPr>
          <w:rFonts w:ascii="Times New Roman" w:hAnsi="Times New Roman" w:cs="Times New Roman"/>
          <w:b/>
          <w:bCs/>
          <w:sz w:val="20"/>
          <w:szCs w:val="18"/>
        </w:rPr>
        <w:t>автошины</w:t>
      </w:r>
      <w:r w:rsidR="003C7854">
        <w:rPr>
          <w:rFonts w:ascii="Times New Roman" w:hAnsi="Times New Roman" w:cs="Times New Roman"/>
          <w:b/>
          <w:bCs/>
          <w:sz w:val="20"/>
          <w:szCs w:val="18"/>
        </w:rPr>
        <w:t xml:space="preserve"> и оборудование</w:t>
      </w:r>
    </w:p>
    <w:p w:rsidR="001D24A5"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Объект закупки:</w:t>
      </w:r>
    </w:p>
    <w:tbl>
      <w:tblPr>
        <w:tblStyle w:val="a3"/>
        <w:tblW w:w="0" w:type="auto"/>
        <w:tblInd w:w="360" w:type="dxa"/>
        <w:tblLook w:val="04A0" w:firstRow="1" w:lastRow="0" w:firstColumn="1" w:lastColumn="0" w:noHBand="0" w:noVBand="1"/>
      </w:tblPr>
      <w:tblGrid>
        <w:gridCol w:w="763"/>
        <w:gridCol w:w="1465"/>
        <w:gridCol w:w="4427"/>
        <w:gridCol w:w="1113"/>
        <w:gridCol w:w="1217"/>
      </w:tblGrid>
      <w:tr w:rsidR="001D24A5" w:rsidTr="009676F5">
        <w:tc>
          <w:tcPr>
            <w:tcW w:w="763" w:type="dxa"/>
          </w:tcPr>
          <w:p w:rsidR="001D24A5" w:rsidRDefault="001D24A5" w:rsidP="006733B7">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ЛОТА</w:t>
            </w:r>
          </w:p>
        </w:tc>
        <w:tc>
          <w:tcPr>
            <w:tcW w:w="1465" w:type="dxa"/>
          </w:tcPr>
          <w:p w:rsidR="001D24A5" w:rsidRDefault="001D24A5" w:rsidP="006733B7">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Наименование товара</w:t>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p>
        </w:tc>
        <w:tc>
          <w:tcPr>
            <w:tcW w:w="4427" w:type="dxa"/>
          </w:tcPr>
          <w:p w:rsidR="001D24A5" w:rsidRDefault="001D24A5" w:rsidP="006733B7">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Качественные и технические характеристики объекта закупки</w:t>
            </w:r>
          </w:p>
        </w:tc>
        <w:tc>
          <w:tcPr>
            <w:tcW w:w="1113" w:type="dxa"/>
          </w:tcPr>
          <w:p w:rsidR="001D24A5" w:rsidRDefault="001D24A5" w:rsidP="006733B7">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Единица измерения</w:t>
            </w:r>
          </w:p>
        </w:tc>
        <w:tc>
          <w:tcPr>
            <w:tcW w:w="1217" w:type="dxa"/>
          </w:tcPr>
          <w:p w:rsidR="001D24A5" w:rsidRDefault="001D24A5" w:rsidP="006733B7">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Количество</w:t>
            </w:r>
          </w:p>
        </w:tc>
      </w:tr>
      <w:tr w:rsidR="00A47D15" w:rsidTr="009676F5">
        <w:tc>
          <w:tcPr>
            <w:tcW w:w="763" w:type="dxa"/>
          </w:tcPr>
          <w:p w:rsidR="00A47D15" w:rsidRDefault="00A47D15"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w:t>
            </w:r>
          </w:p>
        </w:tc>
        <w:tc>
          <w:tcPr>
            <w:tcW w:w="1465" w:type="dxa"/>
            <w:tcBorders>
              <w:left w:val="single" w:sz="4" w:space="0" w:color="auto"/>
            </w:tcBorders>
          </w:tcPr>
          <w:p w:rsidR="00A47D15" w:rsidRPr="004707F6" w:rsidRDefault="00A47D15" w:rsidP="003C7854">
            <w:pPr>
              <w:jc w:val="center"/>
              <w:rPr>
                <w:rFonts w:ascii="Times New Roman" w:hAnsi="Times New Roman" w:cs="Times New Roman"/>
                <w:sz w:val="20"/>
                <w:szCs w:val="20"/>
              </w:rPr>
            </w:pPr>
            <w:r>
              <w:rPr>
                <w:rFonts w:ascii="Times New Roman" w:hAnsi="Times New Roman" w:cs="Times New Roman"/>
                <w:sz w:val="20"/>
                <w:szCs w:val="20"/>
              </w:rPr>
              <w:t xml:space="preserve">Шина всесезонная </w:t>
            </w:r>
          </w:p>
        </w:tc>
        <w:tc>
          <w:tcPr>
            <w:tcW w:w="4427" w:type="dxa"/>
          </w:tcPr>
          <w:p w:rsidR="00A47D15" w:rsidRDefault="00A63251" w:rsidP="00A47D15">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195/65/15</w:t>
            </w:r>
          </w:p>
        </w:tc>
        <w:tc>
          <w:tcPr>
            <w:tcW w:w="1113" w:type="dxa"/>
          </w:tcPr>
          <w:p w:rsidR="00A47D15" w:rsidRDefault="00A47D15" w:rsidP="003C7854">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217" w:type="dxa"/>
            <w:tcBorders>
              <w:left w:val="single" w:sz="4" w:space="0" w:color="auto"/>
            </w:tcBorders>
          </w:tcPr>
          <w:p w:rsidR="00A47D15" w:rsidRPr="004707F6" w:rsidRDefault="00A47D15" w:rsidP="003C7854">
            <w:pPr>
              <w:jc w:val="center"/>
              <w:rPr>
                <w:rFonts w:ascii="Times New Roman" w:hAnsi="Times New Roman" w:cs="Times New Roman"/>
                <w:sz w:val="20"/>
                <w:szCs w:val="20"/>
              </w:rPr>
            </w:pPr>
            <w:r>
              <w:rPr>
                <w:rFonts w:ascii="Times New Roman" w:hAnsi="Times New Roman" w:cs="Times New Roman"/>
                <w:sz w:val="20"/>
                <w:szCs w:val="20"/>
              </w:rPr>
              <w:t>8</w:t>
            </w:r>
          </w:p>
        </w:tc>
      </w:tr>
      <w:tr w:rsidR="006733B7" w:rsidTr="009676F5">
        <w:tc>
          <w:tcPr>
            <w:tcW w:w="763" w:type="dxa"/>
          </w:tcPr>
          <w:p w:rsidR="006733B7" w:rsidRDefault="00A47D15" w:rsidP="006733B7">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2</w:t>
            </w:r>
          </w:p>
        </w:tc>
        <w:tc>
          <w:tcPr>
            <w:tcW w:w="1465" w:type="dxa"/>
            <w:tcBorders>
              <w:left w:val="single" w:sz="4" w:space="0" w:color="auto"/>
            </w:tcBorders>
          </w:tcPr>
          <w:p w:rsidR="006733B7" w:rsidRPr="004707F6" w:rsidRDefault="006733B7" w:rsidP="006733B7">
            <w:pPr>
              <w:jc w:val="center"/>
              <w:rPr>
                <w:rFonts w:ascii="Times New Roman" w:hAnsi="Times New Roman" w:cs="Times New Roman"/>
                <w:sz w:val="20"/>
                <w:szCs w:val="20"/>
              </w:rPr>
            </w:pPr>
            <w:r>
              <w:rPr>
                <w:rFonts w:ascii="Times New Roman" w:hAnsi="Times New Roman" w:cs="Times New Roman"/>
                <w:sz w:val="20"/>
                <w:szCs w:val="20"/>
              </w:rPr>
              <w:t xml:space="preserve">Шина всесезонная </w:t>
            </w:r>
          </w:p>
        </w:tc>
        <w:tc>
          <w:tcPr>
            <w:tcW w:w="4427" w:type="dxa"/>
          </w:tcPr>
          <w:p w:rsidR="006733B7" w:rsidRDefault="00731E24" w:rsidP="006733B7">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215/70</w:t>
            </w:r>
            <w:r w:rsidR="006733B7">
              <w:rPr>
                <w:rFonts w:ascii="Times New Roman" w:eastAsia="Times New Roman" w:hAnsi="Times New Roman" w:cs="Times New Roman"/>
                <w:sz w:val="20"/>
                <w:lang w:eastAsia="en-US"/>
              </w:rPr>
              <w:t>/16</w:t>
            </w:r>
          </w:p>
        </w:tc>
        <w:tc>
          <w:tcPr>
            <w:tcW w:w="1113" w:type="dxa"/>
          </w:tcPr>
          <w:p w:rsidR="006733B7" w:rsidRDefault="006733B7" w:rsidP="006733B7">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217" w:type="dxa"/>
            <w:tcBorders>
              <w:left w:val="single" w:sz="4" w:space="0" w:color="auto"/>
            </w:tcBorders>
          </w:tcPr>
          <w:p w:rsidR="006733B7" w:rsidRPr="004707F6" w:rsidRDefault="00A47D15" w:rsidP="006733B7">
            <w:pPr>
              <w:jc w:val="center"/>
              <w:rPr>
                <w:rFonts w:ascii="Times New Roman" w:hAnsi="Times New Roman" w:cs="Times New Roman"/>
                <w:sz w:val="20"/>
                <w:szCs w:val="20"/>
              </w:rPr>
            </w:pPr>
            <w:r>
              <w:rPr>
                <w:rFonts w:ascii="Times New Roman" w:hAnsi="Times New Roman" w:cs="Times New Roman"/>
                <w:sz w:val="20"/>
                <w:szCs w:val="20"/>
              </w:rPr>
              <w:t>16</w:t>
            </w:r>
          </w:p>
        </w:tc>
      </w:tr>
      <w:tr w:rsidR="009676F5" w:rsidTr="009676F5">
        <w:tc>
          <w:tcPr>
            <w:tcW w:w="763" w:type="dxa"/>
          </w:tcPr>
          <w:p w:rsidR="009676F5" w:rsidRDefault="009676F5" w:rsidP="009676F5">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3</w:t>
            </w:r>
          </w:p>
        </w:tc>
        <w:tc>
          <w:tcPr>
            <w:tcW w:w="1465" w:type="dxa"/>
            <w:tcBorders>
              <w:left w:val="single" w:sz="4" w:space="0" w:color="auto"/>
            </w:tcBorders>
          </w:tcPr>
          <w:p w:rsidR="009676F5" w:rsidRPr="004707F6" w:rsidRDefault="009676F5" w:rsidP="009676F5">
            <w:pPr>
              <w:jc w:val="center"/>
              <w:rPr>
                <w:rFonts w:ascii="Times New Roman" w:hAnsi="Times New Roman" w:cs="Times New Roman"/>
                <w:sz w:val="20"/>
                <w:szCs w:val="20"/>
              </w:rPr>
            </w:pPr>
            <w:r>
              <w:rPr>
                <w:rFonts w:ascii="Times New Roman" w:hAnsi="Times New Roman" w:cs="Times New Roman"/>
                <w:sz w:val="20"/>
                <w:szCs w:val="20"/>
              </w:rPr>
              <w:t xml:space="preserve">Шина всесезонная </w:t>
            </w:r>
          </w:p>
        </w:tc>
        <w:tc>
          <w:tcPr>
            <w:tcW w:w="4427" w:type="dxa"/>
          </w:tcPr>
          <w:p w:rsidR="009676F5" w:rsidRDefault="009676F5" w:rsidP="009676F5">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265/70/16 112Т</w:t>
            </w:r>
          </w:p>
        </w:tc>
        <w:tc>
          <w:tcPr>
            <w:tcW w:w="1113" w:type="dxa"/>
          </w:tcPr>
          <w:p w:rsidR="009676F5" w:rsidRDefault="009676F5" w:rsidP="009676F5">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217" w:type="dxa"/>
            <w:tcBorders>
              <w:left w:val="single" w:sz="4" w:space="0" w:color="auto"/>
            </w:tcBorders>
          </w:tcPr>
          <w:p w:rsidR="009676F5" w:rsidRDefault="009676F5" w:rsidP="009676F5">
            <w:pPr>
              <w:jc w:val="center"/>
              <w:rPr>
                <w:rFonts w:ascii="Times New Roman" w:hAnsi="Times New Roman" w:cs="Times New Roman"/>
                <w:sz w:val="20"/>
                <w:szCs w:val="20"/>
              </w:rPr>
            </w:pPr>
            <w:r>
              <w:rPr>
                <w:rFonts w:ascii="Times New Roman" w:hAnsi="Times New Roman" w:cs="Times New Roman"/>
                <w:sz w:val="20"/>
                <w:szCs w:val="20"/>
              </w:rPr>
              <w:t>4</w:t>
            </w:r>
          </w:p>
        </w:tc>
      </w:tr>
      <w:tr w:rsidR="009676F5" w:rsidTr="009676F5">
        <w:tc>
          <w:tcPr>
            <w:tcW w:w="763" w:type="dxa"/>
          </w:tcPr>
          <w:p w:rsidR="009676F5" w:rsidRDefault="009676F5" w:rsidP="009676F5">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4</w:t>
            </w:r>
          </w:p>
        </w:tc>
        <w:tc>
          <w:tcPr>
            <w:tcW w:w="1465" w:type="dxa"/>
            <w:tcBorders>
              <w:left w:val="single" w:sz="4" w:space="0" w:color="auto"/>
            </w:tcBorders>
          </w:tcPr>
          <w:p w:rsidR="009676F5" w:rsidRPr="004707F6" w:rsidRDefault="009676F5" w:rsidP="009676F5">
            <w:pPr>
              <w:jc w:val="center"/>
              <w:rPr>
                <w:rFonts w:ascii="Times New Roman" w:hAnsi="Times New Roman" w:cs="Times New Roman"/>
                <w:sz w:val="20"/>
                <w:szCs w:val="20"/>
              </w:rPr>
            </w:pPr>
            <w:r>
              <w:rPr>
                <w:rFonts w:ascii="Times New Roman" w:hAnsi="Times New Roman" w:cs="Times New Roman"/>
                <w:sz w:val="20"/>
                <w:szCs w:val="20"/>
              </w:rPr>
              <w:t xml:space="preserve">Шина всесезонная </w:t>
            </w:r>
          </w:p>
        </w:tc>
        <w:tc>
          <w:tcPr>
            <w:tcW w:w="4427" w:type="dxa"/>
          </w:tcPr>
          <w:p w:rsidR="009676F5" w:rsidRDefault="00AC54B2" w:rsidP="009676F5">
            <w:pPr>
              <w:spacing w:line="259" w:lineRule="auto"/>
              <w:jc w:val="both"/>
              <w:rPr>
                <w:rFonts w:ascii="Times New Roman" w:eastAsia="Times New Roman" w:hAnsi="Times New Roman" w:cs="Times New Roman"/>
                <w:sz w:val="20"/>
                <w:lang w:eastAsia="en-US"/>
              </w:rPr>
            </w:pPr>
            <w:r w:rsidRPr="00AC54B2">
              <w:rPr>
                <w:rFonts w:ascii="Times New Roman" w:eastAsia="Times New Roman" w:hAnsi="Times New Roman" w:cs="Times New Roman"/>
                <w:sz w:val="20"/>
                <w:lang w:eastAsia="en-US"/>
              </w:rPr>
              <w:t>245/75/16 112Т</w:t>
            </w:r>
          </w:p>
        </w:tc>
        <w:tc>
          <w:tcPr>
            <w:tcW w:w="1113" w:type="dxa"/>
          </w:tcPr>
          <w:p w:rsidR="009676F5" w:rsidRDefault="009676F5" w:rsidP="009676F5">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217" w:type="dxa"/>
            <w:tcBorders>
              <w:left w:val="single" w:sz="4" w:space="0" w:color="auto"/>
            </w:tcBorders>
          </w:tcPr>
          <w:p w:rsidR="009676F5" w:rsidRDefault="009676F5" w:rsidP="009676F5">
            <w:pPr>
              <w:jc w:val="center"/>
              <w:rPr>
                <w:rFonts w:ascii="Times New Roman" w:hAnsi="Times New Roman" w:cs="Times New Roman"/>
                <w:sz w:val="20"/>
                <w:szCs w:val="20"/>
              </w:rPr>
            </w:pPr>
            <w:r>
              <w:rPr>
                <w:rFonts w:ascii="Times New Roman" w:hAnsi="Times New Roman" w:cs="Times New Roman"/>
                <w:sz w:val="20"/>
                <w:szCs w:val="20"/>
              </w:rPr>
              <w:t>4</w:t>
            </w:r>
          </w:p>
        </w:tc>
      </w:tr>
      <w:tr w:rsidR="003C7854" w:rsidTr="009676F5">
        <w:tc>
          <w:tcPr>
            <w:tcW w:w="763" w:type="dxa"/>
          </w:tcPr>
          <w:p w:rsidR="003C7854"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5</w:t>
            </w:r>
          </w:p>
        </w:tc>
        <w:tc>
          <w:tcPr>
            <w:tcW w:w="1465" w:type="dxa"/>
            <w:tcBorders>
              <w:left w:val="single" w:sz="4" w:space="0" w:color="auto"/>
            </w:tcBorders>
          </w:tcPr>
          <w:p w:rsidR="003C7854" w:rsidRPr="004707F6" w:rsidRDefault="003C7854" w:rsidP="003C7854">
            <w:pPr>
              <w:jc w:val="center"/>
              <w:rPr>
                <w:rFonts w:ascii="Times New Roman" w:hAnsi="Times New Roman" w:cs="Times New Roman"/>
                <w:sz w:val="20"/>
                <w:szCs w:val="20"/>
              </w:rPr>
            </w:pPr>
            <w:r>
              <w:rPr>
                <w:rFonts w:ascii="Times New Roman" w:hAnsi="Times New Roman" w:cs="Times New Roman"/>
                <w:sz w:val="20"/>
                <w:szCs w:val="20"/>
              </w:rPr>
              <w:t xml:space="preserve">Шина всесезонная </w:t>
            </w:r>
          </w:p>
        </w:tc>
        <w:tc>
          <w:tcPr>
            <w:tcW w:w="4427" w:type="dxa"/>
          </w:tcPr>
          <w:p w:rsidR="003C7854" w:rsidRDefault="00AC54B2" w:rsidP="003C7854">
            <w:pPr>
              <w:spacing w:line="259" w:lineRule="auto"/>
              <w:jc w:val="both"/>
              <w:rPr>
                <w:rFonts w:ascii="Times New Roman" w:eastAsia="Times New Roman" w:hAnsi="Times New Roman" w:cs="Times New Roman"/>
                <w:sz w:val="20"/>
                <w:lang w:eastAsia="en-US"/>
              </w:rPr>
            </w:pPr>
            <w:r w:rsidRPr="00AC54B2">
              <w:rPr>
                <w:rFonts w:ascii="Times New Roman" w:eastAsia="Times New Roman" w:hAnsi="Times New Roman" w:cs="Times New Roman"/>
                <w:sz w:val="20"/>
                <w:lang w:eastAsia="en-US"/>
              </w:rPr>
              <w:t>275/70/18 112Т</w:t>
            </w:r>
          </w:p>
        </w:tc>
        <w:tc>
          <w:tcPr>
            <w:tcW w:w="1113" w:type="dxa"/>
          </w:tcPr>
          <w:p w:rsidR="003C7854" w:rsidRDefault="003C7854" w:rsidP="003C7854">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217" w:type="dxa"/>
            <w:tcBorders>
              <w:left w:val="single" w:sz="4" w:space="0" w:color="auto"/>
            </w:tcBorders>
          </w:tcPr>
          <w:p w:rsidR="003C7854" w:rsidRDefault="003C7854" w:rsidP="003C7854">
            <w:pPr>
              <w:jc w:val="center"/>
              <w:rPr>
                <w:rFonts w:ascii="Times New Roman" w:hAnsi="Times New Roman" w:cs="Times New Roman"/>
                <w:sz w:val="20"/>
                <w:szCs w:val="20"/>
              </w:rPr>
            </w:pPr>
            <w:r>
              <w:rPr>
                <w:rFonts w:ascii="Times New Roman" w:hAnsi="Times New Roman" w:cs="Times New Roman"/>
                <w:sz w:val="20"/>
                <w:szCs w:val="20"/>
              </w:rPr>
              <w:t>4</w:t>
            </w:r>
          </w:p>
        </w:tc>
      </w:tr>
      <w:tr w:rsidR="003C7854" w:rsidTr="009676F5">
        <w:tc>
          <w:tcPr>
            <w:tcW w:w="763" w:type="dxa"/>
          </w:tcPr>
          <w:p w:rsidR="003C7854"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6</w:t>
            </w:r>
          </w:p>
        </w:tc>
        <w:tc>
          <w:tcPr>
            <w:tcW w:w="1465" w:type="dxa"/>
            <w:tcBorders>
              <w:left w:val="single" w:sz="4" w:space="0" w:color="auto"/>
            </w:tcBorders>
          </w:tcPr>
          <w:p w:rsidR="003C7854" w:rsidRPr="004707F6" w:rsidRDefault="003C7854" w:rsidP="003C7854">
            <w:pPr>
              <w:jc w:val="center"/>
              <w:rPr>
                <w:rFonts w:ascii="Times New Roman" w:hAnsi="Times New Roman" w:cs="Times New Roman"/>
                <w:sz w:val="20"/>
                <w:szCs w:val="20"/>
              </w:rPr>
            </w:pPr>
            <w:r>
              <w:rPr>
                <w:rFonts w:ascii="Times New Roman" w:hAnsi="Times New Roman" w:cs="Times New Roman"/>
                <w:sz w:val="20"/>
                <w:szCs w:val="20"/>
              </w:rPr>
              <w:t xml:space="preserve">Шина всесезонная </w:t>
            </w:r>
          </w:p>
        </w:tc>
        <w:tc>
          <w:tcPr>
            <w:tcW w:w="4427" w:type="dxa"/>
          </w:tcPr>
          <w:p w:rsidR="003C7854" w:rsidRDefault="00AC54B2" w:rsidP="003C7854">
            <w:pPr>
              <w:spacing w:line="259" w:lineRule="auto"/>
              <w:jc w:val="both"/>
              <w:rPr>
                <w:rFonts w:ascii="Times New Roman" w:eastAsia="Times New Roman" w:hAnsi="Times New Roman" w:cs="Times New Roman"/>
                <w:sz w:val="20"/>
                <w:lang w:eastAsia="en-US"/>
              </w:rPr>
            </w:pPr>
            <w:r w:rsidRPr="00AC54B2">
              <w:rPr>
                <w:rFonts w:ascii="Times New Roman" w:eastAsia="Times New Roman" w:hAnsi="Times New Roman" w:cs="Times New Roman"/>
                <w:sz w:val="20"/>
                <w:lang w:eastAsia="en-US"/>
              </w:rPr>
              <w:t>265/70/18 112Т</w:t>
            </w:r>
          </w:p>
        </w:tc>
        <w:tc>
          <w:tcPr>
            <w:tcW w:w="1113" w:type="dxa"/>
          </w:tcPr>
          <w:p w:rsidR="003C7854" w:rsidRDefault="003C7854" w:rsidP="003C7854">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217" w:type="dxa"/>
            <w:tcBorders>
              <w:left w:val="single" w:sz="4" w:space="0" w:color="auto"/>
            </w:tcBorders>
          </w:tcPr>
          <w:p w:rsidR="003C7854" w:rsidRDefault="003C7854" w:rsidP="003C7854">
            <w:pPr>
              <w:jc w:val="center"/>
              <w:rPr>
                <w:rFonts w:ascii="Times New Roman" w:hAnsi="Times New Roman" w:cs="Times New Roman"/>
                <w:sz w:val="20"/>
                <w:szCs w:val="20"/>
              </w:rPr>
            </w:pPr>
            <w:r>
              <w:rPr>
                <w:rFonts w:ascii="Times New Roman" w:hAnsi="Times New Roman" w:cs="Times New Roman"/>
                <w:sz w:val="20"/>
                <w:szCs w:val="20"/>
              </w:rPr>
              <w:t>4</w:t>
            </w:r>
          </w:p>
        </w:tc>
      </w:tr>
      <w:tr w:rsidR="003C7854" w:rsidTr="009676F5">
        <w:tc>
          <w:tcPr>
            <w:tcW w:w="763" w:type="dxa"/>
          </w:tcPr>
          <w:p w:rsidR="003C7854"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7</w:t>
            </w:r>
          </w:p>
        </w:tc>
        <w:tc>
          <w:tcPr>
            <w:tcW w:w="1465" w:type="dxa"/>
            <w:tcBorders>
              <w:left w:val="single" w:sz="4" w:space="0" w:color="auto"/>
            </w:tcBorders>
          </w:tcPr>
          <w:p w:rsidR="003C7854" w:rsidRDefault="003C7854" w:rsidP="003C7854">
            <w:pPr>
              <w:rPr>
                <w:rFonts w:ascii="Times New Roman" w:hAnsi="Times New Roman" w:cs="Times New Roman"/>
                <w:sz w:val="20"/>
                <w:szCs w:val="20"/>
              </w:rPr>
            </w:pPr>
            <w:r>
              <w:rPr>
                <w:rFonts w:ascii="Times New Roman" w:hAnsi="Times New Roman" w:cs="Times New Roman"/>
                <w:sz w:val="20"/>
                <w:szCs w:val="20"/>
              </w:rPr>
              <w:t>Компрессор</w:t>
            </w:r>
          </w:p>
        </w:tc>
        <w:tc>
          <w:tcPr>
            <w:tcW w:w="4427" w:type="dxa"/>
          </w:tcPr>
          <w:p w:rsidR="003C7854" w:rsidRPr="00F761B0"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Мощность- не менее</w:t>
            </w:r>
            <w:r w:rsidRPr="00F761B0">
              <w:rPr>
                <w:rFonts w:ascii="Times New Roman" w:eastAsia="Times New Roman" w:hAnsi="Times New Roman" w:cs="Times New Roman"/>
                <w:sz w:val="20"/>
                <w:lang w:eastAsia="en-US"/>
              </w:rPr>
              <w:t xml:space="preserve"> 2,23 кВт</w:t>
            </w:r>
          </w:p>
          <w:p w:rsidR="003C7854" w:rsidRPr="00F761B0"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Рабочее давление -</w:t>
            </w:r>
            <w:r w:rsidRPr="00F761B0">
              <w:rPr>
                <w:rFonts w:ascii="Times New Roman" w:eastAsia="Times New Roman" w:hAnsi="Times New Roman" w:cs="Times New Roman"/>
                <w:sz w:val="20"/>
                <w:lang w:eastAsia="en-US"/>
              </w:rPr>
              <w:t xml:space="preserve"> </w:t>
            </w:r>
            <w:r>
              <w:rPr>
                <w:rFonts w:ascii="Times New Roman" w:eastAsia="Times New Roman" w:hAnsi="Times New Roman" w:cs="Times New Roman"/>
                <w:sz w:val="20"/>
                <w:lang w:eastAsia="en-US"/>
              </w:rPr>
              <w:t>не менее</w:t>
            </w:r>
            <w:r w:rsidRPr="00F761B0">
              <w:rPr>
                <w:rFonts w:ascii="Times New Roman" w:eastAsia="Times New Roman" w:hAnsi="Times New Roman" w:cs="Times New Roman"/>
                <w:sz w:val="20"/>
                <w:lang w:eastAsia="en-US"/>
              </w:rPr>
              <w:t xml:space="preserve"> 10 </w:t>
            </w:r>
            <w:proofErr w:type="spellStart"/>
            <w:r w:rsidRPr="00F761B0">
              <w:rPr>
                <w:rFonts w:ascii="Times New Roman" w:eastAsia="Times New Roman" w:hAnsi="Times New Roman" w:cs="Times New Roman"/>
                <w:sz w:val="20"/>
                <w:lang w:eastAsia="en-US"/>
              </w:rPr>
              <w:t>атм</w:t>
            </w:r>
            <w:proofErr w:type="spellEnd"/>
          </w:p>
          <w:p w:rsidR="003C7854" w:rsidRPr="00F761B0"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Объем ресивера- </w:t>
            </w:r>
            <w:r w:rsidRPr="00F761B0">
              <w:rPr>
                <w:rFonts w:ascii="Times New Roman" w:eastAsia="Times New Roman" w:hAnsi="Times New Roman" w:cs="Times New Roman"/>
                <w:sz w:val="20"/>
                <w:lang w:eastAsia="en-US"/>
              </w:rPr>
              <w:t>не менее 100 л</w:t>
            </w:r>
          </w:p>
          <w:p w:rsidR="003C7854" w:rsidRPr="00F761B0"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Производительность -</w:t>
            </w:r>
            <w:r w:rsidRPr="00F761B0">
              <w:rPr>
                <w:rFonts w:ascii="Times New Roman" w:eastAsia="Times New Roman" w:hAnsi="Times New Roman" w:cs="Times New Roman"/>
                <w:sz w:val="20"/>
                <w:lang w:eastAsia="en-US"/>
              </w:rPr>
              <w:t xml:space="preserve"> не менее 354 л/мин</w:t>
            </w:r>
          </w:p>
          <w:p w:rsidR="003C7854" w:rsidRPr="00F761B0"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Уровень шума- не более</w:t>
            </w:r>
            <w:r w:rsidRPr="00F761B0">
              <w:rPr>
                <w:rFonts w:ascii="Times New Roman" w:eastAsia="Times New Roman" w:hAnsi="Times New Roman" w:cs="Times New Roman"/>
                <w:sz w:val="20"/>
                <w:lang w:eastAsia="en-US"/>
              </w:rPr>
              <w:t xml:space="preserve"> 93 дБ</w:t>
            </w:r>
          </w:p>
          <w:p w:rsidR="003C7854" w:rsidRPr="00F761B0" w:rsidRDefault="003C7854" w:rsidP="003C7854">
            <w:pPr>
              <w:spacing w:line="259" w:lineRule="auto"/>
              <w:jc w:val="both"/>
              <w:rPr>
                <w:rFonts w:ascii="Times New Roman" w:eastAsia="Times New Roman" w:hAnsi="Times New Roman" w:cs="Times New Roman"/>
                <w:sz w:val="20"/>
                <w:lang w:eastAsia="en-US"/>
              </w:rPr>
            </w:pPr>
            <w:r w:rsidRPr="00F761B0">
              <w:rPr>
                <w:rFonts w:ascii="Times New Roman" w:eastAsia="Times New Roman" w:hAnsi="Times New Roman" w:cs="Times New Roman"/>
                <w:sz w:val="20"/>
                <w:lang w:eastAsia="en-US"/>
              </w:rPr>
              <w:t>Тип: масляный</w:t>
            </w:r>
          </w:p>
          <w:p w:rsidR="003C7854" w:rsidRPr="00F761B0" w:rsidRDefault="003C7854" w:rsidP="003C7854">
            <w:pPr>
              <w:spacing w:line="259" w:lineRule="auto"/>
              <w:jc w:val="both"/>
              <w:rPr>
                <w:rFonts w:ascii="Times New Roman" w:eastAsia="Times New Roman" w:hAnsi="Times New Roman" w:cs="Times New Roman"/>
                <w:sz w:val="20"/>
                <w:lang w:eastAsia="en-US"/>
              </w:rPr>
            </w:pPr>
            <w:r w:rsidRPr="00F761B0">
              <w:rPr>
                <w:rFonts w:ascii="Times New Roman" w:eastAsia="Times New Roman" w:hAnsi="Times New Roman" w:cs="Times New Roman"/>
                <w:sz w:val="20"/>
                <w:lang w:eastAsia="en-US"/>
              </w:rPr>
              <w:t>Тип двигателя: асинхронный однофазный</w:t>
            </w:r>
          </w:p>
          <w:p w:rsidR="003C7854" w:rsidRPr="00F761B0"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Количество цилиндров- </w:t>
            </w:r>
            <w:r w:rsidRPr="00F761B0">
              <w:rPr>
                <w:rFonts w:ascii="Times New Roman" w:eastAsia="Times New Roman" w:hAnsi="Times New Roman" w:cs="Times New Roman"/>
                <w:sz w:val="20"/>
                <w:lang w:eastAsia="en-US"/>
              </w:rPr>
              <w:t>не менее 2</w:t>
            </w:r>
          </w:p>
          <w:p w:rsidR="003C7854" w:rsidRPr="00F761B0"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Напряжение питания - до</w:t>
            </w:r>
            <w:r w:rsidRPr="00F761B0">
              <w:rPr>
                <w:rFonts w:ascii="Times New Roman" w:eastAsia="Times New Roman" w:hAnsi="Times New Roman" w:cs="Times New Roman"/>
                <w:sz w:val="20"/>
                <w:lang w:eastAsia="en-US"/>
              </w:rPr>
              <w:t xml:space="preserve"> 230 В</w:t>
            </w:r>
          </w:p>
          <w:p w:rsidR="003C7854" w:rsidRPr="00F761B0" w:rsidRDefault="003C7854" w:rsidP="003C7854">
            <w:pPr>
              <w:spacing w:line="259" w:lineRule="auto"/>
              <w:jc w:val="both"/>
              <w:rPr>
                <w:rFonts w:ascii="Times New Roman" w:eastAsia="Times New Roman" w:hAnsi="Times New Roman" w:cs="Times New Roman"/>
                <w:sz w:val="20"/>
                <w:lang w:eastAsia="en-US"/>
              </w:rPr>
            </w:pPr>
            <w:r w:rsidRPr="00F761B0">
              <w:rPr>
                <w:rFonts w:ascii="Times New Roman" w:eastAsia="Times New Roman" w:hAnsi="Times New Roman" w:cs="Times New Roman"/>
                <w:sz w:val="20"/>
                <w:lang w:eastAsia="en-US"/>
              </w:rPr>
              <w:t>Тип привода: коаксиальный</w:t>
            </w:r>
          </w:p>
          <w:p w:rsidR="003C7854" w:rsidRPr="00F761B0" w:rsidRDefault="003C7854" w:rsidP="003C7854">
            <w:pPr>
              <w:spacing w:line="259" w:lineRule="auto"/>
              <w:jc w:val="both"/>
              <w:rPr>
                <w:rFonts w:ascii="Times New Roman" w:eastAsia="Times New Roman" w:hAnsi="Times New Roman" w:cs="Times New Roman"/>
                <w:sz w:val="20"/>
                <w:lang w:eastAsia="en-US"/>
              </w:rPr>
            </w:pPr>
            <w:r w:rsidRPr="00F761B0">
              <w:rPr>
                <w:rFonts w:ascii="Times New Roman" w:eastAsia="Times New Roman" w:hAnsi="Times New Roman" w:cs="Times New Roman"/>
                <w:sz w:val="20"/>
                <w:lang w:eastAsia="en-US"/>
              </w:rPr>
              <w:t xml:space="preserve">Количество манометров: 2 </w:t>
            </w:r>
            <w:proofErr w:type="spellStart"/>
            <w:r w:rsidRPr="00F761B0">
              <w:rPr>
                <w:rFonts w:ascii="Times New Roman" w:eastAsia="Times New Roman" w:hAnsi="Times New Roman" w:cs="Times New Roman"/>
                <w:sz w:val="20"/>
                <w:lang w:eastAsia="en-US"/>
              </w:rPr>
              <w:t>ед</w:t>
            </w:r>
            <w:proofErr w:type="spellEnd"/>
          </w:p>
          <w:p w:rsidR="003C7854" w:rsidRPr="00F761B0"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Диаметр шланга =</w:t>
            </w:r>
            <w:r w:rsidRPr="00F761B0">
              <w:rPr>
                <w:rFonts w:ascii="Times New Roman" w:eastAsia="Times New Roman" w:hAnsi="Times New Roman" w:cs="Times New Roman"/>
                <w:sz w:val="20"/>
                <w:lang w:eastAsia="en-US"/>
              </w:rPr>
              <w:t xml:space="preserve"> 6-8 мм</w:t>
            </w:r>
          </w:p>
          <w:p w:rsidR="003C7854" w:rsidRDefault="003C7854" w:rsidP="003C7854">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Вес не более </w:t>
            </w:r>
            <w:r w:rsidRPr="00F761B0">
              <w:rPr>
                <w:rFonts w:ascii="Times New Roman" w:eastAsia="Times New Roman" w:hAnsi="Times New Roman" w:cs="Times New Roman"/>
                <w:sz w:val="20"/>
                <w:lang w:eastAsia="en-US"/>
              </w:rPr>
              <w:t>54,8 кг</w:t>
            </w:r>
          </w:p>
        </w:tc>
        <w:tc>
          <w:tcPr>
            <w:tcW w:w="1113" w:type="dxa"/>
          </w:tcPr>
          <w:p w:rsidR="003C7854" w:rsidRDefault="00C61CDC" w:rsidP="003C7854">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217" w:type="dxa"/>
            <w:tcBorders>
              <w:left w:val="single" w:sz="4" w:space="0" w:color="auto"/>
            </w:tcBorders>
          </w:tcPr>
          <w:p w:rsidR="003C7854" w:rsidRDefault="00B44A8F" w:rsidP="003C7854">
            <w:pPr>
              <w:jc w:val="center"/>
              <w:rPr>
                <w:rFonts w:ascii="Times New Roman" w:hAnsi="Times New Roman" w:cs="Times New Roman"/>
                <w:sz w:val="20"/>
                <w:szCs w:val="20"/>
              </w:rPr>
            </w:pPr>
            <w:r>
              <w:rPr>
                <w:rFonts w:ascii="Times New Roman" w:hAnsi="Times New Roman" w:cs="Times New Roman"/>
                <w:sz w:val="20"/>
                <w:szCs w:val="20"/>
              </w:rPr>
              <w:t>1</w:t>
            </w:r>
            <w:bookmarkStart w:id="0" w:name="_GoBack"/>
            <w:bookmarkEnd w:id="0"/>
          </w:p>
        </w:tc>
      </w:tr>
    </w:tbl>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1.2.</w:t>
      </w:r>
      <w:r w:rsidRPr="001F6231">
        <w:rPr>
          <w:rFonts w:ascii="Times New Roman" w:eastAsia="Times New Roman" w:hAnsi="Times New Roman" w:cs="Times New Roman"/>
          <w:sz w:val="20"/>
          <w:lang w:eastAsia="en-US"/>
        </w:rPr>
        <w:tab/>
        <w:t xml:space="preserve"> Условия контракта:</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p>
    <w:p w:rsidR="001D24A5" w:rsidRPr="001F6231" w:rsidRDefault="001D24A5" w:rsidP="00A47D15">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в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rsidR="001D24A5" w:rsidRPr="001F6231" w:rsidRDefault="001D24A5" w:rsidP="00A47D15">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Контракт заключается на условиях, предусмотренных извещением</w:t>
      </w:r>
      <w:r>
        <w:rPr>
          <w:rFonts w:ascii="Times New Roman" w:eastAsia="Times New Roman" w:hAnsi="Times New Roman" w:cs="Times New Roman"/>
          <w:sz w:val="20"/>
          <w:lang w:eastAsia="en-US"/>
        </w:rPr>
        <w:t xml:space="preserve"> о проведении запроса предложений, документацией о проведении запроса предложений</w:t>
      </w:r>
      <w:r w:rsidRPr="001F6231">
        <w:rPr>
          <w:rFonts w:ascii="Times New Roman" w:eastAsia="Times New Roman" w:hAnsi="Times New Roman" w:cs="Times New Roman"/>
          <w:sz w:val="20"/>
          <w:lang w:eastAsia="en-US"/>
        </w:rPr>
        <w:t xml:space="preserve">, заявкой участника закупки, с которым заключается контракт. </w:t>
      </w:r>
    </w:p>
    <w:p w:rsidR="007D58F7" w:rsidRDefault="001D24A5" w:rsidP="00A47D15">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Условия оплаты:</w:t>
      </w:r>
      <w:r w:rsidR="007D58F7" w:rsidRPr="007D58F7">
        <w:rPr>
          <w:rFonts w:ascii="Times New Roman" w:hAnsi="Times New Roman" w:cs="Times New Roman"/>
          <w:sz w:val="20"/>
          <w:szCs w:val="20"/>
        </w:rPr>
        <w:t xml:space="preserve"> </w:t>
      </w:r>
      <w:r w:rsidR="007D58F7">
        <w:rPr>
          <w:rFonts w:ascii="Times New Roman" w:hAnsi="Times New Roman" w:cs="Times New Roman"/>
          <w:sz w:val="20"/>
          <w:szCs w:val="20"/>
        </w:rPr>
        <w:t>предоплата</w:t>
      </w:r>
      <w:r w:rsidR="007D58F7" w:rsidRPr="00C06F7A">
        <w:rPr>
          <w:rFonts w:ascii="Times New Roman" w:hAnsi="Times New Roman" w:cs="Times New Roman"/>
          <w:sz w:val="20"/>
          <w:szCs w:val="20"/>
        </w:rPr>
        <w:t xml:space="preserve"> в размере </w:t>
      </w:r>
      <w:r w:rsidR="007D58F7">
        <w:rPr>
          <w:rFonts w:ascii="Times New Roman" w:hAnsi="Times New Roman" w:cs="Times New Roman"/>
          <w:sz w:val="20"/>
          <w:szCs w:val="20"/>
        </w:rPr>
        <w:t xml:space="preserve">до </w:t>
      </w:r>
      <w:r w:rsidR="009676F5">
        <w:rPr>
          <w:rFonts w:ascii="Times New Roman" w:hAnsi="Times New Roman" w:cs="Times New Roman"/>
          <w:sz w:val="20"/>
          <w:szCs w:val="20"/>
        </w:rPr>
        <w:t>10</w:t>
      </w:r>
      <w:r w:rsidR="00A47D15">
        <w:rPr>
          <w:rFonts w:ascii="Times New Roman" w:hAnsi="Times New Roman" w:cs="Times New Roman"/>
          <w:sz w:val="20"/>
          <w:szCs w:val="20"/>
        </w:rPr>
        <w:t>0</w:t>
      </w:r>
      <w:r w:rsidR="007D58F7">
        <w:rPr>
          <w:rFonts w:ascii="Times New Roman" w:hAnsi="Times New Roman" w:cs="Times New Roman"/>
          <w:sz w:val="20"/>
          <w:szCs w:val="20"/>
        </w:rPr>
        <w:t xml:space="preserve"> % от общей </w:t>
      </w:r>
      <w:proofErr w:type="gramStart"/>
      <w:r w:rsidR="007D58F7">
        <w:rPr>
          <w:rFonts w:ascii="Times New Roman" w:hAnsi="Times New Roman" w:cs="Times New Roman"/>
          <w:sz w:val="20"/>
          <w:szCs w:val="20"/>
        </w:rPr>
        <w:t xml:space="preserve">суммы </w:t>
      </w:r>
      <w:r w:rsidR="007D58F7" w:rsidRPr="00C06F7A">
        <w:rPr>
          <w:rFonts w:ascii="Times New Roman" w:hAnsi="Times New Roman" w:cs="Times New Roman"/>
          <w:sz w:val="20"/>
          <w:szCs w:val="20"/>
        </w:rPr>
        <w:t xml:space="preserve"> контракта</w:t>
      </w:r>
      <w:proofErr w:type="gramEnd"/>
      <w:r w:rsidR="007D58F7" w:rsidRPr="00C06F7A">
        <w:rPr>
          <w:rFonts w:ascii="Times New Roman" w:hAnsi="Times New Roman" w:cs="Times New Roman"/>
          <w:sz w:val="20"/>
          <w:szCs w:val="20"/>
        </w:rPr>
        <w:t>, в безналичной форме путем перечисления денежных средств на расчетный сче</w:t>
      </w:r>
      <w:r w:rsidR="007D58F7">
        <w:rPr>
          <w:rFonts w:ascii="Times New Roman" w:hAnsi="Times New Roman" w:cs="Times New Roman"/>
          <w:sz w:val="20"/>
          <w:szCs w:val="20"/>
        </w:rPr>
        <w:t>т п</w:t>
      </w:r>
      <w:r w:rsidR="007D58F7" w:rsidRPr="00C06F7A">
        <w:rPr>
          <w:rFonts w:ascii="Times New Roman" w:hAnsi="Times New Roman" w:cs="Times New Roman"/>
          <w:sz w:val="20"/>
          <w:szCs w:val="20"/>
        </w:rPr>
        <w:t>оставщика.</w:t>
      </w:r>
      <w:r w:rsidR="007D58F7" w:rsidRPr="007D58F7">
        <w:t xml:space="preserve"> </w:t>
      </w:r>
      <w:r w:rsidR="007D58F7" w:rsidRPr="007D58F7">
        <w:rPr>
          <w:rFonts w:ascii="Times New Roman" w:hAnsi="Times New Roman" w:cs="Times New Roman"/>
          <w:sz w:val="20"/>
          <w:szCs w:val="20"/>
        </w:rPr>
        <w:t xml:space="preserve">Окончательный расчет производится </w:t>
      </w:r>
      <w:r w:rsidR="007D58F7" w:rsidRPr="007D58F7">
        <w:rPr>
          <w:rFonts w:ascii="Times New Roman" w:hAnsi="Times New Roman" w:cs="Times New Roman"/>
          <w:sz w:val="20"/>
          <w:szCs w:val="20"/>
        </w:rPr>
        <w:lastRenderedPageBreak/>
        <w:t>после получения товара и подписания Сторонами Акта сверки взаиморасчетов, путем перечисления оставшейся неоплаченной суммы на расчетный счет Поставщика.</w:t>
      </w:r>
    </w:p>
    <w:p w:rsidR="001D24A5" w:rsidRPr="001F6231" w:rsidRDefault="001D24A5" w:rsidP="00A47D15">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Место доставки товара: Отгрузка товара </w:t>
      </w:r>
      <w:r w:rsidR="007D58F7">
        <w:rPr>
          <w:rFonts w:ascii="Times New Roman" w:eastAsia="Times New Roman" w:hAnsi="Times New Roman" w:cs="Times New Roman"/>
          <w:sz w:val="20"/>
          <w:lang w:eastAsia="en-US"/>
        </w:rPr>
        <w:t>со склада</w:t>
      </w:r>
      <w:r w:rsidRPr="001F6231">
        <w:rPr>
          <w:rFonts w:ascii="Times New Roman" w:eastAsia="Times New Roman" w:hAnsi="Times New Roman" w:cs="Times New Roman"/>
          <w:sz w:val="20"/>
          <w:lang w:eastAsia="en-US"/>
        </w:rPr>
        <w:t xml:space="preserve"> продавца</w:t>
      </w:r>
    </w:p>
    <w:p w:rsidR="001D24A5" w:rsidRPr="001F6231" w:rsidRDefault="001D24A5" w:rsidP="00A47D15">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Сроки поставки товара: </w:t>
      </w:r>
      <w:proofErr w:type="gramStart"/>
      <w:r w:rsidRPr="001F6231">
        <w:rPr>
          <w:rFonts w:ascii="Times New Roman" w:eastAsia="Times New Roman" w:hAnsi="Times New Roman" w:cs="Times New Roman"/>
          <w:sz w:val="20"/>
          <w:lang w:eastAsia="en-US"/>
        </w:rPr>
        <w:t>В</w:t>
      </w:r>
      <w:proofErr w:type="gramEnd"/>
      <w:r w:rsidRPr="001F6231">
        <w:rPr>
          <w:rFonts w:ascii="Times New Roman" w:eastAsia="Times New Roman" w:hAnsi="Times New Roman" w:cs="Times New Roman"/>
          <w:sz w:val="20"/>
          <w:lang w:eastAsia="en-US"/>
        </w:rPr>
        <w:t xml:space="preserve"> течение 2024 года </w:t>
      </w:r>
    </w:p>
    <w:p w:rsidR="001D24A5" w:rsidRPr="001F6231" w:rsidRDefault="001D24A5" w:rsidP="00A47D15">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об ответственности: </w:t>
      </w:r>
    </w:p>
    <w:p w:rsidR="001D24A5" w:rsidRPr="001F6231" w:rsidRDefault="001D24A5" w:rsidP="00A47D15">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1D24A5" w:rsidRPr="001F6231" w:rsidRDefault="001D24A5" w:rsidP="00A47D15">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1D24A5" w:rsidRPr="001F6231" w:rsidRDefault="001D24A5" w:rsidP="00A47D15">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1D24A5" w:rsidRPr="001F6231" w:rsidRDefault="001D24A5" w:rsidP="003C7854">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обязательств по Контракту Заказчик перечисляет Продавцу оплату в размере, уменьшенном на размер установленной настоящим Контрактом неустойки.</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1.3.</w:t>
      </w:r>
      <w:r w:rsidRPr="001F6231">
        <w:rPr>
          <w:rFonts w:ascii="Times New Roman" w:eastAsia="Times New Roman" w:hAnsi="Times New Roman" w:cs="Times New Roman"/>
          <w:sz w:val="20"/>
          <w:lang w:eastAsia="en-US"/>
        </w:rPr>
        <w:tab/>
        <w:t xml:space="preserve">Обоснование начальной (максимальной) цены контракта: </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контракта: </w:t>
      </w:r>
    </w:p>
    <w:p w:rsidR="001D24A5" w:rsidRPr="003C7854" w:rsidRDefault="00945413" w:rsidP="001D24A5">
      <w:pPr>
        <w:spacing w:after="0" w:line="259" w:lineRule="auto"/>
        <w:ind w:left="360"/>
        <w:jc w:val="both"/>
        <w:rPr>
          <w:rFonts w:ascii="Times New Roman" w:eastAsia="Times New Roman" w:hAnsi="Times New Roman" w:cs="Times New Roman"/>
          <w:sz w:val="20"/>
          <w:lang w:eastAsia="en-US"/>
        </w:rPr>
      </w:pPr>
      <w:r w:rsidRPr="003C7854">
        <w:rPr>
          <w:rFonts w:ascii="Times New Roman" w:eastAsia="Times New Roman" w:hAnsi="Times New Roman" w:cs="Times New Roman"/>
          <w:sz w:val="20"/>
          <w:lang w:eastAsia="en-US"/>
        </w:rPr>
        <w:t xml:space="preserve">- по лоту № 1 составляет </w:t>
      </w:r>
      <w:r w:rsidR="00393E7F" w:rsidRPr="003C7854">
        <w:rPr>
          <w:rFonts w:ascii="Times New Roman" w:eastAsia="Times New Roman" w:hAnsi="Times New Roman" w:cs="Times New Roman"/>
          <w:sz w:val="20"/>
          <w:lang w:eastAsia="en-US"/>
        </w:rPr>
        <w:t>8296</w:t>
      </w:r>
      <w:r w:rsidR="001D24A5" w:rsidRPr="003C7854">
        <w:rPr>
          <w:rFonts w:ascii="Times New Roman" w:eastAsia="Times New Roman" w:hAnsi="Times New Roman" w:cs="Times New Roman"/>
          <w:sz w:val="20"/>
          <w:lang w:eastAsia="en-US"/>
        </w:rPr>
        <w:t>,00 рублей Приднестровской Молдавской Республики;</w:t>
      </w:r>
    </w:p>
    <w:p w:rsidR="007D58F7" w:rsidRDefault="00945413" w:rsidP="007D58F7">
      <w:pPr>
        <w:spacing w:after="0" w:line="259" w:lineRule="auto"/>
        <w:ind w:left="360"/>
        <w:jc w:val="both"/>
        <w:rPr>
          <w:rFonts w:ascii="Times New Roman" w:eastAsia="Times New Roman" w:hAnsi="Times New Roman" w:cs="Times New Roman"/>
          <w:sz w:val="20"/>
          <w:lang w:eastAsia="en-US"/>
        </w:rPr>
      </w:pPr>
      <w:r w:rsidRPr="003C7854">
        <w:rPr>
          <w:rFonts w:ascii="Times New Roman" w:eastAsia="Times New Roman" w:hAnsi="Times New Roman" w:cs="Times New Roman"/>
          <w:sz w:val="20"/>
          <w:lang w:eastAsia="en-US"/>
        </w:rPr>
        <w:t xml:space="preserve">- по лоту № 2 составляет </w:t>
      </w:r>
      <w:r w:rsidR="00393E7F" w:rsidRPr="003C7854">
        <w:rPr>
          <w:rFonts w:ascii="Times New Roman" w:eastAsia="Times New Roman" w:hAnsi="Times New Roman" w:cs="Times New Roman"/>
          <w:sz w:val="20"/>
          <w:lang w:eastAsia="en-US"/>
        </w:rPr>
        <w:t>18880</w:t>
      </w:r>
      <w:r w:rsidR="007D58F7" w:rsidRPr="003C7854">
        <w:rPr>
          <w:rFonts w:ascii="Times New Roman" w:eastAsia="Times New Roman" w:hAnsi="Times New Roman" w:cs="Times New Roman"/>
          <w:sz w:val="20"/>
          <w:lang w:eastAsia="en-US"/>
        </w:rPr>
        <w:t>,00 рублей Приднестровской Молдавской Республики;</w:t>
      </w:r>
    </w:p>
    <w:p w:rsidR="009676F5" w:rsidRDefault="009676F5" w:rsidP="007D58F7">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 3</w:t>
      </w:r>
      <w:r w:rsidR="00393E7F">
        <w:rPr>
          <w:rFonts w:ascii="Times New Roman" w:eastAsia="Times New Roman" w:hAnsi="Times New Roman" w:cs="Times New Roman"/>
          <w:sz w:val="20"/>
          <w:lang w:eastAsia="en-US"/>
        </w:rPr>
        <w:t xml:space="preserve"> составляет 6072</w:t>
      </w:r>
      <w:r w:rsidRPr="009676F5">
        <w:rPr>
          <w:rFonts w:ascii="Times New Roman" w:eastAsia="Times New Roman" w:hAnsi="Times New Roman" w:cs="Times New Roman"/>
          <w:sz w:val="20"/>
          <w:lang w:eastAsia="en-US"/>
        </w:rPr>
        <w:t>,00 рублей Приднестровской Молдавской Республики;</w:t>
      </w:r>
    </w:p>
    <w:p w:rsidR="009676F5" w:rsidRDefault="009676F5" w:rsidP="007D58F7">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№4</w:t>
      </w:r>
      <w:r w:rsidR="00AC54B2">
        <w:rPr>
          <w:rFonts w:ascii="Times New Roman" w:eastAsia="Times New Roman" w:hAnsi="Times New Roman" w:cs="Times New Roman"/>
          <w:sz w:val="20"/>
          <w:lang w:eastAsia="en-US"/>
        </w:rPr>
        <w:t xml:space="preserve"> составляет 5 916</w:t>
      </w:r>
      <w:r w:rsidRPr="009676F5">
        <w:rPr>
          <w:rFonts w:ascii="Times New Roman" w:eastAsia="Times New Roman" w:hAnsi="Times New Roman" w:cs="Times New Roman"/>
          <w:sz w:val="20"/>
          <w:lang w:eastAsia="en-US"/>
        </w:rPr>
        <w:t>,00 рублей Приднестровской Молдавской Республики;</w:t>
      </w:r>
    </w:p>
    <w:p w:rsidR="003C7854" w:rsidRPr="003C7854" w:rsidRDefault="003C7854" w:rsidP="003C7854">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 5 составляет 10296</w:t>
      </w:r>
      <w:r w:rsidRPr="003C7854">
        <w:rPr>
          <w:rFonts w:ascii="Times New Roman" w:eastAsia="Times New Roman" w:hAnsi="Times New Roman" w:cs="Times New Roman"/>
          <w:sz w:val="20"/>
          <w:lang w:eastAsia="en-US"/>
        </w:rPr>
        <w:t>,00 рублей Приднестровской Молдавской Республики;</w:t>
      </w:r>
    </w:p>
    <w:p w:rsidR="003C7854" w:rsidRDefault="003C7854" w:rsidP="003C7854">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 по лоту № 6 составляет </w:t>
      </w:r>
      <w:r w:rsidRPr="003C7854">
        <w:rPr>
          <w:rFonts w:ascii="Times New Roman" w:eastAsia="Times New Roman" w:hAnsi="Times New Roman" w:cs="Times New Roman"/>
          <w:sz w:val="20"/>
          <w:lang w:eastAsia="en-US"/>
        </w:rPr>
        <w:t>7 048,00,00 рублей Приднестровской Молдавской Республики;</w:t>
      </w:r>
    </w:p>
    <w:p w:rsidR="009676F5" w:rsidRPr="001F6231" w:rsidRDefault="003C7854" w:rsidP="007D58F7">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 7</w:t>
      </w:r>
      <w:r w:rsidR="00B44A8F">
        <w:rPr>
          <w:rFonts w:ascii="Times New Roman" w:eastAsia="Times New Roman" w:hAnsi="Times New Roman" w:cs="Times New Roman"/>
          <w:sz w:val="20"/>
          <w:lang w:eastAsia="en-US"/>
        </w:rPr>
        <w:t xml:space="preserve"> составляет 66</w:t>
      </w:r>
      <w:r w:rsidR="00A63251">
        <w:rPr>
          <w:rFonts w:ascii="Times New Roman" w:eastAsia="Times New Roman" w:hAnsi="Times New Roman" w:cs="Times New Roman"/>
          <w:sz w:val="20"/>
          <w:lang w:eastAsia="en-US"/>
        </w:rPr>
        <w:t>00</w:t>
      </w:r>
      <w:r w:rsidR="009676F5" w:rsidRPr="009676F5">
        <w:rPr>
          <w:rFonts w:ascii="Times New Roman" w:eastAsia="Times New Roman" w:hAnsi="Times New Roman" w:cs="Times New Roman"/>
          <w:sz w:val="20"/>
          <w:lang w:eastAsia="en-US"/>
        </w:rPr>
        <w:t>,00 рублей Приднестровской Молдавской Республики;</w:t>
      </w:r>
    </w:p>
    <w:p w:rsidR="001D24A5" w:rsidRPr="001F6231" w:rsidRDefault="001D24A5" w:rsidP="00A47D15">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Начальная (максимальная) цена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rsidR="001D24A5" w:rsidRPr="00EB73B5" w:rsidRDefault="001D24A5" w:rsidP="003C7854">
      <w:pPr>
        <w:spacing w:after="0" w:line="259" w:lineRule="auto"/>
        <w:ind w:firstLine="567"/>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Обоснование начальной (максимальной) цены представлено в Приложении № 1 к настоящей Документации.</w:t>
      </w:r>
    </w:p>
    <w:p w:rsidR="00D81FC1" w:rsidRPr="00A47D15" w:rsidRDefault="00D81FC1" w:rsidP="00A47D15">
      <w:pPr>
        <w:spacing w:after="0" w:line="259" w:lineRule="auto"/>
        <w:ind w:firstLine="567"/>
        <w:jc w:val="both"/>
        <w:rPr>
          <w:rFonts w:ascii="Times New Roman" w:eastAsia="Times New Roman" w:hAnsi="Times New Roman" w:cs="Times New Roman"/>
          <w:sz w:val="20"/>
          <w:lang w:eastAsia="en-US"/>
        </w:rPr>
      </w:pPr>
      <w:r w:rsidRPr="00A47D15">
        <w:rPr>
          <w:rFonts w:ascii="Times New Roman" w:eastAsia="Times New Roman" w:hAnsi="Times New Roman" w:cs="Times New Roman"/>
          <w:sz w:val="20"/>
          <w:lang w:eastAsia="en-US"/>
        </w:rPr>
        <w:t>Условия контракта отражены в Проекте Контракта.</w:t>
      </w:r>
    </w:p>
    <w:p w:rsidR="00D81FC1" w:rsidRPr="00EB73B5" w:rsidRDefault="00D81FC1" w:rsidP="00F74DF7">
      <w:pPr>
        <w:numPr>
          <w:ilvl w:val="0"/>
          <w:numId w:val="2"/>
        </w:numPr>
        <w:spacing w:after="160" w:line="259" w:lineRule="auto"/>
        <w:ind w:left="284" w:hanging="284"/>
        <w:contextualSpacing/>
        <w:jc w:val="both"/>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Требования к содержанию, в том числе составу, форме заявок на участие в запросе предложений, и инструкция по заполнению заявок.</w:t>
      </w:r>
    </w:p>
    <w:p w:rsidR="00D81FC1" w:rsidRPr="00EB73B5" w:rsidRDefault="00D81FC1" w:rsidP="00D81FC1">
      <w:pPr>
        <w:spacing w:after="0" w:line="259" w:lineRule="auto"/>
        <w:ind w:firstLine="360"/>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 При этом:</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1.Заявки на участие в запросе предложений предоставляются по форме и в порядке, которые указаны в документации запроса предложений, а также в месте и до истечения срока, которые указаны в извещении о проведении запроса предложений.</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2.Участник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3.Заявка на участие в запросе предложений должна содержать:</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а) информацию и документы об участнике запроса предложений, подавшем такую заявку:</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-выписка из единого государственного реестра юридических лиц или засвидетельствованная в нотариальном порядке копия такой выписки, выданная не раннее чем за 15 календарных дней до представления заявки на участие в запросе предложений (для юридического лица), копия свидетельства о регистрации индивидуального предпринимателя, копия разрешения на занятие предпринимательской деятельностью по упрощенной системе налогообложения;</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документ, подтверждающий полномочия лица на осуществление действий от имени участника;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 xml:space="preserve"> - копии учредительных документов участника (для юридического лица);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б) предложение участника в отношении объекта закупки с приложением документов, подтверждающих соответствие этого объекта требованиям, установленным документацией запроса предложений;</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документы, подтверждающие соответствие участника запроса предложений требованиям, установленным документацией запроса предложений;</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г)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81FC1" w:rsidRPr="00EB73B5" w:rsidRDefault="00D81FC1" w:rsidP="00D81FC1">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существенных условий контракта при его исполнении не допускается, за исключением их изменения по соглашению сторон, если по предложению заказчика увеличивается предусмотренный контрактом объем работы или услуги не более чем на 10 (десять) процентов.</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регулируемых тарифов на работы, услуги;</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цены контракта в сторону уменьшения в случаях, связанных с уменьшением цены</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 (или) количества приобретаемого товара, работ, услуг, в пределах ассортимента товара (перечня работ, услуг), при сохранении условий поставки;</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D81FC1" w:rsidRPr="00EB73B5" w:rsidRDefault="00D81FC1" w:rsidP="00D81FC1">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проведения запроса предложений.</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Запрос предложений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Необходимая нормативная база опубликована в подразделе «Документы» на сайте государственной информационной системы ПМР в сфере закупок: http://zakupki.gospmr.org/</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p>
    <w:p w:rsidR="00D81FC1" w:rsidRPr="00EB73B5" w:rsidRDefault="00D81FC1" w:rsidP="00D81FC1">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и срок отзыва заявок па участие в запросе предложений, порядок возврата таких заявок (в том числе поступивших после окончания срока их приема).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В день, </w:t>
      </w:r>
      <w:proofErr w:type="gramStart"/>
      <w:r w:rsidRPr="00EB73B5">
        <w:rPr>
          <w:rFonts w:ascii="Times New Roman" w:eastAsia="Times New Roman" w:hAnsi="Times New Roman" w:cs="Times New Roman"/>
          <w:sz w:val="20"/>
          <w:szCs w:val="20"/>
          <w:lang w:eastAsia="en-US"/>
        </w:rPr>
        <w:t>во время</w:t>
      </w:r>
      <w:proofErr w:type="gramEnd"/>
      <w:r w:rsidRPr="00EB73B5">
        <w:rPr>
          <w:rFonts w:ascii="Times New Roman" w:eastAsia="Times New Roman" w:hAnsi="Times New Roman" w:cs="Times New Roman"/>
          <w:sz w:val="20"/>
          <w:szCs w:val="20"/>
          <w:lang w:eastAsia="en-US"/>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Возврат заявок на участие в закупке. 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запросе предложений.</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Участники запроса предложений, подавшие заявки, несоответствующие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спроса предложений 2 (двух) и более заявок на участие в запросе предложений заявки такого участника не рассматриваются и возвращаются ему.</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если в установленный срок, победитель запроса предложений не представил.</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заказчику подписанный контракт, победитель запроса предложений признается уклонившимся от заключения контракта.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иди обстоятельств в течение 1 (одного) рабочею дня следующего за днем возникновения вышеуказанных обстоятельств и вступления в силу судебных актов.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Решение о признании победителя запроса предложений уклонившимся от заключения Контракта принимается закупочной комиссией.</w:t>
      </w:r>
    </w:p>
    <w:p w:rsidR="00D81FC1" w:rsidRPr="00EB73B5" w:rsidRDefault="00D81FC1" w:rsidP="00D81FC1">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одностороннего отказа от исполнения контракта.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13F4E" w:rsidRPr="00945413" w:rsidRDefault="00D81FC1" w:rsidP="00945413">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w:t>
      </w:r>
      <w:r w:rsidR="00945413">
        <w:rPr>
          <w:rFonts w:ascii="Times New Roman" w:eastAsia="Times New Roman" w:hAnsi="Times New Roman" w:cs="Times New Roman"/>
          <w:sz w:val="20"/>
          <w:szCs w:val="20"/>
          <w:lang w:eastAsia="en-US"/>
        </w:rPr>
        <w:t>х за днем расторжения контракта</w:t>
      </w:r>
    </w:p>
    <w:p w:rsidR="00A47D15" w:rsidRDefault="00A47D15">
      <w:pPr>
        <w:rPr>
          <w:rFonts w:ascii="Times New Roman" w:hAnsi="Times New Roman"/>
          <w:b/>
          <w:sz w:val="20"/>
          <w:szCs w:val="20"/>
        </w:rPr>
      </w:pPr>
      <w:r>
        <w:rPr>
          <w:rFonts w:ascii="Times New Roman" w:hAnsi="Times New Roman"/>
          <w:b/>
          <w:sz w:val="20"/>
          <w:szCs w:val="20"/>
        </w:rPr>
        <w:br w:type="page"/>
      </w:r>
    </w:p>
    <w:p w:rsidR="00EB2019" w:rsidRPr="00696A45" w:rsidRDefault="00EB2019" w:rsidP="00EB2019">
      <w:pPr>
        <w:spacing w:after="0" w:line="240" w:lineRule="auto"/>
        <w:jc w:val="right"/>
        <w:rPr>
          <w:rFonts w:ascii="Times New Roman" w:hAnsi="Times New Roman"/>
          <w:b/>
          <w:sz w:val="20"/>
          <w:szCs w:val="20"/>
        </w:rPr>
      </w:pPr>
      <w:r w:rsidRPr="00696A45">
        <w:rPr>
          <w:rFonts w:ascii="Times New Roman" w:hAnsi="Times New Roman"/>
          <w:b/>
          <w:sz w:val="20"/>
          <w:szCs w:val="20"/>
        </w:rPr>
        <w:lastRenderedPageBreak/>
        <w:t xml:space="preserve">Приложение № 1 </w:t>
      </w:r>
    </w:p>
    <w:p w:rsidR="00EB2019" w:rsidRDefault="00EB2019" w:rsidP="00EB2019">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945413" w:rsidRDefault="00945413" w:rsidP="00EB2019">
      <w:pPr>
        <w:spacing w:after="0" w:line="240" w:lineRule="auto"/>
        <w:jc w:val="right"/>
        <w:rPr>
          <w:rFonts w:ascii="Times New Roman" w:hAnsi="Times New Roman"/>
          <w:b/>
          <w:sz w:val="20"/>
          <w:szCs w:val="20"/>
        </w:rPr>
      </w:pPr>
      <w:r>
        <w:rPr>
          <w:rFonts w:ascii="Times New Roman" w:hAnsi="Times New Roman"/>
          <w:b/>
          <w:sz w:val="20"/>
          <w:szCs w:val="20"/>
        </w:rPr>
        <w:t xml:space="preserve"> автошин</w:t>
      </w:r>
      <w:r w:rsidR="003C7854">
        <w:rPr>
          <w:rFonts w:ascii="Times New Roman" w:hAnsi="Times New Roman"/>
          <w:b/>
          <w:sz w:val="20"/>
          <w:szCs w:val="20"/>
        </w:rPr>
        <w:t xml:space="preserve"> и оборудования</w:t>
      </w:r>
    </w:p>
    <w:p w:rsidR="00EB2019" w:rsidRPr="00696A45" w:rsidRDefault="00EB2019" w:rsidP="00EB2019">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 </w:t>
      </w:r>
    </w:p>
    <w:p w:rsidR="00EB2019" w:rsidRPr="00696A45" w:rsidRDefault="00EB2019" w:rsidP="00EB2019">
      <w:pPr>
        <w:spacing w:after="0" w:line="240" w:lineRule="auto"/>
        <w:jc w:val="center"/>
        <w:rPr>
          <w:rFonts w:ascii="Times New Roman" w:hAnsi="Times New Roman"/>
          <w:b/>
          <w:sz w:val="20"/>
          <w:szCs w:val="20"/>
        </w:rPr>
      </w:pPr>
      <w:r w:rsidRPr="003C7854">
        <w:rPr>
          <w:rFonts w:ascii="Times New Roman" w:hAnsi="Times New Roman"/>
          <w:b/>
          <w:sz w:val="20"/>
          <w:szCs w:val="20"/>
        </w:rPr>
        <w:t>Расчет формирования начальной (максимальной) цены контракта</w:t>
      </w:r>
    </w:p>
    <w:p w:rsidR="00EB2019" w:rsidRPr="00696A45" w:rsidRDefault="00EB2019" w:rsidP="00EB2019">
      <w:pPr>
        <w:spacing w:after="0" w:line="240" w:lineRule="auto"/>
        <w:jc w:val="center"/>
        <w:rPr>
          <w:rFonts w:ascii="Times New Roman" w:hAnsi="Times New Roman"/>
          <w:b/>
          <w:sz w:val="20"/>
          <w:szCs w:val="20"/>
        </w:rPr>
      </w:pPr>
    </w:p>
    <w:p w:rsidR="00E13F4E" w:rsidRDefault="00AC54B2" w:rsidP="00F47D60">
      <w:r w:rsidRPr="00AC54B2">
        <w:drawing>
          <wp:inline distT="0" distB="0" distL="0" distR="0">
            <wp:extent cx="5940425" cy="5104855"/>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5104855"/>
                    </a:xfrm>
                    <a:prstGeom prst="rect">
                      <a:avLst/>
                    </a:prstGeom>
                    <a:noFill/>
                    <a:ln>
                      <a:noFill/>
                    </a:ln>
                  </pic:spPr>
                </pic:pic>
              </a:graphicData>
            </a:graphic>
          </wp:inline>
        </w:drawing>
      </w:r>
    </w:p>
    <w:p w:rsidR="00731E24" w:rsidRDefault="00731E24" w:rsidP="00F47D60"/>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A47D15" w:rsidRDefault="00A47D15">
      <w:pPr>
        <w:rPr>
          <w:rFonts w:ascii="Times New Roman" w:hAnsi="Times New Roman" w:cs="Times New Roman"/>
        </w:rPr>
      </w:pPr>
      <w:r>
        <w:rPr>
          <w:rFonts w:ascii="Times New Roman" w:hAnsi="Times New Roman" w:cs="Times New Roman"/>
        </w:rPr>
        <w:br w:type="page"/>
      </w:r>
    </w:p>
    <w:p w:rsidR="00731E24" w:rsidRPr="00696A45" w:rsidRDefault="00731E24" w:rsidP="00731E24">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 2</w:t>
      </w:r>
    </w:p>
    <w:p w:rsidR="00731E24" w:rsidRDefault="00731E24" w:rsidP="00731E24">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731E24" w:rsidRDefault="00731E24" w:rsidP="00731E24">
      <w:pPr>
        <w:spacing w:after="0" w:line="240" w:lineRule="auto"/>
        <w:jc w:val="right"/>
        <w:rPr>
          <w:rFonts w:ascii="Times New Roman" w:hAnsi="Times New Roman"/>
          <w:b/>
          <w:sz w:val="20"/>
          <w:szCs w:val="20"/>
        </w:rPr>
      </w:pPr>
      <w:r>
        <w:rPr>
          <w:rFonts w:ascii="Times New Roman" w:hAnsi="Times New Roman"/>
          <w:b/>
          <w:sz w:val="20"/>
          <w:szCs w:val="20"/>
        </w:rPr>
        <w:t>на поставку масла моторного и автошин</w:t>
      </w:r>
    </w:p>
    <w:p w:rsidR="008E168A" w:rsidRDefault="008E168A" w:rsidP="00F74DF7">
      <w:pPr>
        <w:spacing w:after="0" w:line="240" w:lineRule="auto"/>
        <w:jc w:val="both"/>
        <w:rPr>
          <w:rFonts w:ascii="Times New Roman" w:hAnsi="Times New Roman" w:cs="Times New Roman"/>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 xml:space="preserve">КОНТРАКТ </w:t>
      </w:r>
      <w:proofErr w:type="gramStart"/>
      <w:r w:rsidRPr="00EB2019">
        <w:rPr>
          <w:rFonts w:ascii="Times New Roman" w:eastAsia="Times New Roman" w:hAnsi="Times New Roman" w:cs="Times New Roman"/>
          <w:b/>
          <w:sz w:val="24"/>
          <w:szCs w:val="24"/>
        </w:rPr>
        <w:t>№  _</w:t>
      </w:r>
      <w:proofErr w:type="gramEnd"/>
      <w:r w:rsidRPr="00EB2019">
        <w:rPr>
          <w:rFonts w:ascii="Times New Roman" w:eastAsia="Times New Roman" w:hAnsi="Times New Roman" w:cs="Times New Roman"/>
          <w:b/>
          <w:sz w:val="24"/>
          <w:szCs w:val="24"/>
        </w:rPr>
        <w:t>_________</w:t>
      </w:r>
    </w:p>
    <w:p w:rsidR="00EB2019" w:rsidRPr="00EB2019" w:rsidRDefault="00EB2019" w:rsidP="00EB2019">
      <w:pPr>
        <w:spacing w:after="0" w:line="240" w:lineRule="auto"/>
        <w:jc w:val="center"/>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г. Тирасполь </w:t>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t xml:space="preserve">     </w:t>
      </w:r>
      <w:proofErr w:type="gramStart"/>
      <w:r w:rsidRPr="00EB2019">
        <w:rPr>
          <w:rFonts w:ascii="Times New Roman" w:eastAsia="Times New Roman" w:hAnsi="Times New Roman" w:cs="Times New Roman"/>
          <w:sz w:val="24"/>
          <w:szCs w:val="24"/>
        </w:rPr>
        <w:t xml:space="preserve">   «</w:t>
      </w:r>
      <w:proofErr w:type="gramEnd"/>
      <w:r w:rsidRPr="00EB2019">
        <w:rPr>
          <w:rFonts w:ascii="Times New Roman" w:eastAsia="Times New Roman" w:hAnsi="Times New Roman" w:cs="Times New Roman"/>
          <w:sz w:val="24"/>
          <w:szCs w:val="24"/>
        </w:rPr>
        <w:t xml:space="preserve"> ____» ________ 2024г.</w:t>
      </w: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tabs>
          <w:tab w:val="num" w:pos="1080"/>
          <w:tab w:val="num" w:pos="1211"/>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b/>
          <w:sz w:val="24"/>
          <w:szCs w:val="24"/>
        </w:rPr>
        <w:t xml:space="preserve">         ______________,</w:t>
      </w:r>
      <w:r w:rsidRPr="00EB2019">
        <w:rPr>
          <w:rFonts w:ascii="Times New Roman" w:eastAsia="Times New Roman" w:hAnsi="Times New Roman" w:cs="Times New Roman"/>
          <w:sz w:val="24"/>
          <w:szCs w:val="24"/>
        </w:rPr>
        <w:t xml:space="preserve"> именуемое в дальнейшем Поставщик, в лице _____________________, действующего на основании Устава, с одной </w:t>
      </w:r>
      <w:proofErr w:type="gramStart"/>
      <w:r w:rsidRPr="00EB2019">
        <w:rPr>
          <w:rFonts w:ascii="Times New Roman" w:eastAsia="Times New Roman" w:hAnsi="Times New Roman" w:cs="Times New Roman"/>
          <w:sz w:val="24"/>
          <w:szCs w:val="24"/>
        </w:rPr>
        <w:t xml:space="preserve">стороны,  </w:t>
      </w:r>
      <w:r w:rsidRPr="00EB2019">
        <w:rPr>
          <w:rFonts w:ascii="Times New Roman" w:eastAsia="Times New Roman" w:hAnsi="Times New Roman" w:cs="Times New Roman"/>
          <w:b/>
          <w:sz w:val="24"/>
          <w:szCs w:val="24"/>
        </w:rPr>
        <w:t>Государственная</w:t>
      </w:r>
      <w:proofErr w:type="gramEnd"/>
      <w:r w:rsidRPr="00EB2019">
        <w:rPr>
          <w:rFonts w:ascii="Times New Roman" w:eastAsia="Times New Roman" w:hAnsi="Times New Roman" w:cs="Times New Roman"/>
          <w:b/>
          <w:sz w:val="24"/>
          <w:szCs w:val="24"/>
        </w:rPr>
        <w:t xml:space="preserve"> служба экологического контроля и охраны окружающей среды</w:t>
      </w:r>
      <w:r w:rsidRPr="00EB2019">
        <w:rPr>
          <w:rFonts w:ascii="Calibri" w:eastAsia="Times New Roman" w:hAnsi="Calibri" w:cs="Times New Roman"/>
        </w:rPr>
        <w:t xml:space="preserve"> </w:t>
      </w:r>
      <w:r w:rsidRPr="00EB2019">
        <w:rPr>
          <w:rFonts w:ascii="Times New Roman" w:eastAsia="Times New Roman" w:hAnsi="Times New Roman" w:cs="Times New Roman"/>
          <w:b/>
          <w:sz w:val="24"/>
          <w:szCs w:val="24"/>
        </w:rPr>
        <w:t>Приднестровской Молдавской Республики</w:t>
      </w:r>
      <w:r w:rsidRPr="00EB2019">
        <w:rPr>
          <w:rFonts w:ascii="Times New Roman" w:eastAsia="Times New Roman" w:hAnsi="Times New Roman" w:cs="Times New Roman"/>
          <w:sz w:val="24"/>
          <w:szCs w:val="24"/>
        </w:rPr>
        <w:t>, именуемое в дальнейшем Заказчик, в лице начальника __________________, действующего на основании Положения, с другой стороны по отдельности именуемые «Сторона»,  при совместном упоминании именуемые «Стороны», заключили настоящий контракт о нижеследующем:</w:t>
      </w:r>
    </w:p>
    <w:p w:rsidR="00EB2019" w:rsidRPr="00EB2019" w:rsidRDefault="00EB2019" w:rsidP="00EB2019">
      <w:pPr>
        <w:tabs>
          <w:tab w:val="num" w:pos="1080"/>
          <w:tab w:val="num" w:pos="1211"/>
          <w:tab w:val="left" w:pos="1276"/>
        </w:tabs>
        <w:spacing w:after="0" w:line="240" w:lineRule="auto"/>
        <w:ind w:firstLine="567"/>
        <w:jc w:val="both"/>
        <w:rPr>
          <w:rFonts w:ascii="Times New Roman" w:eastAsia="Times New Roman" w:hAnsi="Times New Roman" w:cs="Times New Roman"/>
          <w:sz w:val="24"/>
          <w:szCs w:val="24"/>
        </w:rPr>
      </w:pPr>
    </w:p>
    <w:p w:rsidR="00EB2019" w:rsidRPr="00EB2019" w:rsidRDefault="00EB2019" w:rsidP="00EB2019">
      <w:pPr>
        <w:numPr>
          <w:ilvl w:val="0"/>
          <w:numId w:val="3"/>
        </w:numPr>
        <w:tabs>
          <w:tab w:val="left" w:pos="1276"/>
        </w:tabs>
        <w:spacing w:after="0" w:line="240" w:lineRule="auto"/>
        <w:ind w:firstLine="567"/>
        <w:jc w:val="center"/>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ПРЕДМЕТ КОНТРАКТ</w:t>
      </w:r>
    </w:p>
    <w:p w:rsidR="00EB2019" w:rsidRPr="00EB2019" w:rsidRDefault="00EB2019" w:rsidP="00EB2019">
      <w:pPr>
        <w:tabs>
          <w:tab w:val="num" w:pos="1080"/>
          <w:tab w:val="num" w:pos="1211"/>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1.1. По настоящему контракту Поставщик обязуется передать в собствен</w:t>
      </w:r>
      <w:r>
        <w:rPr>
          <w:rFonts w:ascii="Times New Roman" w:eastAsia="Times New Roman" w:hAnsi="Times New Roman" w:cs="Times New Roman"/>
          <w:sz w:val="24"/>
          <w:szCs w:val="24"/>
        </w:rPr>
        <w:t>ность Заказчика ________________</w:t>
      </w:r>
      <w:r w:rsidRPr="00EB2019">
        <w:rPr>
          <w:rFonts w:ascii="Times New Roman" w:eastAsia="Times New Roman" w:hAnsi="Times New Roman" w:cs="Times New Roman"/>
          <w:sz w:val="24"/>
          <w:szCs w:val="24"/>
        </w:rPr>
        <w:t xml:space="preserve"> (далее – Товар) согласно</w:t>
      </w:r>
      <w:r w:rsidRPr="00EB2019">
        <w:rPr>
          <w:rFonts w:ascii="Calibri" w:eastAsia="Times New Roman" w:hAnsi="Calibri" w:cs="Times New Roman"/>
        </w:rPr>
        <w:t xml:space="preserve"> </w:t>
      </w:r>
      <w:r w:rsidRPr="00EB2019">
        <w:rPr>
          <w:rFonts w:ascii="Times New Roman" w:eastAsia="Times New Roman" w:hAnsi="Times New Roman" w:cs="Times New Roman"/>
          <w:sz w:val="24"/>
          <w:szCs w:val="24"/>
        </w:rPr>
        <w:t xml:space="preserve">Спецификации № 1, являющейся неотъемлемой частью настоящего контракта, Заказчик обязуется принять Товар </w:t>
      </w:r>
      <w:proofErr w:type="gramStart"/>
      <w:r w:rsidRPr="00EB2019">
        <w:rPr>
          <w:rFonts w:ascii="Times New Roman" w:eastAsia="Times New Roman" w:hAnsi="Times New Roman" w:cs="Times New Roman"/>
          <w:sz w:val="24"/>
          <w:szCs w:val="24"/>
        </w:rPr>
        <w:t>и  оплатить</w:t>
      </w:r>
      <w:proofErr w:type="gramEnd"/>
      <w:r w:rsidRPr="00EB2019">
        <w:rPr>
          <w:rFonts w:ascii="Times New Roman" w:eastAsia="Times New Roman" w:hAnsi="Times New Roman" w:cs="Times New Roman"/>
          <w:sz w:val="24"/>
          <w:szCs w:val="24"/>
        </w:rPr>
        <w:t xml:space="preserve"> его в порядке и сроки, предусмотренные настоящим контрактом.</w:t>
      </w:r>
    </w:p>
    <w:p w:rsidR="00EB2019" w:rsidRPr="00EB2019" w:rsidRDefault="00EB2019" w:rsidP="00EB2019">
      <w:pPr>
        <w:tabs>
          <w:tab w:val="num" w:pos="1211"/>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1.2. Ассортимент, количество и цена за единицу Товара указываются в Спецификации </w:t>
      </w:r>
      <w:proofErr w:type="gramStart"/>
      <w:r w:rsidRPr="00EB2019">
        <w:rPr>
          <w:rFonts w:ascii="Times New Roman" w:eastAsia="Times New Roman" w:hAnsi="Times New Roman" w:cs="Times New Roman"/>
          <w:sz w:val="24"/>
          <w:szCs w:val="24"/>
        </w:rPr>
        <w:t>№  1</w:t>
      </w:r>
      <w:proofErr w:type="gramEnd"/>
      <w:r w:rsidRPr="00EB2019">
        <w:rPr>
          <w:rFonts w:ascii="Times New Roman" w:eastAsia="Times New Roman" w:hAnsi="Times New Roman" w:cs="Times New Roman"/>
          <w:sz w:val="24"/>
          <w:szCs w:val="24"/>
        </w:rPr>
        <w:t>, являющейся неотъемлемой частью настоящего контракта.</w:t>
      </w:r>
    </w:p>
    <w:p w:rsidR="00EB2019" w:rsidRPr="00EB2019" w:rsidRDefault="00EB2019" w:rsidP="00EB2019">
      <w:pPr>
        <w:tabs>
          <w:tab w:val="num" w:pos="1211"/>
          <w:tab w:val="left" w:pos="1276"/>
        </w:tabs>
        <w:spacing w:after="0" w:line="240" w:lineRule="auto"/>
        <w:ind w:firstLine="567"/>
        <w:jc w:val="both"/>
        <w:rPr>
          <w:rFonts w:ascii="Times New Roman" w:eastAsia="Times New Roman" w:hAnsi="Times New Roman" w:cs="Times New Roman"/>
          <w:sz w:val="24"/>
          <w:szCs w:val="24"/>
        </w:rPr>
      </w:pPr>
    </w:p>
    <w:p w:rsidR="00EB2019" w:rsidRPr="00EB2019" w:rsidRDefault="00EB2019" w:rsidP="00EB2019">
      <w:pPr>
        <w:numPr>
          <w:ilvl w:val="0"/>
          <w:numId w:val="3"/>
        </w:numPr>
        <w:tabs>
          <w:tab w:val="left" w:pos="1276"/>
        </w:tabs>
        <w:spacing w:after="0" w:line="240" w:lineRule="auto"/>
        <w:ind w:firstLine="567"/>
        <w:jc w:val="center"/>
        <w:rPr>
          <w:rFonts w:ascii="Times New Roman" w:eastAsia="Times New Roman" w:hAnsi="Times New Roman" w:cs="Times New Roman"/>
          <w:sz w:val="24"/>
          <w:szCs w:val="24"/>
        </w:rPr>
      </w:pPr>
      <w:r w:rsidRPr="00EB2019">
        <w:rPr>
          <w:rFonts w:ascii="Times New Roman" w:eastAsia="Times New Roman" w:hAnsi="Times New Roman" w:cs="Times New Roman"/>
          <w:b/>
          <w:bCs/>
          <w:sz w:val="24"/>
          <w:szCs w:val="24"/>
        </w:rPr>
        <w:t xml:space="preserve">ЦЕНА </w:t>
      </w:r>
      <w:proofErr w:type="gramStart"/>
      <w:r w:rsidRPr="00EB2019">
        <w:rPr>
          <w:rFonts w:ascii="Times New Roman" w:eastAsia="Times New Roman" w:hAnsi="Times New Roman" w:cs="Times New Roman"/>
          <w:b/>
          <w:sz w:val="24"/>
          <w:szCs w:val="24"/>
        </w:rPr>
        <w:t xml:space="preserve">КОНТРАКТА </w:t>
      </w:r>
      <w:r w:rsidRPr="00EB2019">
        <w:rPr>
          <w:rFonts w:ascii="Times New Roman" w:eastAsia="Times New Roman" w:hAnsi="Times New Roman" w:cs="Times New Roman"/>
          <w:b/>
          <w:bCs/>
          <w:sz w:val="24"/>
          <w:szCs w:val="24"/>
        </w:rPr>
        <w:t xml:space="preserve"> И</w:t>
      </w:r>
      <w:proofErr w:type="gramEnd"/>
      <w:r w:rsidRPr="00EB2019">
        <w:rPr>
          <w:rFonts w:ascii="Times New Roman" w:eastAsia="Times New Roman" w:hAnsi="Times New Roman" w:cs="Times New Roman"/>
          <w:b/>
          <w:bCs/>
          <w:sz w:val="24"/>
          <w:szCs w:val="24"/>
        </w:rPr>
        <w:t xml:space="preserve"> ПОРЯДОК РАСЧЕТА</w:t>
      </w:r>
    </w:p>
    <w:p w:rsidR="00EB2019" w:rsidRPr="00EB2019" w:rsidRDefault="00EB2019" w:rsidP="00EB2019">
      <w:pPr>
        <w:tabs>
          <w:tab w:val="num"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2.1. Цена контракта составляет ___________________________Приднестровской Молдавской Республики.</w:t>
      </w:r>
    </w:p>
    <w:p w:rsidR="00EB2019" w:rsidRPr="00EB2019" w:rsidRDefault="00EB2019" w:rsidP="00EB2019">
      <w:pPr>
        <w:tabs>
          <w:tab w:val="num" w:pos="1276"/>
        </w:tabs>
        <w:spacing w:after="0" w:line="240" w:lineRule="auto"/>
        <w:ind w:firstLine="567"/>
        <w:jc w:val="both"/>
        <w:rPr>
          <w:rFonts w:ascii="Times New Roman" w:eastAsia="Times New Roman" w:hAnsi="Times New Roman" w:cs="Times New Roman"/>
          <w:sz w:val="24"/>
          <w:szCs w:val="24"/>
          <w:highlight w:val="yellow"/>
        </w:rPr>
      </w:pPr>
      <w:r w:rsidRPr="00EB2019">
        <w:rPr>
          <w:rFonts w:ascii="Times New Roman" w:eastAsia="Times New Roman" w:hAnsi="Times New Roman" w:cs="Times New Roman"/>
          <w:sz w:val="24"/>
          <w:szCs w:val="24"/>
        </w:rPr>
        <w:t>2.2. Цена контракта, указанная в пункте 2.1. контракта, является твердой, за исключением случаев, предусмотренных действующим законодательством Приднестровской Молдавской Республики и настоящим контрактом.</w:t>
      </w:r>
    </w:p>
    <w:p w:rsidR="00EB2019" w:rsidRPr="00EB2019" w:rsidRDefault="00EB2019" w:rsidP="00EB2019">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2.3. Цена Товара, указанная в Спецификации №1, может изменяться только в случаях, порядке и на условиях, предусмотренных законодательством Приднестровской Молдавской Республики и настоящим контрактом.</w:t>
      </w:r>
    </w:p>
    <w:p w:rsidR="00EB2019" w:rsidRDefault="00EB2019" w:rsidP="00EB2019">
      <w:pPr>
        <w:tabs>
          <w:tab w:val="num" w:pos="0"/>
          <w:tab w:val="left" w:pos="1418"/>
        </w:tabs>
        <w:spacing w:after="0"/>
        <w:ind w:right="-1" w:firstLine="709"/>
        <w:contextualSpacing/>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2.4. Предварительная оплата по настоящему контракту за поставленный Товар осуществл</w:t>
      </w:r>
      <w:r>
        <w:rPr>
          <w:rFonts w:ascii="Times New Roman" w:eastAsia="Times New Roman" w:hAnsi="Times New Roman" w:cs="Times New Roman"/>
          <w:sz w:val="24"/>
          <w:szCs w:val="24"/>
        </w:rPr>
        <w:t xml:space="preserve">яется Плательщиком в размере </w:t>
      </w:r>
      <w:r w:rsidR="00A47D15">
        <w:rPr>
          <w:rFonts w:ascii="Times New Roman" w:eastAsia="Times New Roman" w:hAnsi="Times New Roman" w:cs="Times New Roman"/>
          <w:sz w:val="24"/>
          <w:szCs w:val="24"/>
        </w:rPr>
        <w:t>50</w:t>
      </w:r>
      <w:r w:rsidRPr="00EB2019">
        <w:rPr>
          <w:rFonts w:ascii="Times New Roman" w:eastAsia="Times New Roman" w:hAnsi="Times New Roman" w:cs="Times New Roman"/>
          <w:sz w:val="24"/>
          <w:szCs w:val="24"/>
        </w:rPr>
        <w:t xml:space="preserve"> %, в безналичной форме путем перечисления денежных средств на расчетный счет Поставщика.</w:t>
      </w:r>
    </w:p>
    <w:p w:rsidR="00EB2019" w:rsidRPr="00EB2019" w:rsidRDefault="00EB2019" w:rsidP="00EB2019">
      <w:pPr>
        <w:spacing w:after="0" w:line="240" w:lineRule="auto"/>
        <w:ind w:firstLine="567"/>
        <w:jc w:val="both"/>
        <w:rPr>
          <w:rFonts w:ascii="Times New Roman" w:hAnsi="Times New Roman" w:cs="Times New Roman"/>
          <w:color w:val="000000"/>
          <w:sz w:val="23"/>
          <w:szCs w:val="23"/>
        </w:rPr>
      </w:pPr>
      <w:r>
        <w:rPr>
          <w:rFonts w:ascii="Times New Roman" w:hAnsi="Times New Roman" w:cs="Times New Roman"/>
          <w:sz w:val="23"/>
          <w:szCs w:val="23"/>
        </w:rPr>
        <w:t xml:space="preserve">2.5. </w:t>
      </w:r>
      <w:r w:rsidRPr="002A6AB9">
        <w:rPr>
          <w:rFonts w:ascii="Times New Roman" w:hAnsi="Times New Roman" w:cs="Times New Roman"/>
          <w:sz w:val="23"/>
          <w:szCs w:val="23"/>
        </w:rPr>
        <w:t xml:space="preserve">Окончательный расчет производится после </w:t>
      </w:r>
      <w:r>
        <w:rPr>
          <w:rFonts w:ascii="Times New Roman" w:hAnsi="Times New Roman" w:cs="Times New Roman"/>
          <w:sz w:val="23"/>
          <w:szCs w:val="23"/>
        </w:rPr>
        <w:t xml:space="preserve">получения товара </w:t>
      </w:r>
      <w:proofErr w:type="gramStart"/>
      <w:r>
        <w:rPr>
          <w:rFonts w:ascii="Times New Roman" w:hAnsi="Times New Roman" w:cs="Times New Roman"/>
          <w:sz w:val="23"/>
          <w:szCs w:val="23"/>
        </w:rPr>
        <w:t xml:space="preserve">и  </w:t>
      </w:r>
      <w:r w:rsidRPr="002A6AB9">
        <w:rPr>
          <w:rFonts w:ascii="Times New Roman" w:hAnsi="Times New Roman" w:cs="Times New Roman"/>
          <w:sz w:val="23"/>
          <w:szCs w:val="23"/>
        </w:rPr>
        <w:t>подпис</w:t>
      </w:r>
      <w:r>
        <w:rPr>
          <w:rFonts w:ascii="Times New Roman" w:hAnsi="Times New Roman" w:cs="Times New Roman"/>
          <w:sz w:val="23"/>
          <w:szCs w:val="23"/>
        </w:rPr>
        <w:t>ания</w:t>
      </w:r>
      <w:proofErr w:type="gramEnd"/>
      <w:r>
        <w:rPr>
          <w:rFonts w:ascii="Times New Roman" w:hAnsi="Times New Roman" w:cs="Times New Roman"/>
          <w:sz w:val="23"/>
          <w:szCs w:val="23"/>
        </w:rPr>
        <w:t xml:space="preserve"> </w:t>
      </w:r>
      <w:r w:rsidRPr="002A6AB9">
        <w:rPr>
          <w:rFonts w:ascii="Times New Roman" w:hAnsi="Times New Roman" w:cs="Times New Roman"/>
          <w:sz w:val="23"/>
          <w:szCs w:val="23"/>
        </w:rPr>
        <w:t>Сторонами Акта сверки взаиморасчетов,</w:t>
      </w:r>
      <w:r>
        <w:rPr>
          <w:rFonts w:ascii="Times New Roman" w:hAnsi="Times New Roman" w:cs="Times New Roman"/>
          <w:sz w:val="23"/>
          <w:szCs w:val="23"/>
        </w:rPr>
        <w:t xml:space="preserve"> путем перечисления</w:t>
      </w:r>
      <w:r w:rsidRPr="002A6AB9">
        <w:rPr>
          <w:rFonts w:ascii="Times New Roman" w:hAnsi="Times New Roman" w:cs="Times New Roman"/>
          <w:sz w:val="23"/>
          <w:szCs w:val="23"/>
        </w:rPr>
        <w:t xml:space="preserve"> оставшейся неоплаченной сум</w:t>
      </w:r>
      <w:r>
        <w:rPr>
          <w:rFonts w:ascii="Times New Roman" w:hAnsi="Times New Roman" w:cs="Times New Roman"/>
          <w:sz w:val="23"/>
          <w:szCs w:val="23"/>
        </w:rPr>
        <w:t>мы на расчетный счет Поставщика</w:t>
      </w:r>
      <w:r w:rsidRPr="002A6AB9">
        <w:rPr>
          <w:rFonts w:ascii="Times New Roman" w:hAnsi="Times New Roman" w:cs="Times New Roman"/>
          <w:sz w:val="23"/>
          <w:szCs w:val="23"/>
        </w:rPr>
        <w:t>.</w:t>
      </w:r>
    </w:p>
    <w:p w:rsidR="00EB2019" w:rsidRPr="00EB2019" w:rsidRDefault="00EB2019" w:rsidP="00EB2019">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.6</w:t>
      </w:r>
      <w:r w:rsidRPr="00EB2019">
        <w:rPr>
          <w:rFonts w:ascii="Times New Roman" w:eastAsia="Times New Roman" w:hAnsi="Times New Roman" w:cs="Times New Roman"/>
          <w:sz w:val="24"/>
          <w:szCs w:val="24"/>
        </w:rPr>
        <w:t>. Стороны обязуются производить сверку взаиморасчетов путем составления единого документа – Акта сверки взаиморасчетов. Инициирующая сверку сторона направляет другой стороне подготовленный Акт сверки взаиморасчетов. Срок для направления ответа другой стороне составляет пять календарных дней. В случае немотивированного отказа от подписания Акта сверки взаиморасчетов или просрочки ответа на него, акт считается согласованным Сторонами.</w:t>
      </w:r>
    </w:p>
    <w:p w:rsidR="00EB2019" w:rsidRPr="00EB2019" w:rsidRDefault="00EB2019" w:rsidP="00EB2019">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ПОРЯДОК ПРИЕМА-ПЕРЕДАЧИ ТОВАРА</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3.1. Товар поставляется Поставщиком в пределах срока действия настоящего контракта отдельными партиями на основании заявок Заказчика. Товар поставляется Поставщиком своими силами и за свой счет на территорию по месту нахождения Заказчика.</w:t>
      </w:r>
    </w:p>
    <w:p w:rsidR="00EB2019" w:rsidRPr="00EB2019" w:rsidRDefault="00EB2019" w:rsidP="00EB2019">
      <w:pPr>
        <w:spacing w:after="0" w:line="240" w:lineRule="auto"/>
        <w:jc w:val="both"/>
        <w:rPr>
          <w:rFonts w:ascii="Times New Roman" w:eastAsia="Times New Roman" w:hAnsi="Times New Roman" w:cs="Times New Roman"/>
          <w:sz w:val="24"/>
          <w:szCs w:val="24"/>
        </w:rPr>
      </w:pPr>
      <w:r w:rsidRPr="00EB2019">
        <w:rPr>
          <w:rFonts w:ascii="Times New Roman" w:eastAsia="Times New Roman" w:hAnsi="Times New Roman" w:cs="Times New Roman"/>
          <w:sz w:val="23"/>
          <w:szCs w:val="23"/>
        </w:rPr>
        <w:t xml:space="preserve">     3.2.</w:t>
      </w:r>
      <w:r w:rsidRPr="00EB2019">
        <w:rPr>
          <w:rFonts w:ascii="Times New Roman" w:eastAsia="Times New Roman" w:hAnsi="Times New Roman" w:cs="Times New Roman"/>
          <w:sz w:val="24"/>
          <w:szCs w:val="24"/>
        </w:rPr>
        <w:t xml:space="preserve">  В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Заказчику.</w:t>
      </w:r>
    </w:p>
    <w:p w:rsidR="00EB2019" w:rsidRPr="00EB2019" w:rsidRDefault="00EB2019" w:rsidP="00EB2019">
      <w:pPr>
        <w:spacing w:after="0" w:line="240" w:lineRule="auto"/>
        <w:jc w:val="both"/>
        <w:rPr>
          <w:rFonts w:ascii="Times New Roman" w:eastAsia="Times New Roman" w:hAnsi="Times New Roman" w:cs="Times New Roman"/>
          <w:sz w:val="23"/>
          <w:szCs w:val="23"/>
        </w:rPr>
      </w:pPr>
      <w:r w:rsidRPr="00EB2019">
        <w:rPr>
          <w:rFonts w:ascii="Times New Roman" w:eastAsia="Times New Roman" w:hAnsi="Times New Roman" w:cs="Times New Roman"/>
          <w:bCs/>
          <w:sz w:val="24"/>
          <w:szCs w:val="24"/>
        </w:rPr>
        <w:t xml:space="preserve">    3.4. Приемка Товара производится уполномоченным работником Заказчика. Обязанность Поставщика по передаче партии Товара считается исполненной с момента фактической </w:t>
      </w:r>
      <w:r w:rsidRPr="00EB2019">
        <w:rPr>
          <w:rFonts w:ascii="Times New Roman" w:eastAsia="Times New Roman" w:hAnsi="Times New Roman" w:cs="Times New Roman"/>
          <w:bCs/>
          <w:sz w:val="24"/>
          <w:szCs w:val="24"/>
        </w:rPr>
        <w:lastRenderedPageBreak/>
        <w:t xml:space="preserve">передачи Товара в талонах и подписания уполномоченными представителями </w:t>
      </w:r>
      <w:r w:rsidRPr="00EB2019">
        <w:rPr>
          <w:rFonts w:ascii="Times New Roman" w:eastAsia="Times New Roman" w:hAnsi="Times New Roman" w:cs="Times New Roman"/>
          <w:sz w:val="24"/>
          <w:szCs w:val="24"/>
        </w:rPr>
        <w:t>Заказчика и Поставщика</w:t>
      </w:r>
      <w:r w:rsidRPr="00EB2019">
        <w:rPr>
          <w:rFonts w:ascii="Times New Roman" w:eastAsia="Times New Roman" w:hAnsi="Times New Roman" w:cs="Times New Roman"/>
          <w:bCs/>
          <w:sz w:val="24"/>
          <w:szCs w:val="24"/>
        </w:rPr>
        <w:t xml:space="preserve"> расходной накладной.</w:t>
      </w:r>
    </w:p>
    <w:p w:rsidR="00EB2019" w:rsidRPr="00EB2019" w:rsidRDefault="00EB2019" w:rsidP="00EB2019">
      <w:pPr>
        <w:tabs>
          <w:tab w:val="left" w:pos="1276"/>
        </w:tab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EB2019">
        <w:rPr>
          <w:rFonts w:ascii="Times New Roman" w:eastAsia="Times New Roman" w:hAnsi="Times New Roman" w:cs="Times New Roman"/>
          <w:bCs/>
          <w:sz w:val="24"/>
          <w:szCs w:val="24"/>
        </w:rPr>
        <w:t xml:space="preserve">    3.5. В случае обнаружения во время приема-передачи некачественного Товара либо его несоответствие по ассортименту и количеству, указанным в заявке, Заказчик не позднее 10 рабочих дней сообщает об этом Поставщику, который обязан в течение 10 рабочих дней заменить некачественный товар либо поставить недостающее количество товара. </w:t>
      </w:r>
    </w:p>
    <w:p w:rsidR="00EB2019" w:rsidRPr="00EB2019" w:rsidRDefault="00EB2019" w:rsidP="00EB2019">
      <w:pPr>
        <w:tabs>
          <w:tab w:val="left" w:pos="993"/>
          <w:tab w:val="left" w:pos="7230"/>
        </w:tabs>
        <w:spacing w:after="0" w:line="240" w:lineRule="auto"/>
        <w:jc w:val="center"/>
        <w:rPr>
          <w:rFonts w:ascii="Times New Roman" w:eastAsia="Times New Roman" w:hAnsi="Times New Roman" w:cs="Times New Roman"/>
          <w:b/>
          <w:sz w:val="16"/>
          <w:szCs w:val="16"/>
        </w:rPr>
      </w:pPr>
    </w:p>
    <w:p w:rsidR="00EB2019" w:rsidRPr="00EB2019" w:rsidRDefault="00EB2019" w:rsidP="00EB2019">
      <w:pPr>
        <w:tabs>
          <w:tab w:val="left" w:pos="993"/>
          <w:tab w:val="left" w:pos="7230"/>
        </w:tabs>
        <w:spacing w:after="0" w:line="240" w:lineRule="auto"/>
        <w:jc w:val="center"/>
        <w:rPr>
          <w:rFonts w:ascii="Times New Roman" w:eastAsia="Times New Roman" w:hAnsi="Times New Roman" w:cs="Times New Roman"/>
          <w:b/>
          <w:sz w:val="24"/>
          <w:szCs w:val="24"/>
        </w:rPr>
      </w:pPr>
    </w:p>
    <w:p w:rsidR="00EB2019" w:rsidRPr="00EB2019" w:rsidRDefault="00EB2019" w:rsidP="00EB2019">
      <w:pPr>
        <w:widowControl w:val="0"/>
        <w:tabs>
          <w:tab w:val="left" w:pos="993"/>
          <w:tab w:val="left" w:pos="7230"/>
        </w:tabs>
        <w:autoSpaceDE w:val="0"/>
        <w:autoSpaceDN w:val="0"/>
        <w:adjustRightInd w:val="0"/>
        <w:spacing w:after="0" w:line="240" w:lineRule="auto"/>
        <w:ind w:left="1080"/>
        <w:contextualSpacing/>
        <w:jc w:val="center"/>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4.ОБЯЗАННОСТИ СТОРОН</w:t>
      </w:r>
    </w:p>
    <w:p w:rsidR="00EB2019" w:rsidRPr="00EB2019" w:rsidRDefault="00EB2019" w:rsidP="00EB2019">
      <w:pPr>
        <w:tabs>
          <w:tab w:val="left" w:pos="1276"/>
        </w:tabs>
        <w:ind w:left="284"/>
        <w:jc w:val="both"/>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4.</w:t>
      </w:r>
      <w:proofErr w:type="gramStart"/>
      <w:r w:rsidRPr="00EB2019">
        <w:rPr>
          <w:rFonts w:ascii="Times New Roman" w:eastAsia="Times New Roman" w:hAnsi="Times New Roman" w:cs="Times New Roman"/>
          <w:b/>
          <w:sz w:val="24"/>
          <w:szCs w:val="24"/>
        </w:rPr>
        <w:t>1.Поставщик</w:t>
      </w:r>
      <w:proofErr w:type="gramEnd"/>
      <w:r w:rsidRPr="00EB2019">
        <w:rPr>
          <w:rFonts w:ascii="Times New Roman" w:eastAsia="Times New Roman" w:hAnsi="Times New Roman" w:cs="Times New Roman"/>
          <w:b/>
          <w:sz w:val="24"/>
          <w:szCs w:val="24"/>
        </w:rPr>
        <w:t xml:space="preserve"> обязан:</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4.1.1. Поставить Заказчику Товар на условиях и сроки, предусмотренные настоящим контрактом.</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4.1.2. Обеспечить соответствие поставляемого Товара обязательным требованиям, установленным условиями настоящего контракта.</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4.1.3. Поставить Заказчику Товар свободным от прав третьих лиц.</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4.1.4.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сфере реализации поставляемого Товара.</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4.2. Поставщик имеет право:</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4.2.1. Досрочно, с согласия Заказчика, исполнить обязательства по поставке Товара.</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4.2.2. Требовать своевременной оплаты на условиях, предусмотренных контрактом, надлежащим образом поставленного и </w:t>
      </w:r>
      <w:proofErr w:type="gramStart"/>
      <w:r w:rsidRPr="00EB2019">
        <w:rPr>
          <w:rFonts w:ascii="Times New Roman" w:eastAsia="Times New Roman" w:hAnsi="Times New Roman" w:cs="Times New Roman"/>
          <w:sz w:val="24"/>
          <w:szCs w:val="24"/>
        </w:rPr>
        <w:t>принятого  Заказчику</w:t>
      </w:r>
      <w:proofErr w:type="gramEnd"/>
      <w:r w:rsidRPr="00EB2019">
        <w:rPr>
          <w:rFonts w:ascii="Times New Roman" w:eastAsia="Times New Roman" w:hAnsi="Times New Roman" w:cs="Times New Roman"/>
          <w:sz w:val="24"/>
          <w:szCs w:val="24"/>
        </w:rPr>
        <w:t xml:space="preserve"> Товара.</w:t>
      </w:r>
    </w:p>
    <w:p w:rsidR="00EB2019" w:rsidRPr="00EB2019" w:rsidRDefault="00EB2019" w:rsidP="00EB2019">
      <w:pPr>
        <w:tabs>
          <w:tab w:val="left" w:pos="1276"/>
        </w:tabs>
        <w:spacing w:after="0"/>
        <w:ind w:left="284"/>
        <w:jc w:val="both"/>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4.</w:t>
      </w:r>
      <w:proofErr w:type="gramStart"/>
      <w:r w:rsidRPr="00EB2019">
        <w:rPr>
          <w:rFonts w:ascii="Times New Roman" w:eastAsia="Times New Roman" w:hAnsi="Times New Roman" w:cs="Times New Roman"/>
          <w:b/>
          <w:sz w:val="24"/>
          <w:szCs w:val="24"/>
        </w:rPr>
        <w:t>3.Заказчик</w:t>
      </w:r>
      <w:proofErr w:type="gramEnd"/>
      <w:r w:rsidRPr="00EB2019">
        <w:rPr>
          <w:rFonts w:ascii="Times New Roman" w:eastAsia="Times New Roman" w:hAnsi="Times New Roman" w:cs="Times New Roman"/>
          <w:b/>
          <w:sz w:val="24"/>
          <w:szCs w:val="24"/>
        </w:rPr>
        <w:t xml:space="preserve"> обязан:</w:t>
      </w:r>
    </w:p>
    <w:p w:rsidR="00EB2019" w:rsidRPr="00EB2019" w:rsidRDefault="00EB2019" w:rsidP="00EB2019">
      <w:pPr>
        <w:tabs>
          <w:tab w:val="left" w:pos="1276"/>
        </w:tabs>
        <w:spacing w:after="0"/>
        <w:ind w:left="284"/>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      4.3.1.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законодательством</w:t>
      </w:r>
      <w:r w:rsidRPr="00EB2019">
        <w:rPr>
          <w:rFonts w:ascii="Calibri" w:eastAsia="Times New Roman" w:hAnsi="Calibri" w:cs="Times New Roman"/>
        </w:rPr>
        <w:t xml:space="preserve"> </w:t>
      </w:r>
      <w:r w:rsidRPr="00EB2019">
        <w:rPr>
          <w:rFonts w:ascii="Times New Roman" w:eastAsia="Times New Roman" w:hAnsi="Times New Roman" w:cs="Times New Roman"/>
          <w:sz w:val="24"/>
          <w:szCs w:val="24"/>
        </w:rPr>
        <w:t>Приднестровской Молдавской Республики</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4.3.2. Оплатить стоимость Товара в срок, установленный контрактом.</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4.4. Заказчик имеет право:</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4.4.2. Требовать от Поставщика своевременного устранения выявленных недостатков поставленного Товара.</w:t>
      </w:r>
    </w:p>
    <w:p w:rsidR="00EB2019" w:rsidRPr="00EB2019" w:rsidRDefault="00EB2019" w:rsidP="00EB2019">
      <w:pPr>
        <w:widowControl w:val="0"/>
        <w:tabs>
          <w:tab w:val="left" w:pos="1276"/>
        </w:tabs>
        <w:autoSpaceDE w:val="0"/>
        <w:autoSpaceDN w:val="0"/>
        <w:adjustRightInd w:val="0"/>
        <w:spacing w:after="0" w:line="240" w:lineRule="auto"/>
        <w:ind w:left="566"/>
        <w:contextualSpacing/>
        <w:jc w:val="both"/>
        <w:rPr>
          <w:rFonts w:ascii="Times New Roman" w:eastAsia="Times New Roman" w:hAnsi="Times New Roman" w:cs="Times New Roman"/>
          <w:bCs/>
          <w:color w:val="000000"/>
          <w:sz w:val="24"/>
          <w:szCs w:val="24"/>
        </w:rPr>
      </w:pPr>
      <w:r w:rsidRPr="00EB2019">
        <w:rPr>
          <w:rFonts w:ascii="Times New Roman" w:eastAsia="Times New Roman" w:hAnsi="Times New Roman" w:cs="Times New Roman"/>
          <w:bCs/>
          <w:color w:val="000000"/>
          <w:sz w:val="24"/>
          <w:szCs w:val="24"/>
        </w:rPr>
        <w:t>4.4.</w:t>
      </w:r>
      <w:proofErr w:type="gramStart"/>
      <w:r w:rsidRPr="00EB2019">
        <w:rPr>
          <w:rFonts w:ascii="Times New Roman" w:eastAsia="Times New Roman" w:hAnsi="Times New Roman" w:cs="Times New Roman"/>
          <w:bCs/>
          <w:color w:val="000000"/>
          <w:sz w:val="24"/>
          <w:szCs w:val="24"/>
        </w:rPr>
        <w:t>3.Выполнять</w:t>
      </w:r>
      <w:proofErr w:type="gramEnd"/>
      <w:r w:rsidRPr="00EB2019">
        <w:rPr>
          <w:rFonts w:ascii="Times New Roman" w:eastAsia="Times New Roman" w:hAnsi="Times New Roman" w:cs="Times New Roman"/>
          <w:bCs/>
          <w:color w:val="000000"/>
          <w:sz w:val="24"/>
          <w:szCs w:val="24"/>
        </w:rPr>
        <w:t xml:space="preserve"> иные обязанности, предусмотренный законодательством Приднестровской Молдавской Республики.</w:t>
      </w:r>
    </w:p>
    <w:p w:rsidR="00EB2019" w:rsidRPr="00EB2019" w:rsidRDefault="00EB2019" w:rsidP="00EB2019">
      <w:pPr>
        <w:tabs>
          <w:tab w:val="left" w:pos="1418"/>
        </w:tabs>
        <w:spacing w:after="0" w:line="240" w:lineRule="auto"/>
        <w:ind w:firstLine="567"/>
        <w:jc w:val="both"/>
        <w:rPr>
          <w:rFonts w:ascii="Times New Roman" w:eastAsia="Times New Roman" w:hAnsi="Times New Roman" w:cs="Times New Roman"/>
          <w:sz w:val="16"/>
          <w:szCs w:val="16"/>
        </w:rPr>
      </w:pPr>
    </w:p>
    <w:p w:rsidR="00EB2019" w:rsidRPr="00EB2019" w:rsidRDefault="00EB2019" w:rsidP="00EB2019">
      <w:pPr>
        <w:tabs>
          <w:tab w:val="left" w:pos="1276"/>
        </w:tabs>
        <w:ind w:left="720"/>
        <w:jc w:val="center"/>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5. ОТВЕТСТВЕННОСТЬ СТОРОН</w:t>
      </w:r>
    </w:p>
    <w:p w:rsidR="00EB2019" w:rsidRPr="00EB2019" w:rsidRDefault="00EB2019" w:rsidP="00EB2019">
      <w:pPr>
        <w:widowControl w:val="0"/>
        <w:numPr>
          <w:ilvl w:val="1"/>
          <w:numId w:val="5"/>
        </w:numPr>
        <w:autoSpaceDE w:val="0"/>
        <w:autoSpaceDN w:val="0"/>
        <w:adjustRightInd w:val="0"/>
        <w:spacing w:after="0" w:line="240" w:lineRule="auto"/>
        <w:ind w:firstLine="851"/>
        <w:contextualSpacing/>
        <w:jc w:val="both"/>
        <w:rPr>
          <w:rFonts w:ascii="Times New Roman" w:eastAsia="Times New Roman" w:hAnsi="Times New Roman" w:cs="Times New Roman"/>
          <w:bCs/>
          <w:color w:val="000000"/>
          <w:sz w:val="24"/>
          <w:szCs w:val="24"/>
        </w:rPr>
      </w:pPr>
      <w:r w:rsidRPr="00EB2019">
        <w:rPr>
          <w:rFonts w:ascii="Times New Roman" w:eastAsia="Times New Roman" w:hAnsi="Times New Roman" w:cs="Times New Roman"/>
          <w:bCs/>
          <w:color w:val="000000"/>
          <w:sz w:val="24"/>
          <w:szCs w:val="24"/>
        </w:rPr>
        <w:t>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w:t>
      </w:r>
    </w:p>
    <w:p w:rsidR="00EB2019" w:rsidRPr="00EB2019" w:rsidRDefault="00EB2019" w:rsidP="00EB2019">
      <w:pPr>
        <w:numPr>
          <w:ilvl w:val="1"/>
          <w:numId w:val="5"/>
        </w:numPr>
        <w:spacing w:after="160" w:line="240" w:lineRule="auto"/>
        <w:ind w:firstLine="709"/>
        <w:contextualSpacing/>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EB2019" w:rsidRPr="00EB2019" w:rsidRDefault="00EB2019" w:rsidP="00EB2019">
      <w:pPr>
        <w:numPr>
          <w:ilvl w:val="1"/>
          <w:numId w:val="5"/>
        </w:numPr>
        <w:spacing w:after="160" w:line="240" w:lineRule="auto"/>
        <w:ind w:firstLine="567"/>
        <w:contextualSpacing/>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EB2019" w:rsidRPr="00EB2019" w:rsidRDefault="00EB2019" w:rsidP="00EB2019">
      <w:pPr>
        <w:numPr>
          <w:ilvl w:val="1"/>
          <w:numId w:val="5"/>
        </w:numPr>
        <w:spacing w:after="160" w:line="240" w:lineRule="auto"/>
        <w:ind w:firstLine="567"/>
        <w:contextualSpacing/>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lastRenderedPageBreak/>
        <w:t xml:space="preserve"> В случае неисполнения или ненадлежащего исполнения обязательств по Контракту Заказчик перечисляет Продавцу оплату в размере, уменьшенном на размер установленной настоящим Контрактом неустойки.</w:t>
      </w:r>
    </w:p>
    <w:p w:rsidR="00EB2019" w:rsidRPr="00EB2019" w:rsidRDefault="00EB2019" w:rsidP="00EB2019">
      <w:pPr>
        <w:widowControl w:val="0"/>
        <w:tabs>
          <w:tab w:val="left" w:pos="1276"/>
        </w:tabs>
        <w:autoSpaceDE w:val="0"/>
        <w:autoSpaceDN w:val="0"/>
        <w:adjustRightInd w:val="0"/>
        <w:spacing w:after="0" w:line="240" w:lineRule="auto"/>
        <w:ind w:left="2460"/>
        <w:contextualSpacing/>
        <w:rPr>
          <w:rFonts w:ascii="Times New Roman" w:eastAsia="Times New Roman" w:hAnsi="Times New Roman" w:cs="Times New Roman"/>
          <w:b/>
          <w:bCs/>
          <w:color w:val="000000"/>
          <w:sz w:val="24"/>
          <w:szCs w:val="24"/>
        </w:rPr>
      </w:pPr>
    </w:p>
    <w:p w:rsidR="00EB2019" w:rsidRPr="00EB2019" w:rsidRDefault="00EB2019" w:rsidP="00EB2019">
      <w:pPr>
        <w:widowControl w:val="0"/>
        <w:tabs>
          <w:tab w:val="left" w:pos="1276"/>
        </w:tabs>
        <w:autoSpaceDE w:val="0"/>
        <w:autoSpaceDN w:val="0"/>
        <w:adjustRightInd w:val="0"/>
        <w:spacing w:after="0" w:line="240" w:lineRule="auto"/>
        <w:ind w:left="2820"/>
        <w:contextualSpacing/>
        <w:rPr>
          <w:rFonts w:ascii="Times New Roman" w:eastAsia="Times New Roman" w:hAnsi="Times New Roman" w:cs="Times New Roman"/>
          <w:b/>
          <w:bCs/>
          <w:color w:val="000000"/>
          <w:sz w:val="24"/>
          <w:szCs w:val="24"/>
        </w:rPr>
      </w:pPr>
    </w:p>
    <w:p w:rsidR="00EB2019" w:rsidRPr="00EB2019" w:rsidRDefault="00EB2019" w:rsidP="00EB2019">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КАЧЕСТВО ТОВАРА</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Продавцом на каждую отдельную партию Товара.</w:t>
      </w:r>
    </w:p>
    <w:p w:rsidR="00EB2019" w:rsidRPr="00EB2019" w:rsidRDefault="00EB2019" w:rsidP="00EB2019">
      <w:pPr>
        <w:tabs>
          <w:tab w:val="left" w:pos="1276"/>
        </w:tabs>
        <w:spacing w:after="0" w:line="240" w:lineRule="auto"/>
        <w:rPr>
          <w:rFonts w:ascii="Times New Roman" w:eastAsia="Times New Roman" w:hAnsi="Times New Roman" w:cs="Times New Roman"/>
          <w:b/>
          <w:sz w:val="24"/>
          <w:szCs w:val="24"/>
        </w:rPr>
      </w:pPr>
    </w:p>
    <w:p w:rsidR="00EB2019" w:rsidRPr="00EB2019" w:rsidRDefault="00EB2019" w:rsidP="00EB2019">
      <w:pPr>
        <w:widowControl w:val="0"/>
        <w:numPr>
          <w:ilvl w:val="0"/>
          <w:numId w:val="4"/>
        </w:numPr>
        <w:tabs>
          <w:tab w:val="left" w:pos="1276"/>
        </w:tabs>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ФОРС-МАЖОР (ДЕЙСТВИЕ НЕПРЕОДОЛИМОЙ СИЛЫ)</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EB2019" w:rsidRPr="00EB2019" w:rsidRDefault="00EB2019" w:rsidP="00EB2019">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ПОРЯДОК РАЗРЕШЕНИЯ СПОРОВ</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bookmarkStart w:id="1" w:name="eCAE7BC5D"/>
      <w:bookmarkStart w:id="2" w:name="e15F937AE"/>
      <w:bookmarkEnd w:id="1"/>
      <w:bookmarkEnd w:id="2"/>
      <w:r w:rsidRPr="00EB2019">
        <w:rPr>
          <w:rFonts w:ascii="Times New Roman" w:eastAsia="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EB2019" w:rsidRPr="00EB2019" w:rsidRDefault="00EB2019" w:rsidP="00EB2019">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СРОК ДЕЙСТВИЯ КОНТРАКТА</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9.1. Настоящий контракт вступает в силу со дня его </w:t>
      </w:r>
      <w:proofErr w:type="gramStart"/>
      <w:r w:rsidRPr="00EB2019">
        <w:rPr>
          <w:rFonts w:ascii="Times New Roman" w:eastAsia="Times New Roman" w:hAnsi="Times New Roman" w:cs="Times New Roman"/>
          <w:sz w:val="24"/>
          <w:szCs w:val="24"/>
        </w:rPr>
        <w:t>подписания  Сторонами</w:t>
      </w:r>
      <w:proofErr w:type="gramEnd"/>
      <w:r w:rsidRPr="00EB2019">
        <w:rPr>
          <w:rFonts w:ascii="Times New Roman" w:eastAsia="Times New Roman" w:hAnsi="Times New Roman" w:cs="Times New Roman"/>
          <w:sz w:val="24"/>
          <w:szCs w:val="24"/>
        </w:rPr>
        <w:t xml:space="preserve"> и действует до 31 декабря 2024 года, а в части принятых Сторонами на себя обязательств – до полного их исполнения.</w:t>
      </w:r>
    </w:p>
    <w:p w:rsidR="00EB2019" w:rsidRPr="00EB2019" w:rsidRDefault="00EB2019" w:rsidP="00EB2019">
      <w:pPr>
        <w:widowControl w:val="0"/>
        <w:numPr>
          <w:ilvl w:val="0"/>
          <w:numId w:val="4"/>
        </w:numPr>
        <w:tabs>
          <w:tab w:val="left" w:pos="1276"/>
          <w:tab w:val="left" w:pos="2490"/>
          <w:tab w:val="center" w:pos="4961"/>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ЗАКЛЮЧИТЕЛЬНЫЕ ПОЛОЖЕНИЯ</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lastRenderedPageBreak/>
        <w:t>10.2. Настоящий контракт составлен в двух экземплярах, имеющих одинаковую юридическую силу, по одному экземпляру для каждой из Сторон.</w:t>
      </w:r>
    </w:p>
    <w:p w:rsidR="00EB2019" w:rsidRPr="00EB2019" w:rsidRDefault="00EB2019" w:rsidP="00EB2019">
      <w:pPr>
        <w:tabs>
          <w:tab w:val="left" w:pos="1276"/>
          <w:tab w:val="left" w:pos="1560"/>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lang w:bidi="he-IL"/>
        </w:rPr>
        <w:t xml:space="preserve">10.3. Изменение условий настоящего </w:t>
      </w:r>
      <w:r w:rsidRPr="00EB2019">
        <w:rPr>
          <w:rFonts w:ascii="Times New Roman" w:eastAsia="Times New Roman" w:hAnsi="Times New Roman" w:cs="Times New Roman"/>
          <w:sz w:val="24"/>
          <w:szCs w:val="24"/>
        </w:rPr>
        <w:t>контракта</w:t>
      </w:r>
      <w:r w:rsidRPr="00EB2019">
        <w:rPr>
          <w:rFonts w:ascii="Times New Roman" w:eastAsia="Times New Roman" w:hAnsi="Times New Roman" w:cs="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w:t>
      </w:r>
      <w:r w:rsidRPr="00EB2019">
        <w:rPr>
          <w:rFonts w:ascii="Calibri" w:eastAsia="Times New Roman" w:hAnsi="Calibri" w:cs="Times New Roman"/>
        </w:rPr>
        <w:t xml:space="preserve"> </w:t>
      </w:r>
      <w:r w:rsidRPr="00EB2019">
        <w:rPr>
          <w:rFonts w:ascii="Times New Roman" w:eastAsia="Times New Roman" w:hAnsi="Times New Roman" w:cs="Times New Roman"/>
          <w:sz w:val="24"/>
          <w:szCs w:val="24"/>
          <w:lang w:bidi="he-IL"/>
        </w:rPr>
        <w:t>Приднестровской Молдавской Республики.</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10.5. Все приложения к настоящему контракту, подписанные всеми Сторонами контракта, являются его неотъемлемой частью.</w:t>
      </w:r>
    </w:p>
    <w:p w:rsidR="00EB2019" w:rsidRPr="00EB2019" w:rsidRDefault="00EB2019" w:rsidP="00EB2019">
      <w:pPr>
        <w:spacing w:after="0" w:line="240" w:lineRule="auto"/>
        <w:ind w:left="720" w:firstLine="567"/>
        <w:jc w:val="center"/>
        <w:rPr>
          <w:rFonts w:ascii="Times New Roman" w:eastAsia="Times New Roman" w:hAnsi="Times New Roman" w:cs="Times New Roman"/>
          <w:b/>
          <w:sz w:val="24"/>
          <w:szCs w:val="24"/>
        </w:rPr>
      </w:pPr>
    </w:p>
    <w:p w:rsidR="00EB2019" w:rsidRPr="00EB2019" w:rsidRDefault="00EB2019" w:rsidP="00EB2019">
      <w:pPr>
        <w:spacing w:after="0" w:line="240" w:lineRule="auto"/>
        <w:ind w:left="720" w:firstLine="567"/>
        <w:jc w:val="center"/>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11. ЮРИДИЧЕСКИЕ АДРЕСА И РЕКВИЗИТЫ СТОРОН</w:t>
      </w:r>
    </w:p>
    <w:p w:rsidR="00EB2019" w:rsidRPr="00EB2019" w:rsidRDefault="00EB2019" w:rsidP="00EB2019">
      <w:pPr>
        <w:spacing w:after="0" w:line="240" w:lineRule="auto"/>
        <w:ind w:firstLine="567"/>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EB2019" w:rsidRPr="00EB2019" w:rsidTr="006733B7">
        <w:tc>
          <w:tcPr>
            <w:tcW w:w="4786" w:type="dxa"/>
          </w:tcPr>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 xml:space="preserve">Поставщик: </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sz w:val="24"/>
                <w:szCs w:val="24"/>
              </w:rPr>
            </w:pPr>
          </w:p>
        </w:tc>
        <w:tc>
          <w:tcPr>
            <w:tcW w:w="709" w:type="dxa"/>
          </w:tcPr>
          <w:p w:rsidR="00EB2019" w:rsidRPr="00EB2019" w:rsidRDefault="00EB2019" w:rsidP="00EB2019">
            <w:pPr>
              <w:spacing w:after="0" w:line="240" w:lineRule="auto"/>
              <w:ind w:firstLine="709"/>
              <w:rPr>
                <w:rFonts w:ascii="Times New Roman" w:eastAsia="Times New Roman" w:hAnsi="Times New Roman" w:cs="Times New Roman"/>
                <w:b/>
                <w:sz w:val="24"/>
                <w:szCs w:val="24"/>
              </w:rPr>
            </w:pPr>
          </w:p>
        </w:tc>
        <w:tc>
          <w:tcPr>
            <w:tcW w:w="4359" w:type="dxa"/>
          </w:tcPr>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Заказчик:</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г. Тирасполь, пер. </w:t>
            </w:r>
            <w:proofErr w:type="spellStart"/>
            <w:r w:rsidRPr="00EB2019">
              <w:rPr>
                <w:rFonts w:ascii="Times New Roman" w:eastAsia="Times New Roman" w:hAnsi="Times New Roman" w:cs="Times New Roman"/>
                <w:sz w:val="24"/>
                <w:szCs w:val="24"/>
              </w:rPr>
              <w:t>Горплавни</w:t>
            </w:r>
            <w:proofErr w:type="spellEnd"/>
            <w:r w:rsidRPr="00EB2019">
              <w:rPr>
                <w:rFonts w:ascii="Times New Roman" w:eastAsia="Times New Roman" w:hAnsi="Times New Roman" w:cs="Times New Roman"/>
                <w:sz w:val="24"/>
                <w:szCs w:val="24"/>
              </w:rPr>
              <w:t xml:space="preserve"> 2 «а»</w:t>
            </w: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sz w:val="24"/>
                <w:szCs w:val="24"/>
              </w:rPr>
              <w:t xml:space="preserve"> </w:t>
            </w:r>
          </w:p>
        </w:tc>
      </w:tr>
    </w:tbl>
    <w:p w:rsidR="00EB2019" w:rsidRPr="00EB2019" w:rsidRDefault="00EB2019" w:rsidP="00EB2019">
      <w:pPr>
        <w:spacing w:after="0" w:line="240" w:lineRule="auto"/>
        <w:ind w:right="228" w:firstLine="567"/>
        <w:jc w:val="right"/>
        <w:rPr>
          <w:rFonts w:ascii="Times New Roman" w:eastAsia="Times New Roman" w:hAnsi="Times New Roman" w:cs="Times New Roman"/>
          <w:b/>
          <w:sz w:val="24"/>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A47D15" w:rsidRDefault="00A47D15">
      <w:pPr>
        <w:rPr>
          <w:rFonts w:ascii="Times New Roman" w:eastAsia="Calibri" w:hAnsi="Times New Roman" w:cs="Times New Roman"/>
          <w:szCs w:val="24"/>
          <w:lang w:eastAsia="en-US"/>
        </w:rPr>
      </w:pPr>
      <w:r>
        <w:rPr>
          <w:rFonts w:ascii="Times New Roman" w:eastAsia="Calibri" w:hAnsi="Times New Roman" w:cs="Times New Roman"/>
          <w:szCs w:val="24"/>
          <w:lang w:eastAsia="en-US"/>
        </w:rPr>
        <w:br w:type="page"/>
      </w:r>
    </w:p>
    <w:p w:rsidR="00EB2019" w:rsidRPr="00EB2019" w:rsidRDefault="00EB2019" w:rsidP="00EB2019">
      <w:pPr>
        <w:spacing w:after="0" w:line="240" w:lineRule="auto"/>
        <w:jc w:val="right"/>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lastRenderedPageBreak/>
        <w:t xml:space="preserve">Приложение № 1 </w:t>
      </w:r>
    </w:p>
    <w:p w:rsidR="00EB2019" w:rsidRPr="00EB2019" w:rsidRDefault="00EB2019" w:rsidP="00EB2019">
      <w:pPr>
        <w:spacing w:after="0" w:line="240" w:lineRule="auto"/>
        <w:jc w:val="right"/>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к Контракту № ______</w:t>
      </w:r>
    </w:p>
    <w:p w:rsidR="00EB2019" w:rsidRPr="00EB2019" w:rsidRDefault="00EB2019" w:rsidP="00EB2019">
      <w:pPr>
        <w:spacing w:after="0" w:line="240" w:lineRule="auto"/>
        <w:jc w:val="right"/>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от «____» _____________ 2024 года</w:t>
      </w:r>
    </w:p>
    <w:p w:rsidR="00EB2019" w:rsidRPr="00EB2019" w:rsidRDefault="00EB2019" w:rsidP="00EB2019">
      <w:pPr>
        <w:spacing w:after="0" w:line="240" w:lineRule="auto"/>
        <w:jc w:val="center"/>
        <w:rPr>
          <w:rFonts w:ascii="Times New Roman" w:eastAsia="Calibri" w:hAnsi="Times New Roman" w:cs="Times New Roman"/>
          <w:b/>
          <w:szCs w:val="24"/>
          <w:lang w:eastAsia="en-US"/>
        </w:rPr>
      </w:pPr>
    </w:p>
    <w:p w:rsidR="00EB2019" w:rsidRPr="00EB2019" w:rsidRDefault="00EB2019" w:rsidP="00EB2019">
      <w:pPr>
        <w:spacing w:after="0" w:line="240" w:lineRule="auto"/>
        <w:jc w:val="center"/>
        <w:rPr>
          <w:rFonts w:ascii="Times New Roman" w:eastAsia="Calibri" w:hAnsi="Times New Roman" w:cs="Times New Roman"/>
          <w:b/>
          <w:szCs w:val="24"/>
          <w:lang w:eastAsia="en-US"/>
        </w:rPr>
      </w:pPr>
    </w:p>
    <w:p w:rsidR="00EB2019" w:rsidRPr="00EB2019" w:rsidRDefault="00EB2019" w:rsidP="00EB2019">
      <w:pPr>
        <w:spacing w:after="0" w:line="240" w:lineRule="auto"/>
        <w:jc w:val="center"/>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Спецификация № 1</w:t>
      </w:r>
    </w:p>
    <w:p w:rsidR="00EB2019" w:rsidRPr="00EB2019" w:rsidRDefault="00EB2019" w:rsidP="00EB2019">
      <w:pPr>
        <w:spacing w:after="0" w:line="240" w:lineRule="auto"/>
        <w:jc w:val="right"/>
        <w:rPr>
          <w:rFonts w:ascii="Times New Roman" w:eastAsia="Calibri" w:hAnsi="Times New Roman" w:cs="Times New Roman"/>
          <w:szCs w:val="24"/>
          <w:lang w:eastAsia="en-US"/>
        </w:rPr>
      </w:pPr>
    </w:p>
    <w:p w:rsidR="00EB2019" w:rsidRPr="00EB2019" w:rsidRDefault="00EB2019" w:rsidP="00EB2019">
      <w:pPr>
        <w:spacing w:after="0" w:line="240" w:lineRule="auto"/>
        <w:jc w:val="center"/>
        <w:rPr>
          <w:rFonts w:ascii="Times New Roman" w:eastAsia="Calibri" w:hAnsi="Times New Roman" w:cs="Times New Roman"/>
          <w:i/>
          <w:szCs w:val="24"/>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250"/>
        <w:gridCol w:w="992"/>
        <w:gridCol w:w="1330"/>
        <w:gridCol w:w="1641"/>
      </w:tblGrid>
      <w:tr w:rsidR="00EB2019" w:rsidRPr="00EB2019" w:rsidTr="006733B7">
        <w:tc>
          <w:tcPr>
            <w:tcW w:w="740" w:type="dxa"/>
            <w:vAlign w:val="center"/>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 п/п</w:t>
            </w:r>
          </w:p>
        </w:tc>
        <w:tc>
          <w:tcPr>
            <w:tcW w:w="4250" w:type="dxa"/>
            <w:vAlign w:val="center"/>
          </w:tcPr>
          <w:p w:rsidR="00EB2019" w:rsidRPr="00EB2019" w:rsidRDefault="00EB2019" w:rsidP="00EB2019">
            <w:pPr>
              <w:spacing w:after="0" w:line="240"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Наименование  </w:t>
            </w:r>
          </w:p>
        </w:tc>
        <w:tc>
          <w:tcPr>
            <w:tcW w:w="992" w:type="dxa"/>
            <w:vAlign w:val="center"/>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Кол-во</w:t>
            </w:r>
          </w:p>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Шт.</w:t>
            </w:r>
          </w:p>
        </w:tc>
        <w:tc>
          <w:tcPr>
            <w:tcW w:w="1330" w:type="dxa"/>
            <w:vAlign w:val="center"/>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Цена за ед.</w:t>
            </w:r>
          </w:p>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руб. ПМР</w:t>
            </w:r>
          </w:p>
        </w:tc>
        <w:tc>
          <w:tcPr>
            <w:tcW w:w="1641" w:type="dxa"/>
            <w:vAlign w:val="center"/>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Сумма,</w:t>
            </w:r>
          </w:p>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руб. ПМР</w:t>
            </w:r>
          </w:p>
        </w:tc>
      </w:tr>
      <w:tr w:rsidR="00EB2019" w:rsidRPr="00EB2019" w:rsidTr="006733B7">
        <w:tc>
          <w:tcPr>
            <w:tcW w:w="740" w:type="dxa"/>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1</w:t>
            </w:r>
          </w:p>
        </w:tc>
        <w:tc>
          <w:tcPr>
            <w:tcW w:w="4250" w:type="dxa"/>
            <w:tcBorders>
              <w:left w:val="single" w:sz="4" w:space="0" w:color="auto"/>
            </w:tcBorders>
          </w:tcPr>
          <w:p w:rsidR="00EB2019" w:rsidRPr="00EB2019" w:rsidRDefault="00EB2019" w:rsidP="00EB2019">
            <w:pPr>
              <w:spacing w:after="160" w:line="240" w:lineRule="auto"/>
              <w:rPr>
                <w:rFonts w:ascii="Times New Roman" w:eastAsia="Calibri" w:hAnsi="Times New Roman" w:cs="Times New Roman"/>
                <w:sz w:val="20"/>
                <w:szCs w:val="20"/>
                <w:lang w:eastAsia="en-US"/>
              </w:rPr>
            </w:pPr>
          </w:p>
        </w:tc>
        <w:tc>
          <w:tcPr>
            <w:tcW w:w="992" w:type="dxa"/>
          </w:tcPr>
          <w:p w:rsidR="00EB2019" w:rsidRPr="00EB2019" w:rsidRDefault="00EB2019" w:rsidP="00EB2019">
            <w:pPr>
              <w:spacing w:after="160" w:line="240" w:lineRule="auto"/>
              <w:rPr>
                <w:rFonts w:ascii="Times New Roman" w:eastAsia="Times New Roman" w:hAnsi="Times New Roman" w:cs="Times New Roman"/>
                <w:sz w:val="20"/>
                <w:lang w:eastAsia="en-US"/>
              </w:rPr>
            </w:pPr>
          </w:p>
        </w:tc>
        <w:tc>
          <w:tcPr>
            <w:tcW w:w="1330" w:type="dxa"/>
          </w:tcPr>
          <w:p w:rsidR="00EB2019" w:rsidRPr="00EB2019" w:rsidRDefault="00EB2019" w:rsidP="00EB2019">
            <w:pPr>
              <w:spacing w:after="0" w:line="240" w:lineRule="auto"/>
              <w:rPr>
                <w:rFonts w:ascii="Times New Roman" w:eastAsia="Calibri" w:hAnsi="Times New Roman" w:cs="Times New Roman"/>
                <w:szCs w:val="24"/>
                <w:lang w:eastAsia="en-US"/>
              </w:rPr>
            </w:pPr>
          </w:p>
        </w:tc>
        <w:tc>
          <w:tcPr>
            <w:tcW w:w="1641" w:type="dxa"/>
          </w:tcPr>
          <w:p w:rsidR="00EB2019" w:rsidRPr="00EB2019" w:rsidRDefault="00EB2019" w:rsidP="00EB2019">
            <w:pPr>
              <w:spacing w:after="0" w:line="240" w:lineRule="auto"/>
              <w:rPr>
                <w:rFonts w:ascii="Times New Roman" w:eastAsia="Calibri" w:hAnsi="Times New Roman" w:cs="Times New Roman"/>
                <w:szCs w:val="24"/>
                <w:lang w:eastAsia="en-US"/>
              </w:rPr>
            </w:pPr>
          </w:p>
        </w:tc>
      </w:tr>
      <w:tr w:rsidR="00EB2019" w:rsidRPr="00EB2019" w:rsidTr="006733B7">
        <w:tc>
          <w:tcPr>
            <w:tcW w:w="4990" w:type="dxa"/>
            <w:gridSpan w:val="2"/>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ИТОГО:</w:t>
            </w:r>
          </w:p>
        </w:tc>
        <w:tc>
          <w:tcPr>
            <w:tcW w:w="992" w:type="dxa"/>
          </w:tcPr>
          <w:p w:rsidR="00EB2019" w:rsidRPr="00EB2019" w:rsidRDefault="00EB2019" w:rsidP="00EB2019">
            <w:pPr>
              <w:spacing w:after="0" w:line="240" w:lineRule="auto"/>
              <w:jc w:val="center"/>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 xml:space="preserve"> </w:t>
            </w:r>
          </w:p>
        </w:tc>
        <w:tc>
          <w:tcPr>
            <w:tcW w:w="1330" w:type="dxa"/>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х</w:t>
            </w:r>
          </w:p>
        </w:tc>
        <w:tc>
          <w:tcPr>
            <w:tcW w:w="1641" w:type="dxa"/>
          </w:tcPr>
          <w:p w:rsidR="00EB2019" w:rsidRPr="00EB2019" w:rsidRDefault="00EB2019" w:rsidP="00EB2019">
            <w:pPr>
              <w:spacing w:after="0" w:line="240" w:lineRule="auto"/>
              <w:rPr>
                <w:rFonts w:ascii="Times New Roman" w:eastAsia="Calibri" w:hAnsi="Times New Roman" w:cs="Times New Roman"/>
                <w:szCs w:val="24"/>
                <w:lang w:eastAsia="en-US"/>
              </w:rPr>
            </w:pPr>
          </w:p>
        </w:tc>
      </w:tr>
    </w:tbl>
    <w:p w:rsidR="00EB2019" w:rsidRPr="00EB2019" w:rsidRDefault="00EB2019" w:rsidP="00EB2019">
      <w:pPr>
        <w:spacing w:after="0" w:line="240" w:lineRule="auto"/>
        <w:jc w:val="center"/>
        <w:rPr>
          <w:rFonts w:ascii="Times New Roman" w:eastAsia="Calibri" w:hAnsi="Times New Roman" w:cs="Times New Roman"/>
          <w:szCs w:val="24"/>
          <w:u w:val="single"/>
          <w:lang w:eastAsia="en-US"/>
        </w:rPr>
      </w:pPr>
      <w:r w:rsidRPr="00EB2019">
        <w:rPr>
          <w:rFonts w:ascii="Times New Roman" w:eastAsia="Calibri" w:hAnsi="Times New Roman" w:cs="Times New Roman"/>
          <w:i/>
          <w:szCs w:val="24"/>
          <w:lang w:eastAsia="en-US"/>
        </w:rPr>
        <w:t xml:space="preserve"> </w:t>
      </w:r>
    </w:p>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Итого:</w:t>
      </w: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ind w:firstLine="567"/>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EB2019" w:rsidRPr="00EB2019" w:rsidTr="006733B7">
        <w:tc>
          <w:tcPr>
            <w:tcW w:w="4786" w:type="dxa"/>
          </w:tcPr>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 xml:space="preserve">Поставщик: </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sz w:val="24"/>
                <w:szCs w:val="24"/>
              </w:rPr>
            </w:pPr>
          </w:p>
        </w:tc>
        <w:tc>
          <w:tcPr>
            <w:tcW w:w="709" w:type="dxa"/>
          </w:tcPr>
          <w:p w:rsidR="00EB2019" w:rsidRPr="00EB2019" w:rsidRDefault="00EB2019" w:rsidP="00EB2019">
            <w:pPr>
              <w:spacing w:after="0" w:line="240" w:lineRule="auto"/>
              <w:ind w:firstLine="709"/>
              <w:rPr>
                <w:rFonts w:ascii="Times New Roman" w:eastAsia="Times New Roman" w:hAnsi="Times New Roman" w:cs="Times New Roman"/>
                <w:b/>
                <w:sz w:val="24"/>
                <w:szCs w:val="24"/>
              </w:rPr>
            </w:pPr>
          </w:p>
        </w:tc>
        <w:tc>
          <w:tcPr>
            <w:tcW w:w="4359" w:type="dxa"/>
          </w:tcPr>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Заказчик:</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г. Тирасполь, пер. </w:t>
            </w:r>
            <w:proofErr w:type="spellStart"/>
            <w:r w:rsidRPr="00EB2019">
              <w:rPr>
                <w:rFonts w:ascii="Times New Roman" w:eastAsia="Times New Roman" w:hAnsi="Times New Roman" w:cs="Times New Roman"/>
                <w:sz w:val="24"/>
                <w:szCs w:val="24"/>
              </w:rPr>
              <w:t>Горплавни</w:t>
            </w:r>
            <w:proofErr w:type="spellEnd"/>
            <w:r w:rsidRPr="00EB2019">
              <w:rPr>
                <w:rFonts w:ascii="Times New Roman" w:eastAsia="Times New Roman" w:hAnsi="Times New Roman" w:cs="Times New Roman"/>
                <w:sz w:val="24"/>
                <w:szCs w:val="24"/>
              </w:rPr>
              <w:t xml:space="preserve"> 2 «а»</w:t>
            </w: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sz w:val="24"/>
                <w:szCs w:val="24"/>
              </w:rPr>
              <w:t xml:space="preserve"> </w:t>
            </w:r>
          </w:p>
        </w:tc>
      </w:tr>
    </w:tbl>
    <w:p w:rsidR="00EB2019" w:rsidRPr="00EB2019" w:rsidRDefault="00EB2019" w:rsidP="00EB2019">
      <w:pPr>
        <w:spacing w:after="0" w:line="240" w:lineRule="auto"/>
        <w:ind w:right="228" w:firstLine="567"/>
        <w:jc w:val="right"/>
        <w:rPr>
          <w:rFonts w:ascii="Times New Roman" w:eastAsia="Times New Roman" w:hAnsi="Times New Roman" w:cs="Times New Roman"/>
          <w:b/>
          <w:sz w:val="24"/>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F74DF7" w:rsidRDefault="00F74DF7"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A47D15" w:rsidRDefault="00A47D15">
      <w:pPr>
        <w:rPr>
          <w:rFonts w:ascii="Times New Roman" w:hAnsi="Times New Roman"/>
          <w:b/>
          <w:sz w:val="20"/>
          <w:szCs w:val="20"/>
        </w:rPr>
      </w:pPr>
      <w:r>
        <w:rPr>
          <w:rFonts w:ascii="Times New Roman" w:hAnsi="Times New Roman"/>
          <w:b/>
          <w:sz w:val="20"/>
          <w:szCs w:val="20"/>
        </w:rPr>
        <w:br w:type="page"/>
      </w:r>
    </w:p>
    <w:p w:rsidR="00731E24" w:rsidRPr="00696A45" w:rsidRDefault="00731E24" w:rsidP="00731E24">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 3</w:t>
      </w:r>
      <w:r w:rsidRPr="00696A45">
        <w:rPr>
          <w:rFonts w:ascii="Times New Roman" w:hAnsi="Times New Roman"/>
          <w:b/>
          <w:sz w:val="20"/>
          <w:szCs w:val="20"/>
        </w:rPr>
        <w:t xml:space="preserve"> </w:t>
      </w:r>
    </w:p>
    <w:p w:rsidR="00731E24" w:rsidRDefault="00731E24" w:rsidP="00731E24">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EB2019" w:rsidRPr="00C61CDC" w:rsidRDefault="00731E24" w:rsidP="00C61CDC">
      <w:pPr>
        <w:spacing w:after="0" w:line="240" w:lineRule="auto"/>
        <w:jc w:val="right"/>
        <w:rPr>
          <w:rFonts w:ascii="Times New Roman" w:hAnsi="Times New Roman"/>
          <w:b/>
          <w:sz w:val="20"/>
          <w:szCs w:val="20"/>
        </w:rPr>
      </w:pPr>
      <w:r>
        <w:rPr>
          <w:rFonts w:ascii="Times New Roman" w:hAnsi="Times New Roman"/>
          <w:b/>
          <w:sz w:val="20"/>
          <w:szCs w:val="20"/>
        </w:rPr>
        <w:t>автошин</w:t>
      </w:r>
      <w:r w:rsidR="00C61CDC">
        <w:rPr>
          <w:rFonts w:ascii="Times New Roman" w:hAnsi="Times New Roman"/>
          <w:b/>
          <w:sz w:val="20"/>
          <w:szCs w:val="20"/>
        </w:rPr>
        <w:t xml:space="preserve"> и оборудования</w:t>
      </w:r>
    </w:p>
    <w:p w:rsidR="00EB2019" w:rsidRPr="00331C36" w:rsidRDefault="00EB2019" w:rsidP="00EB2019">
      <w:pPr>
        <w:spacing w:after="0" w:line="240" w:lineRule="auto"/>
        <w:jc w:val="center"/>
        <w:rPr>
          <w:rFonts w:ascii="Times New Roman" w:hAnsi="Times New Roman" w:cs="Times New Roman"/>
          <w:b/>
          <w:szCs w:val="24"/>
        </w:rPr>
      </w:pPr>
      <w:r w:rsidRPr="00F74DF7">
        <w:rPr>
          <w:rFonts w:ascii="Times New Roman" w:hAnsi="Times New Roman" w:cs="Times New Roman"/>
          <w:b/>
          <w:szCs w:val="24"/>
        </w:rPr>
        <w:t>Извещение о закупке</w:t>
      </w:r>
    </w:p>
    <w:p w:rsidR="00EB2019" w:rsidRPr="00F74DF7" w:rsidRDefault="00EB2019" w:rsidP="00EB2019">
      <w:pPr>
        <w:spacing w:after="0" w:line="240" w:lineRule="auto"/>
        <w:jc w:val="center"/>
        <w:rPr>
          <w:rFonts w:ascii="Times New Roman" w:hAnsi="Times New Roman" w:cs="Times New Roman"/>
          <w:szCs w:val="24"/>
        </w:rPr>
      </w:pPr>
    </w:p>
    <w:tbl>
      <w:tblPr>
        <w:tblStyle w:val="a3"/>
        <w:tblW w:w="10127" w:type="dxa"/>
        <w:tblLayout w:type="fixed"/>
        <w:tblLook w:val="04A0" w:firstRow="1" w:lastRow="0" w:firstColumn="1" w:lastColumn="0" w:noHBand="0" w:noVBand="1"/>
      </w:tblPr>
      <w:tblGrid>
        <w:gridCol w:w="555"/>
        <w:gridCol w:w="39"/>
        <w:gridCol w:w="677"/>
        <w:gridCol w:w="2835"/>
        <w:gridCol w:w="555"/>
        <w:gridCol w:w="3131"/>
        <w:gridCol w:w="555"/>
        <w:gridCol w:w="555"/>
        <w:gridCol w:w="1225"/>
      </w:tblGrid>
      <w:tr w:rsidR="00910FD5" w:rsidRPr="00F74DF7" w:rsidTr="00CB75EF">
        <w:tc>
          <w:tcPr>
            <w:tcW w:w="594" w:type="dxa"/>
            <w:gridSpan w:val="2"/>
          </w:tcPr>
          <w:p w:rsidR="00910FD5" w:rsidRPr="00F74DF7" w:rsidRDefault="00910FD5" w:rsidP="006733B7">
            <w:pPr>
              <w:jc w:val="center"/>
              <w:rPr>
                <w:rFonts w:ascii="Times New Roman" w:hAnsi="Times New Roman" w:cs="Times New Roman"/>
                <w:sz w:val="20"/>
              </w:rPr>
            </w:pPr>
            <w:r w:rsidRPr="00DD13A9">
              <w:rPr>
                <w:rFonts w:ascii="Times New Roman" w:hAnsi="Times New Roman" w:cs="Times New Roman"/>
                <w:sz w:val="18"/>
              </w:rPr>
              <w:t>№ п/п</w:t>
            </w:r>
          </w:p>
        </w:tc>
        <w:tc>
          <w:tcPr>
            <w:tcW w:w="3512" w:type="dxa"/>
            <w:gridSpan w:val="2"/>
          </w:tcPr>
          <w:p w:rsidR="00910FD5" w:rsidRPr="00F74DF7" w:rsidRDefault="00910FD5" w:rsidP="006733B7">
            <w:pPr>
              <w:jc w:val="center"/>
              <w:rPr>
                <w:rFonts w:ascii="Times New Roman" w:hAnsi="Times New Roman" w:cs="Times New Roman"/>
                <w:szCs w:val="24"/>
              </w:rPr>
            </w:pPr>
            <w:r w:rsidRPr="00F74DF7">
              <w:rPr>
                <w:rFonts w:ascii="Times New Roman" w:hAnsi="Times New Roman" w:cs="Times New Roman"/>
                <w:szCs w:val="24"/>
              </w:rPr>
              <w:t>Наименование:</w:t>
            </w:r>
          </w:p>
        </w:tc>
        <w:tc>
          <w:tcPr>
            <w:tcW w:w="6021" w:type="dxa"/>
            <w:gridSpan w:val="5"/>
          </w:tcPr>
          <w:p w:rsidR="00910FD5" w:rsidRPr="00F74DF7" w:rsidRDefault="00910FD5" w:rsidP="006733B7">
            <w:pPr>
              <w:jc w:val="center"/>
              <w:rPr>
                <w:rFonts w:ascii="Times New Roman" w:hAnsi="Times New Roman" w:cs="Times New Roman"/>
                <w:szCs w:val="24"/>
              </w:rPr>
            </w:pPr>
            <w:r w:rsidRPr="00F74DF7">
              <w:rPr>
                <w:rFonts w:ascii="Times New Roman" w:hAnsi="Times New Roman" w:cs="Times New Roman"/>
                <w:szCs w:val="24"/>
              </w:rPr>
              <w:t>Поля для заполнения</w:t>
            </w:r>
          </w:p>
        </w:tc>
      </w:tr>
      <w:tr w:rsidR="00910FD5" w:rsidRPr="00F74DF7" w:rsidTr="00CB75EF">
        <w:tc>
          <w:tcPr>
            <w:tcW w:w="594" w:type="dxa"/>
            <w:gridSpan w:val="2"/>
          </w:tcPr>
          <w:p w:rsidR="00910FD5" w:rsidRPr="00F74DF7" w:rsidRDefault="00910FD5" w:rsidP="006733B7">
            <w:pPr>
              <w:jc w:val="center"/>
              <w:rPr>
                <w:rFonts w:ascii="Times New Roman" w:hAnsi="Times New Roman" w:cs="Times New Roman"/>
                <w:sz w:val="18"/>
                <w:szCs w:val="20"/>
              </w:rPr>
            </w:pPr>
            <w:r w:rsidRPr="00F74DF7">
              <w:rPr>
                <w:rFonts w:ascii="Times New Roman" w:hAnsi="Times New Roman" w:cs="Times New Roman"/>
                <w:sz w:val="18"/>
                <w:szCs w:val="20"/>
              </w:rPr>
              <w:t>1</w:t>
            </w:r>
          </w:p>
        </w:tc>
        <w:tc>
          <w:tcPr>
            <w:tcW w:w="3512" w:type="dxa"/>
            <w:gridSpan w:val="2"/>
          </w:tcPr>
          <w:p w:rsidR="00910FD5" w:rsidRPr="00F74DF7" w:rsidRDefault="00910FD5" w:rsidP="006733B7">
            <w:pPr>
              <w:jc w:val="center"/>
              <w:rPr>
                <w:rFonts w:ascii="Times New Roman" w:hAnsi="Times New Roman" w:cs="Times New Roman"/>
                <w:sz w:val="18"/>
                <w:szCs w:val="20"/>
              </w:rPr>
            </w:pPr>
            <w:r w:rsidRPr="00F74DF7">
              <w:rPr>
                <w:rFonts w:ascii="Times New Roman" w:hAnsi="Times New Roman" w:cs="Times New Roman"/>
                <w:sz w:val="18"/>
                <w:szCs w:val="20"/>
              </w:rPr>
              <w:t>2</w:t>
            </w:r>
          </w:p>
        </w:tc>
        <w:tc>
          <w:tcPr>
            <w:tcW w:w="6021" w:type="dxa"/>
            <w:gridSpan w:val="5"/>
          </w:tcPr>
          <w:p w:rsidR="00910FD5" w:rsidRPr="00F74DF7" w:rsidRDefault="00910FD5" w:rsidP="006733B7">
            <w:pPr>
              <w:jc w:val="center"/>
              <w:rPr>
                <w:rFonts w:ascii="Times New Roman" w:hAnsi="Times New Roman" w:cs="Times New Roman"/>
                <w:sz w:val="18"/>
                <w:szCs w:val="20"/>
              </w:rPr>
            </w:pPr>
            <w:r w:rsidRPr="00F74DF7">
              <w:rPr>
                <w:rFonts w:ascii="Times New Roman" w:hAnsi="Times New Roman" w:cs="Times New Roman"/>
                <w:sz w:val="18"/>
                <w:szCs w:val="20"/>
              </w:rPr>
              <w:t>3</w:t>
            </w:r>
          </w:p>
        </w:tc>
      </w:tr>
      <w:tr w:rsidR="006733B7" w:rsidRPr="00F74DF7" w:rsidTr="006733B7">
        <w:tc>
          <w:tcPr>
            <w:tcW w:w="555" w:type="dxa"/>
          </w:tcPr>
          <w:p w:rsidR="006733B7" w:rsidRPr="00F74DF7" w:rsidRDefault="006733B7" w:rsidP="006733B7">
            <w:pPr>
              <w:jc w:val="center"/>
              <w:rPr>
                <w:rFonts w:ascii="Times New Roman" w:hAnsi="Times New Roman" w:cs="Times New Roman"/>
                <w:b/>
                <w:szCs w:val="24"/>
              </w:rPr>
            </w:pPr>
          </w:p>
        </w:tc>
        <w:tc>
          <w:tcPr>
            <w:tcW w:w="9572" w:type="dxa"/>
            <w:gridSpan w:val="8"/>
          </w:tcPr>
          <w:p w:rsidR="006733B7" w:rsidRPr="00F74DF7" w:rsidRDefault="006733B7" w:rsidP="006733B7">
            <w:pPr>
              <w:jc w:val="center"/>
              <w:rPr>
                <w:rFonts w:ascii="Times New Roman" w:hAnsi="Times New Roman" w:cs="Times New Roman"/>
                <w:szCs w:val="24"/>
              </w:rPr>
            </w:pPr>
            <w:r w:rsidRPr="00F74DF7">
              <w:rPr>
                <w:rFonts w:ascii="Times New Roman" w:hAnsi="Times New Roman" w:cs="Times New Roman"/>
                <w:b/>
                <w:szCs w:val="24"/>
              </w:rPr>
              <w:t>1. Общая информация о закупке</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Номер извещения (номер закупки согласно утвержденному Плану закупок)</w:t>
            </w:r>
          </w:p>
        </w:tc>
        <w:tc>
          <w:tcPr>
            <w:tcW w:w="6021" w:type="dxa"/>
            <w:gridSpan w:val="5"/>
          </w:tcPr>
          <w:p w:rsidR="00910FD5" w:rsidRPr="004707F6" w:rsidRDefault="00910FD5" w:rsidP="006733B7">
            <w:pPr>
              <w:rPr>
                <w:rFonts w:ascii="Times New Roman" w:hAnsi="Times New Roman" w:cs="Times New Roman"/>
                <w:sz w:val="20"/>
                <w:szCs w:val="20"/>
              </w:rPr>
            </w:pPr>
            <w:r>
              <w:rPr>
                <w:rFonts w:ascii="Times New Roman" w:hAnsi="Times New Roman" w:cs="Times New Roman"/>
                <w:sz w:val="20"/>
                <w:szCs w:val="20"/>
              </w:rPr>
              <w:t>№ 31/2</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 xml:space="preserve">Используемый способ определения поставщика </w:t>
            </w:r>
          </w:p>
        </w:tc>
        <w:tc>
          <w:tcPr>
            <w:tcW w:w="6021" w:type="dxa"/>
            <w:gridSpan w:val="5"/>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Запрос предложений</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Предмет закупки</w:t>
            </w:r>
          </w:p>
        </w:tc>
        <w:tc>
          <w:tcPr>
            <w:tcW w:w="6021" w:type="dxa"/>
            <w:gridSpan w:val="5"/>
          </w:tcPr>
          <w:p w:rsidR="00910FD5" w:rsidRPr="004707F6" w:rsidRDefault="00910FD5" w:rsidP="00A47D15">
            <w:pPr>
              <w:rPr>
                <w:rFonts w:ascii="Times New Roman" w:hAnsi="Times New Roman" w:cs="Times New Roman"/>
                <w:sz w:val="20"/>
                <w:szCs w:val="20"/>
              </w:rPr>
            </w:pPr>
            <w:r>
              <w:rPr>
                <w:rFonts w:ascii="Times New Roman" w:hAnsi="Times New Roman" w:cs="Times New Roman"/>
                <w:sz w:val="20"/>
                <w:szCs w:val="20"/>
              </w:rPr>
              <w:t xml:space="preserve">Автошины </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 xml:space="preserve">Наименование группы товаров </w:t>
            </w:r>
          </w:p>
        </w:tc>
        <w:tc>
          <w:tcPr>
            <w:tcW w:w="6021" w:type="dxa"/>
            <w:gridSpan w:val="5"/>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Непродовольственные товары</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Дата размещения извещения</w:t>
            </w:r>
          </w:p>
        </w:tc>
        <w:tc>
          <w:tcPr>
            <w:tcW w:w="6021" w:type="dxa"/>
            <w:gridSpan w:val="5"/>
          </w:tcPr>
          <w:p w:rsidR="00910FD5" w:rsidRPr="00910FD5" w:rsidRDefault="00910FD5" w:rsidP="006733B7">
            <w:pPr>
              <w:rPr>
                <w:rFonts w:ascii="Times New Roman" w:hAnsi="Times New Roman" w:cs="Times New Roman"/>
                <w:sz w:val="20"/>
                <w:szCs w:val="20"/>
              </w:rPr>
            </w:pPr>
            <w:r>
              <w:rPr>
                <w:rFonts w:ascii="Times New Roman" w:hAnsi="Times New Roman" w:cs="Times New Roman"/>
                <w:sz w:val="20"/>
                <w:szCs w:val="20"/>
              </w:rPr>
              <w:t>27 ноя</w:t>
            </w:r>
            <w:r w:rsidRPr="00910FD5">
              <w:rPr>
                <w:rFonts w:ascii="Times New Roman" w:hAnsi="Times New Roman" w:cs="Times New Roman"/>
                <w:sz w:val="20"/>
                <w:szCs w:val="20"/>
              </w:rPr>
              <w:t>бря 2024 г.</w:t>
            </w:r>
          </w:p>
        </w:tc>
      </w:tr>
      <w:tr w:rsidR="006733B7" w:rsidRPr="004707F6" w:rsidTr="006733B7">
        <w:tc>
          <w:tcPr>
            <w:tcW w:w="555" w:type="dxa"/>
          </w:tcPr>
          <w:p w:rsidR="006733B7" w:rsidRPr="004707F6" w:rsidRDefault="006733B7" w:rsidP="006733B7">
            <w:pPr>
              <w:jc w:val="center"/>
              <w:rPr>
                <w:rFonts w:ascii="Times New Roman" w:hAnsi="Times New Roman" w:cs="Times New Roman"/>
                <w:b/>
                <w:sz w:val="20"/>
                <w:szCs w:val="20"/>
              </w:rPr>
            </w:pPr>
          </w:p>
        </w:tc>
        <w:tc>
          <w:tcPr>
            <w:tcW w:w="9572" w:type="dxa"/>
            <w:gridSpan w:val="8"/>
            <w:vAlign w:val="center"/>
          </w:tcPr>
          <w:p w:rsidR="006733B7" w:rsidRPr="004707F6" w:rsidRDefault="006733B7" w:rsidP="006733B7">
            <w:pPr>
              <w:jc w:val="center"/>
              <w:rPr>
                <w:rFonts w:ascii="Times New Roman" w:hAnsi="Times New Roman" w:cs="Times New Roman"/>
                <w:sz w:val="20"/>
                <w:szCs w:val="20"/>
              </w:rPr>
            </w:pPr>
            <w:r w:rsidRPr="004707F6">
              <w:rPr>
                <w:rFonts w:ascii="Times New Roman" w:hAnsi="Times New Roman" w:cs="Times New Roman"/>
                <w:b/>
                <w:sz w:val="20"/>
                <w:szCs w:val="20"/>
              </w:rPr>
              <w:t>2. Сведения о заказчике</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Наименование заказчика</w:t>
            </w:r>
          </w:p>
        </w:tc>
        <w:tc>
          <w:tcPr>
            <w:tcW w:w="6021" w:type="dxa"/>
            <w:gridSpan w:val="5"/>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Государственная служба экологического контро</w:t>
            </w:r>
            <w:r>
              <w:rPr>
                <w:rFonts w:ascii="Times New Roman" w:hAnsi="Times New Roman" w:cs="Times New Roman"/>
                <w:sz w:val="20"/>
                <w:szCs w:val="20"/>
              </w:rPr>
              <w:t xml:space="preserve">ля и охраны окружающей среды </w:t>
            </w:r>
            <w:r w:rsidRPr="004707F6">
              <w:rPr>
                <w:rFonts w:ascii="Times New Roman" w:hAnsi="Times New Roman" w:cs="Times New Roman"/>
                <w:sz w:val="20"/>
                <w:szCs w:val="20"/>
              </w:rPr>
              <w:t>Приднестровской Молдавской Республики</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Место нахождения</w:t>
            </w:r>
          </w:p>
        </w:tc>
        <w:tc>
          <w:tcPr>
            <w:tcW w:w="6021" w:type="dxa"/>
            <w:gridSpan w:val="5"/>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Почтовый адрес</w:t>
            </w:r>
          </w:p>
        </w:tc>
        <w:tc>
          <w:tcPr>
            <w:tcW w:w="6021" w:type="dxa"/>
            <w:gridSpan w:val="5"/>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Адрес электронной почты</w:t>
            </w:r>
          </w:p>
        </w:tc>
        <w:tc>
          <w:tcPr>
            <w:tcW w:w="6021" w:type="dxa"/>
            <w:gridSpan w:val="5"/>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ecology.gs.pmr@gmail.com</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Номер контактного телефона</w:t>
            </w:r>
          </w:p>
        </w:tc>
        <w:tc>
          <w:tcPr>
            <w:tcW w:w="6021" w:type="dxa"/>
            <w:gridSpan w:val="5"/>
          </w:tcPr>
          <w:p w:rsidR="00910FD5" w:rsidRPr="004707F6" w:rsidRDefault="00910FD5" w:rsidP="006733B7">
            <w:pPr>
              <w:rPr>
                <w:rFonts w:ascii="Times New Roman" w:hAnsi="Times New Roman" w:cs="Times New Roman"/>
                <w:sz w:val="20"/>
                <w:szCs w:val="20"/>
              </w:rPr>
            </w:pPr>
            <w:r>
              <w:rPr>
                <w:rFonts w:ascii="Times New Roman" w:hAnsi="Times New Roman" w:cs="Times New Roman"/>
                <w:sz w:val="20"/>
                <w:szCs w:val="20"/>
              </w:rPr>
              <w:t>77928218</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Дополнительная информация</w:t>
            </w:r>
          </w:p>
        </w:tc>
        <w:tc>
          <w:tcPr>
            <w:tcW w:w="6021" w:type="dxa"/>
            <w:gridSpan w:val="5"/>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нет</w:t>
            </w:r>
          </w:p>
        </w:tc>
      </w:tr>
      <w:tr w:rsidR="006733B7" w:rsidRPr="004707F6" w:rsidTr="006733B7">
        <w:tc>
          <w:tcPr>
            <w:tcW w:w="555" w:type="dxa"/>
          </w:tcPr>
          <w:p w:rsidR="006733B7" w:rsidRPr="004707F6" w:rsidRDefault="006733B7" w:rsidP="006733B7">
            <w:pPr>
              <w:jc w:val="center"/>
              <w:rPr>
                <w:rFonts w:ascii="Times New Roman" w:hAnsi="Times New Roman" w:cs="Times New Roman"/>
                <w:b/>
                <w:sz w:val="20"/>
                <w:szCs w:val="20"/>
              </w:rPr>
            </w:pPr>
          </w:p>
        </w:tc>
        <w:tc>
          <w:tcPr>
            <w:tcW w:w="9572" w:type="dxa"/>
            <w:gridSpan w:val="8"/>
            <w:vAlign w:val="center"/>
          </w:tcPr>
          <w:p w:rsidR="006733B7" w:rsidRPr="004707F6" w:rsidRDefault="006733B7" w:rsidP="006733B7">
            <w:pPr>
              <w:jc w:val="center"/>
              <w:rPr>
                <w:rFonts w:ascii="Times New Roman" w:hAnsi="Times New Roman" w:cs="Times New Roman"/>
                <w:sz w:val="20"/>
                <w:szCs w:val="20"/>
              </w:rPr>
            </w:pPr>
            <w:r w:rsidRPr="004707F6">
              <w:rPr>
                <w:rFonts w:ascii="Times New Roman" w:hAnsi="Times New Roman" w:cs="Times New Roman"/>
                <w:b/>
                <w:sz w:val="20"/>
                <w:szCs w:val="20"/>
              </w:rPr>
              <w:t>3. Информация о процедуре закупки</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начала подачи заявок </w:t>
            </w:r>
          </w:p>
        </w:tc>
        <w:tc>
          <w:tcPr>
            <w:tcW w:w="6021" w:type="dxa"/>
            <w:gridSpan w:val="5"/>
          </w:tcPr>
          <w:p w:rsidR="00910FD5" w:rsidRPr="00910FD5" w:rsidRDefault="00910FD5" w:rsidP="006733B7">
            <w:pPr>
              <w:rPr>
                <w:rFonts w:ascii="Times New Roman" w:hAnsi="Times New Roman" w:cs="Times New Roman"/>
                <w:sz w:val="20"/>
                <w:szCs w:val="20"/>
              </w:rPr>
            </w:pPr>
            <w:r>
              <w:rPr>
                <w:rFonts w:ascii="Times New Roman" w:hAnsi="Times New Roman" w:cs="Times New Roman"/>
                <w:sz w:val="20"/>
                <w:szCs w:val="20"/>
              </w:rPr>
              <w:t>27 но</w:t>
            </w:r>
            <w:r w:rsidRPr="00910FD5">
              <w:rPr>
                <w:rFonts w:ascii="Times New Roman" w:hAnsi="Times New Roman" w:cs="Times New Roman"/>
                <w:sz w:val="20"/>
                <w:szCs w:val="20"/>
              </w:rPr>
              <w:t xml:space="preserve">ября 2024 г.    </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окончания подачи заявок </w:t>
            </w:r>
          </w:p>
        </w:tc>
        <w:tc>
          <w:tcPr>
            <w:tcW w:w="6021" w:type="dxa"/>
            <w:gridSpan w:val="5"/>
          </w:tcPr>
          <w:p w:rsidR="00910FD5" w:rsidRPr="00910FD5" w:rsidRDefault="00910FD5" w:rsidP="006733B7">
            <w:pPr>
              <w:rPr>
                <w:rFonts w:ascii="Times New Roman" w:hAnsi="Times New Roman" w:cs="Times New Roman"/>
                <w:sz w:val="20"/>
                <w:szCs w:val="20"/>
              </w:rPr>
            </w:pPr>
            <w:r>
              <w:rPr>
                <w:rFonts w:ascii="Times New Roman" w:hAnsi="Times New Roman" w:cs="Times New Roman"/>
                <w:sz w:val="20"/>
                <w:szCs w:val="20"/>
              </w:rPr>
              <w:t>4 декабря 2024 г.   14</w:t>
            </w:r>
            <w:r w:rsidRPr="00910FD5">
              <w:rPr>
                <w:rFonts w:ascii="Times New Roman" w:hAnsi="Times New Roman" w:cs="Times New Roman"/>
                <w:sz w:val="20"/>
                <w:szCs w:val="20"/>
              </w:rPr>
              <w:t xml:space="preserve">-00 </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Место подачи заявок</w:t>
            </w:r>
          </w:p>
        </w:tc>
        <w:tc>
          <w:tcPr>
            <w:tcW w:w="6021" w:type="dxa"/>
            <w:gridSpan w:val="5"/>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г. Тирасполь,</w:t>
            </w:r>
            <w:r>
              <w:rPr>
                <w:rFonts w:ascii="Times New Roman" w:hAnsi="Times New Roman" w:cs="Times New Roman"/>
                <w:sz w:val="20"/>
                <w:szCs w:val="20"/>
              </w:rPr>
              <w:t xml:space="preserve"> ул. Мира 50, приемная 302 </w:t>
            </w:r>
            <w:proofErr w:type="spellStart"/>
            <w:r>
              <w:rPr>
                <w:rFonts w:ascii="Times New Roman" w:hAnsi="Times New Roman" w:cs="Times New Roman"/>
                <w:sz w:val="20"/>
                <w:szCs w:val="20"/>
              </w:rPr>
              <w:t>каб</w:t>
            </w:r>
            <w:proofErr w:type="spellEnd"/>
            <w:r>
              <w:rPr>
                <w:rFonts w:ascii="Times New Roman" w:hAnsi="Times New Roman" w:cs="Times New Roman"/>
                <w:sz w:val="20"/>
                <w:szCs w:val="20"/>
              </w:rPr>
              <w:t>.</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 xml:space="preserve">Порядок подачи заявок </w:t>
            </w:r>
          </w:p>
        </w:tc>
        <w:tc>
          <w:tcPr>
            <w:tcW w:w="6021" w:type="dxa"/>
            <w:gridSpan w:val="5"/>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Заявки на участие предоставляются в соответствии со статьей 44 Закона Приднестровской Молдавской Республики от 26 ноября 2018 года №318-З-VI «О закупках в Приднестровской Молдавской Республике». Заявка должна быть оформлена в соответствии с требованиями, предусмотренными Распоряжением Правительства ПМР от 25.03.2020г. №198р «Об утверждении формы заявок участников закупки».</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 xml:space="preserve">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Заявки в письменной форме подаются в запечатанном конверте, не позволяющем просматривать содержание заявки до вскрытия, со словами «дата и время вскрытия» (вскрываются только на заседании комиссии). Все листы поданной в письменной форме заявки на участие в закупке, все листы тома такой заявки должны быть прошиты и пронумерованы.</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Заявки в форме электронного документа - с использованием пароля, обеспечивающего ограничение доступа, предоставляются заказчику</w:t>
            </w:r>
            <w:r>
              <w:rPr>
                <w:rFonts w:ascii="Times New Roman" w:hAnsi="Times New Roman" w:cs="Times New Roman"/>
                <w:sz w:val="20"/>
                <w:szCs w:val="20"/>
              </w:rPr>
              <w:t xml:space="preserve"> на адрес:</w:t>
            </w:r>
            <w:r>
              <w:t xml:space="preserve"> </w:t>
            </w:r>
            <w:r w:rsidRPr="004707F6">
              <w:rPr>
                <w:rFonts w:ascii="Times New Roman" w:hAnsi="Times New Roman" w:cs="Times New Roman"/>
                <w:sz w:val="20"/>
                <w:szCs w:val="20"/>
              </w:rPr>
              <w:t>ecology.gs.pmr@gmail.com</w:t>
            </w:r>
            <w:r>
              <w:rPr>
                <w:rFonts w:ascii="Times New Roman" w:hAnsi="Times New Roman" w:cs="Times New Roman"/>
                <w:sz w:val="20"/>
                <w:szCs w:val="20"/>
              </w:rPr>
              <w:t xml:space="preserve"> </w:t>
            </w:r>
            <w:r w:rsidRPr="004707F6">
              <w:rPr>
                <w:rFonts w:ascii="Times New Roman" w:hAnsi="Times New Roman" w:cs="Times New Roman"/>
                <w:sz w:val="20"/>
                <w:szCs w:val="20"/>
              </w:rPr>
              <w:t>(предложения, поступающие на адреса другой электронной почты, не будут допущены к участию в процедуре закупки).</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 xml:space="preserve">Заявка на участие в запросе предложений должна содержать информацию об участнике закупки: наименование участника </w:t>
            </w:r>
            <w:r w:rsidRPr="004707F6">
              <w:rPr>
                <w:rFonts w:ascii="Times New Roman" w:hAnsi="Times New Roman" w:cs="Times New Roman"/>
                <w:sz w:val="20"/>
                <w:szCs w:val="20"/>
              </w:rPr>
              <w:lastRenderedPageBreak/>
              <w:t>закупки (фирменное наименование (наименование), фамилия, имя, отчество (при наличии)), организационно-правовая форма, почтовый адрес (для юридического лица); паспортные данные, сведения о месте жительства (для физического лица), номер контактного телефона, а также документы:</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б) документ, подтверждающий полномочия лица на осуществление действий от имени участника закупки. Полномочия представителей участников закупки подтверждаются доверенностью, выданной и оформленной в соответствии с действующим гражданским законодательством Приднестровской Молдавской Республики, или ее нотариально заверенной копией;</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в) копии учредительных документов участника закупки (для юридического лица);</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 xml:space="preserve">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1) предложение о цене контракта;</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2) наименование товаров с указанием качественных, технических и иных необходимых характеристик;</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 xml:space="preserve">3) наименование производителя и страны происхождения товара; </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 318-З-VI «О закупках в Приднестровской Молдавской Республике» (САЗ 18-48);</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5</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 xml:space="preserve"> Дата и время проведения закупки</w:t>
            </w:r>
          </w:p>
        </w:tc>
        <w:tc>
          <w:tcPr>
            <w:tcW w:w="6021" w:type="dxa"/>
            <w:gridSpan w:val="5"/>
          </w:tcPr>
          <w:p w:rsidR="00910FD5" w:rsidRPr="00910FD5" w:rsidRDefault="00910FD5" w:rsidP="006733B7">
            <w:pPr>
              <w:rPr>
                <w:rFonts w:ascii="Times New Roman" w:hAnsi="Times New Roman" w:cs="Times New Roman"/>
                <w:sz w:val="20"/>
                <w:szCs w:val="20"/>
              </w:rPr>
            </w:pPr>
            <w:r>
              <w:rPr>
                <w:rFonts w:ascii="Times New Roman" w:hAnsi="Times New Roman" w:cs="Times New Roman"/>
                <w:sz w:val="20"/>
                <w:szCs w:val="20"/>
              </w:rPr>
              <w:t>4 дека</w:t>
            </w:r>
            <w:r w:rsidRPr="00910FD5">
              <w:rPr>
                <w:rFonts w:ascii="Times New Roman" w:hAnsi="Times New Roman" w:cs="Times New Roman"/>
                <w:sz w:val="20"/>
                <w:szCs w:val="20"/>
              </w:rPr>
              <w:t>бря 202</w:t>
            </w:r>
            <w:r>
              <w:rPr>
                <w:rFonts w:ascii="Times New Roman" w:hAnsi="Times New Roman" w:cs="Times New Roman"/>
                <w:sz w:val="20"/>
                <w:szCs w:val="20"/>
              </w:rPr>
              <w:t>4 г. 14</w:t>
            </w:r>
            <w:r w:rsidRPr="00910FD5">
              <w:rPr>
                <w:rFonts w:ascii="Times New Roman" w:hAnsi="Times New Roman" w:cs="Times New Roman"/>
                <w:sz w:val="20"/>
                <w:szCs w:val="20"/>
              </w:rPr>
              <w:t xml:space="preserve">-00 </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6021" w:type="dxa"/>
            <w:gridSpan w:val="5"/>
          </w:tcPr>
          <w:p w:rsidR="00910FD5"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r>
              <w:rPr>
                <w:rFonts w:ascii="Times New Roman" w:hAnsi="Times New Roman" w:cs="Times New Roman"/>
                <w:sz w:val="20"/>
                <w:szCs w:val="20"/>
              </w:rPr>
              <w:t>, 3 этаж (зал заседаний)</w:t>
            </w:r>
          </w:p>
          <w:p w:rsidR="00910FD5" w:rsidRPr="004707F6" w:rsidRDefault="00910FD5" w:rsidP="006733B7">
            <w:pPr>
              <w:rPr>
                <w:rFonts w:ascii="Times New Roman" w:hAnsi="Times New Roman" w:cs="Times New Roman"/>
                <w:sz w:val="20"/>
                <w:szCs w:val="20"/>
              </w:rPr>
            </w:pPr>
            <w:r>
              <w:rPr>
                <w:rFonts w:ascii="Times New Roman" w:hAnsi="Times New Roman" w:cs="Times New Roman"/>
                <w:sz w:val="20"/>
                <w:szCs w:val="20"/>
              </w:rPr>
              <w:t xml:space="preserve"> </w:t>
            </w:r>
            <w:r w:rsidRPr="00DB3E26">
              <w:rPr>
                <w:rFonts w:ascii="Times New Roman" w:hAnsi="Times New Roman" w:cs="Times New Roman"/>
                <w:sz w:val="20"/>
                <w:szCs w:val="20"/>
              </w:rPr>
              <w:t>Государственная служба экологического контроля и охраны окружающей среды Приднестровской Молдавской Республики</w:t>
            </w:r>
          </w:p>
          <w:p w:rsidR="00910FD5" w:rsidRPr="004707F6" w:rsidRDefault="00910FD5" w:rsidP="006733B7">
            <w:pPr>
              <w:rPr>
                <w:rFonts w:ascii="Times New Roman" w:hAnsi="Times New Roman" w:cs="Times New Roman"/>
                <w:sz w:val="20"/>
                <w:szCs w:val="20"/>
              </w:rPr>
            </w:pP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7</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 xml:space="preserve">Порядок оценки заявок, окончательных предложений участников закупки и критерии этой оценки (в случае определения поставщика товаров, работ, услуг </w:t>
            </w:r>
            <w:r w:rsidRPr="004707F6">
              <w:rPr>
                <w:rFonts w:ascii="Times New Roman" w:hAnsi="Times New Roman" w:cs="Times New Roman"/>
                <w:sz w:val="20"/>
                <w:szCs w:val="20"/>
              </w:rPr>
              <w:lastRenderedPageBreak/>
              <w:t>методом проведения запроса предложений)</w:t>
            </w:r>
          </w:p>
        </w:tc>
        <w:tc>
          <w:tcPr>
            <w:tcW w:w="6021" w:type="dxa"/>
            <w:gridSpan w:val="5"/>
          </w:tcPr>
          <w:p w:rsidR="00910FD5" w:rsidRPr="00DB3E26" w:rsidRDefault="00910FD5" w:rsidP="006733B7">
            <w:pPr>
              <w:rPr>
                <w:rFonts w:ascii="Times New Roman" w:hAnsi="Times New Roman" w:cs="Times New Roman"/>
                <w:sz w:val="20"/>
                <w:szCs w:val="20"/>
              </w:rPr>
            </w:pPr>
            <w:r w:rsidRPr="00DB3E26">
              <w:rPr>
                <w:rFonts w:ascii="Times New Roman" w:hAnsi="Times New Roman" w:cs="Times New Roman"/>
                <w:sz w:val="20"/>
                <w:szCs w:val="20"/>
              </w:rPr>
              <w:lastRenderedPageBreak/>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rsidR="00910FD5" w:rsidRDefault="00910FD5" w:rsidP="006733B7">
            <w:pPr>
              <w:rPr>
                <w:rFonts w:ascii="Times New Roman" w:hAnsi="Times New Roman" w:cs="Times New Roman"/>
                <w:sz w:val="20"/>
                <w:szCs w:val="20"/>
              </w:rPr>
            </w:pPr>
            <w:r>
              <w:rPr>
                <w:rFonts w:ascii="Times New Roman" w:hAnsi="Times New Roman" w:cs="Times New Roman"/>
                <w:sz w:val="20"/>
                <w:szCs w:val="20"/>
              </w:rPr>
              <w:lastRenderedPageBreak/>
              <w:t>Критерии</w:t>
            </w:r>
            <w:r w:rsidRPr="00DB3E26">
              <w:rPr>
                <w:rFonts w:ascii="Times New Roman" w:hAnsi="Times New Roman" w:cs="Times New Roman"/>
                <w:sz w:val="20"/>
                <w:szCs w:val="20"/>
              </w:rPr>
              <w:t xml:space="preserve"> оценки заявки окончательного предложения участника закупки является: </w:t>
            </w:r>
            <w:r>
              <w:rPr>
                <w:rFonts w:ascii="Times New Roman" w:hAnsi="Times New Roman" w:cs="Times New Roman"/>
                <w:sz w:val="20"/>
                <w:szCs w:val="20"/>
              </w:rPr>
              <w:t xml:space="preserve"> </w:t>
            </w:r>
          </w:p>
          <w:p w:rsidR="00910FD5" w:rsidRDefault="00910FD5" w:rsidP="006733B7">
            <w:pPr>
              <w:rPr>
                <w:rFonts w:ascii="Times New Roman" w:hAnsi="Times New Roman" w:cs="Times New Roman"/>
                <w:sz w:val="20"/>
                <w:szCs w:val="20"/>
              </w:rPr>
            </w:pPr>
            <w:proofErr w:type="gramStart"/>
            <w:r>
              <w:rPr>
                <w:rFonts w:ascii="Times New Roman" w:hAnsi="Times New Roman" w:cs="Times New Roman"/>
                <w:sz w:val="20"/>
                <w:szCs w:val="20"/>
              </w:rPr>
              <w:t>а)</w:t>
            </w:r>
            <w:r w:rsidRPr="00DB3E26">
              <w:rPr>
                <w:rFonts w:ascii="Times New Roman" w:hAnsi="Times New Roman" w:cs="Times New Roman"/>
                <w:sz w:val="20"/>
                <w:szCs w:val="20"/>
              </w:rPr>
              <w:t>стоимостной</w:t>
            </w:r>
            <w:proofErr w:type="gramEnd"/>
            <w:r w:rsidRPr="00DB3E26">
              <w:rPr>
                <w:rFonts w:ascii="Times New Roman" w:hAnsi="Times New Roman" w:cs="Times New Roman"/>
                <w:sz w:val="20"/>
                <w:szCs w:val="20"/>
              </w:rPr>
              <w:t xml:space="preserve"> критерий - цена контр</w:t>
            </w:r>
            <w:r w:rsidR="00A13DC1">
              <w:rPr>
                <w:rFonts w:ascii="Times New Roman" w:hAnsi="Times New Roman" w:cs="Times New Roman"/>
                <w:sz w:val="20"/>
                <w:szCs w:val="20"/>
              </w:rPr>
              <w:t>акта (удельный вес критерия – 7</w:t>
            </w:r>
            <w:r>
              <w:rPr>
                <w:rFonts w:ascii="Times New Roman" w:hAnsi="Times New Roman" w:cs="Times New Roman"/>
                <w:sz w:val="20"/>
                <w:szCs w:val="20"/>
              </w:rPr>
              <w:t>0%)</w:t>
            </w:r>
          </w:p>
          <w:p w:rsidR="00A13DC1" w:rsidRDefault="00A13DC1" w:rsidP="006733B7">
            <w:pPr>
              <w:rPr>
                <w:rFonts w:ascii="Times New Roman" w:hAnsi="Times New Roman" w:cs="Times New Roman"/>
                <w:sz w:val="20"/>
                <w:szCs w:val="20"/>
              </w:rPr>
            </w:pPr>
            <w:r>
              <w:rPr>
                <w:rFonts w:ascii="Times New Roman" w:hAnsi="Times New Roman" w:cs="Times New Roman"/>
                <w:sz w:val="20"/>
                <w:szCs w:val="20"/>
              </w:rPr>
              <w:t>б)</w:t>
            </w:r>
            <w:r>
              <w:t xml:space="preserve"> </w:t>
            </w:r>
            <w:r w:rsidRPr="00A13DC1">
              <w:rPr>
                <w:rFonts w:ascii="Times New Roman" w:hAnsi="Times New Roman" w:cs="Times New Roman"/>
                <w:sz w:val="20"/>
                <w:szCs w:val="20"/>
              </w:rPr>
              <w:t xml:space="preserve">- </w:t>
            </w:r>
            <w:proofErr w:type="spellStart"/>
            <w:r w:rsidRPr="00A13DC1">
              <w:rPr>
                <w:rFonts w:ascii="Times New Roman" w:hAnsi="Times New Roman" w:cs="Times New Roman"/>
                <w:sz w:val="20"/>
                <w:szCs w:val="20"/>
              </w:rPr>
              <w:t>нестоимостной</w:t>
            </w:r>
            <w:proofErr w:type="spellEnd"/>
            <w:r w:rsidRPr="00A13DC1">
              <w:rPr>
                <w:rFonts w:ascii="Times New Roman" w:hAnsi="Times New Roman" w:cs="Times New Roman"/>
                <w:sz w:val="20"/>
                <w:szCs w:val="20"/>
              </w:rPr>
              <w:t xml:space="preserve"> критерий – качественные и функциональные характеристики (удельный вес критерия – 30%)</w:t>
            </w:r>
          </w:p>
          <w:p w:rsidR="00910FD5" w:rsidRPr="004707F6" w:rsidRDefault="00910FD5" w:rsidP="006733B7">
            <w:pPr>
              <w:rPr>
                <w:rFonts w:ascii="Times New Roman" w:hAnsi="Times New Roman" w:cs="Times New Roman"/>
                <w:sz w:val="20"/>
                <w:szCs w:val="20"/>
              </w:rPr>
            </w:pPr>
          </w:p>
        </w:tc>
      </w:tr>
      <w:tr w:rsidR="006733B7" w:rsidRPr="004707F6" w:rsidTr="006733B7">
        <w:tc>
          <w:tcPr>
            <w:tcW w:w="555" w:type="dxa"/>
          </w:tcPr>
          <w:p w:rsidR="006733B7" w:rsidRPr="004707F6" w:rsidRDefault="006733B7" w:rsidP="006733B7">
            <w:pPr>
              <w:jc w:val="center"/>
              <w:rPr>
                <w:rFonts w:ascii="Times New Roman" w:hAnsi="Times New Roman" w:cs="Times New Roman"/>
                <w:b/>
                <w:sz w:val="20"/>
                <w:szCs w:val="20"/>
              </w:rPr>
            </w:pPr>
          </w:p>
        </w:tc>
        <w:tc>
          <w:tcPr>
            <w:tcW w:w="9572" w:type="dxa"/>
            <w:gridSpan w:val="8"/>
            <w:vAlign w:val="center"/>
          </w:tcPr>
          <w:p w:rsidR="006733B7" w:rsidRPr="004707F6" w:rsidRDefault="006733B7" w:rsidP="006733B7">
            <w:pPr>
              <w:jc w:val="center"/>
              <w:rPr>
                <w:rFonts w:ascii="Times New Roman" w:hAnsi="Times New Roman" w:cs="Times New Roman"/>
                <w:sz w:val="20"/>
                <w:szCs w:val="20"/>
              </w:rPr>
            </w:pPr>
            <w:r w:rsidRPr="004707F6">
              <w:rPr>
                <w:rFonts w:ascii="Times New Roman" w:hAnsi="Times New Roman" w:cs="Times New Roman"/>
                <w:b/>
                <w:sz w:val="20"/>
                <w:szCs w:val="20"/>
              </w:rPr>
              <w:t>4. Начальная (максимальная) цена контракта</w:t>
            </w:r>
          </w:p>
        </w:tc>
      </w:tr>
      <w:tr w:rsidR="00910FD5" w:rsidRPr="004707F6" w:rsidTr="00CB75EF">
        <w:tc>
          <w:tcPr>
            <w:tcW w:w="594" w:type="dxa"/>
            <w:gridSpan w:val="2"/>
            <w:vAlign w:val="center"/>
          </w:tcPr>
          <w:p w:rsidR="00910FD5" w:rsidRPr="004707F6" w:rsidRDefault="00910FD5" w:rsidP="006733B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910FD5" w:rsidRPr="004707F6" w:rsidRDefault="00910FD5" w:rsidP="006733B7">
            <w:pP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 контракта</w:t>
            </w:r>
          </w:p>
        </w:tc>
        <w:tc>
          <w:tcPr>
            <w:tcW w:w="6021" w:type="dxa"/>
            <w:gridSpan w:val="5"/>
          </w:tcPr>
          <w:p w:rsidR="00910FD5" w:rsidRPr="004707F6" w:rsidRDefault="00B44A8F" w:rsidP="006733B7">
            <w:pPr>
              <w:rPr>
                <w:rFonts w:ascii="Times New Roman" w:hAnsi="Times New Roman" w:cs="Times New Roman"/>
                <w:sz w:val="20"/>
                <w:szCs w:val="20"/>
                <w:highlight w:val="yellow"/>
              </w:rPr>
            </w:pPr>
            <w:r>
              <w:rPr>
                <w:rFonts w:ascii="Times New Roman" w:hAnsi="Times New Roman" w:cs="Times New Roman"/>
                <w:sz w:val="20"/>
                <w:szCs w:val="20"/>
              </w:rPr>
              <w:t>63108</w:t>
            </w:r>
            <w:r w:rsidR="00910FD5">
              <w:rPr>
                <w:rFonts w:ascii="Times New Roman" w:hAnsi="Times New Roman" w:cs="Times New Roman"/>
                <w:sz w:val="20"/>
                <w:szCs w:val="20"/>
              </w:rPr>
              <w:t>,00</w:t>
            </w:r>
          </w:p>
        </w:tc>
      </w:tr>
      <w:tr w:rsidR="006733B7" w:rsidRPr="004707F6" w:rsidTr="006733B7">
        <w:tc>
          <w:tcPr>
            <w:tcW w:w="594" w:type="dxa"/>
            <w:gridSpan w:val="2"/>
            <w:vAlign w:val="center"/>
          </w:tcPr>
          <w:p w:rsidR="006733B7" w:rsidRPr="004707F6" w:rsidRDefault="006733B7" w:rsidP="006733B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6733B7" w:rsidRPr="004707F6" w:rsidRDefault="006733B7" w:rsidP="006733B7">
            <w:pPr>
              <w:rPr>
                <w:rFonts w:ascii="Times New Roman" w:hAnsi="Times New Roman" w:cs="Times New Roman"/>
                <w:sz w:val="20"/>
                <w:szCs w:val="20"/>
              </w:rPr>
            </w:pPr>
            <w:r w:rsidRPr="004707F6">
              <w:rPr>
                <w:rFonts w:ascii="Times New Roman" w:hAnsi="Times New Roman" w:cs="Times New Roman"/>
                <w:sz w:val="20"/>
                <w:szCs w:val="20"/>
              </w:rPr>
              <w:t>Валюта</w:t>
            </w:r>
          </w:p>
        </w:tc>
        <w:tc>
          <w:tcPr>
            <w:tcW w:w="555" w:type="dxa"/>
          </w:tcPr>
          <w:p w:rsidR="006733B7" w:rsidRPr="004707F6" w:rsidRDefault="006733B7" w:rsidP="006733B7">
            <w:pPr>
              <w:rPr>
                <w:rFonts w:ascii="Times New Roman" w:hAnsi="Times New Roman" w:cs="Times New Roman"/>
                <w:sz w:val="20"/>
                <w:szCs w:val="20"/>
              </w:rPr>
            </w:pPr>
          </w:p>
        </w:tc>
        <w:tc>
          <w:tcPr>
            <w:tcW w:w="5466" w:type="dxa"/>
            <w:gridSpan w:val="4"/>
          </w:tcPr>
          <w:p w:rsidR="006733B7" w:rsidRPr="004707F6" w:rsidRDefault="006733B7" w:rsidP="006733B7">
            <w:pPr>
              <w:rPr>
                <w:rFonts w:ascii="Times New Roman" w:hAnsi="Times New Roman" w:cs="Times New Roman"/>
                <w:sz w:val="20"/>
                <w:szCs w:val="20"/>
              </w:rPr>
            </w:pPr>
            <w:r w:rsidRPr="004707F6">
              <w:rPr>
                <w:rFonts w:ascii="Times New Roman" w:hAnsi="Times New Roman" w:cs="Times New Roman"/>
                <w:sz w:val="20"/>
                <w:szCs w:val="20"/>
              </w:rPr>
              <w:t>Рубли ПМР</w:t>
            </w:r>
          </w:p>
        </w:tc>
      </w:tr>
      <w:tr w:rsidR="006733B7" w:rsidRPr="004707F6" w:rsidTr="006733B7">
        <w:tc>
          <w:tcPr>
            <w:tcW w:w="594" w:type="dxa"/>
            <w:gridSpan w:val="2"/>
            <w:vAlign w:val="center"/>
          </w:tcPr>
          <w:p w:rsidR="006733B7" w:rsidRPr="004707F6" w:rsidRDefault="006733B7" w:rsidP="006733B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6733B7" w:rsidRPr="004707F6" w:rsidRDefault="006733B7" w:rsidP="006733B7">
            <w:pPr>
              <w:rPr>
                <w:rFonts w:ascii="Times New Roman" w:hAnsi="Times New Roman" w:cs="Times New Roman"/>
                <w:sz w:val="20"/>
                <w:szCs w:val="20"/>
              </w:rPr>
            </w:pPr>
            <w:r w:rsidRPr="004707F6">
              <w:rPr>
                <w:rFonts w:ascii="Times New Roman" w:hAnsi="Times New Roman" w:cs="Times New Roman"/>
                <w:sz w:val="20"/>
                <w:szCs w:val="20"/>
              </w:rPr>
              <w:t>Источник финансирования</w:t>
            </w:r>
          </w:p>
        </w:tc>
        <w:tc>
          <w:tcPr>
            <w:tcW w:w="555" w:type="dxa"/>
          </w:tcPr>
          <w:p w:rsidR="006733B7" w:rsidRPr="004707F6" w:rsidRDefault="006733B7" w:rsidP="006733B7">
            <w:pPr>
              <w:rPr>
                <w:rFonts w:ascii="Times New Roman" w:hAnsi="Times New Roman" w:cs="Times New Roman"/>
                <w:sz w:val="20"/>
                <w:szCs w:val="20"/>
              </w:rPr>
            </w:pPr>
          </w:p>
        </w:tc>
        <w:tc>
          <w:tcPr>
            <w:tcW w:w="5466" w:type="dxa"/>
            <w:gridSpan w:val="4"/>
          </w:tcPr>
          <w:p w:rsidR="006733B7" w:rsidRPr="004707F6" w:rsidRDefault="006733B7" w:rsidP="006733B7">
            <w:pPr>
              <w:rPr>
                <w:rFonts w:ascii="Times New Roman" w:hAnsi="Times New Roman" w:cs="Times New Roman"/>
                <w:sz w:val="20"/>
                <w:szCs w:val="20"/>
              </w:rPr>
            </w:pPr>
            <w:r w:rsidRPr="004707F6">
              <w:rPr>
                <w:rFonts w:ascii="Times New Roman" w:hAnsi="Times New Roman" w:cs="Times New Roman"/>
                <w:sz w:val="20"/>
                <w:szCs w:val="20"/>
              </w:rPr>
              <w:t>Рес</w:t>
            </w:r>
            <w:r>
              <w:rPr>
                <w:rFonts w:ascii="Times New Roman" w:hAnsi="Times New Roman" w:cs="Times New Roman"/>
                <w:sz w:val="20"/>
                <w:szCs w:val="20"/>
              </w:rPr>
              <w:t>публиканский бюджет</w:t>
            </w:r>
            <w:r w:rsidRPr="004707F6">
              <w:rPr>
                <w:rFonts w:ascii="Times New Roman" w:hAnsi="Times New Roman" w:cs="Times New Roman"/>
                <w:sz w:val="20"/>
                <w:szCs w:val="20"/>
              </w:rPr>
              <w:t xml:space="preserve"> </w:t>
            </w:r>
          </w:p>
        </w:tc>
      </w:tr>
      <w:tr w:rsidR="006733B7" w:rsidRPr="004707F6" w:rsidTr="006733B7">
        <w:tc>
          <w:tcPr>
            <w:tcW w:w="594" w:type="dxa"/>
            <w:gridSpan w:val="2"/>
            <w:vAlign w:val="center"/>
          </w:tcPr>
          <w:p w:rsidR="006733B7" w:rsidRPr="004707F6" w:rsidRDefault="006733B7" w:rsidP="006733B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6733B7" w:rsidRPr="004707F6" w:rsidRDefault="006733B7" w:rsidP="006733B7">
            <w:pPr>
              <w:rPr>
                <w:rFonts w:ascii="Times New Roman" w:hAnsi="Times New Roman" w:cs="Times New Roman"/>
                <w:sz w:val="20"/>
                <w:szCs w:val="20"/>
              </w:rPr>
            </w:pPr>
            <w:r w:rsidRPr="004707F6">
              <w:rPr>
                <w:rFonts w:ascii="Times New Roman" w:hAnsi="Times New Roman" w:cs="Times New Roman"/>
                <w:sz w:val="20"/>
                <w:szCs w:val="20"/>
              </w:rPr>
              <w:t>Возможные условия оплаты (предоплата, оплата по факту или отсрочка платежа)</w:t>
            </w:r>
          </w:p>
        </w:tc>
        <w:tc>
          <w:tcPr>
            <w:tcW w:w="555" w:type="dxa"/>
          </w:tcPr>
          <w:p w:rsidR="006733B7" w:rsidRDefault="006733B7" w:rsidP="006733B7">
            <w:pPr>
              <w:jc w:val="both"/>
              <w:rPr>
                <w:rFonts w:ascii="Times New Roman" w:hAnsi="Times New Roman" w:cs="Times New Roman"/>
                <w:sz w:val="20"/>
                <w:szCs w:val="20"/>
              </w:rPr>
            </w:pPr>
          </w:p>
        </w:tc>
        <w:tc>
          <w:tcPr>
            <w:tcW w:w="5466" w:type="dxa"/>
            <w:gridSpan w:val="4"/>
          </w:tcPr>
          <w:p w:rsidR="006733B7" w:rsidRPr="004707F6" w:rsidRDefault="006733B7" w:rsidP="00A47D15">
            <w:pPr>
              <w:jc w:val="both"/>
              <w:rPr>
                <w:rFonts w:ascii="Times New Roman" w:hAnsi="Times New Roman" w:cs="Times New Roman"/>
                <w:sz w:val="20"/>
                <w:szCs w:val="20"/>
              </w:rPr>
            </w:pPr>
            <w:r>
              <w:rPr>
                <w:rFonts w:ascii="Times New Roman" w:hAnsi="Times New Roman" w:cs="Times New Roman"/>
                <w:sz w:val="20"/>
                <w:szCs w:val="20"/>
              </w:rPr>
              <w:t>Возможна предоплата</w:t>
            </w:r>
            <w:r w:rsidRPr="00C06F7A">
              <w:rPr>
                <w:rFonts w:ascii="Times New Roman" w:hAnsi="Times New Roman" w:cs="Times New Roman"/>
                <w:sz w:val="20"/>
                <w:szCs w:val="20"/>
              </w:rPr>
              <w:t xml:space="preserve"> в размере </w:t>
            </w:r>
            <w:r>
              <w:rPr>
                <w:rFonts w:ascii="Times New Roman" w:hAnsi="Times New Roman" w:cs="Times New Roman"/>
                <w:sz w:val="20"/>
                <w:szCs w:val="20"/>
              </w:rPr>
              <w:t xml:space="preserve">до </w:t>
            </w:r>
            <w:r w:rsidR="00A63251">
              <w:rPr>
                <w:rFonts w:ascii="Times New Roman" w:hAnsi="Times New Roman" w:cs="Times New Roman"/>
                <w:sz w:val="20"/>
                <w:szCs w:val="20"/>
              </w:rPr>
              <w:t>10</w:t>
            </w:r>
            <w:r w:rsidR="00A47D15">
              <w:rPr>
                <w:rFonts w:ascii="Times New Roman" w:hAnsi="Times New Roman" w:cs="Times New Roman"/>
                <w:sz w:val="20"/>
                <w:szCs w:val="20"/>
              </w:rPr>
              <w:t>0</w:t>
            </w:r>
            <w:r>
              <w:rPr>
                <w:rFonts w:ascii="Times New Roman" w:hAnsi="Times New Roman" w:cs="Times New Roman"/>
                <w:sz w:val="20"/>
                <w:szCs w:val="20"/>
              </w:rPr>
              <w:t xml:space="preserve"> % от общей суммы </w:t>
            </w:r>
            <w:r w:rsidRPr="00C06F7A">
              <w:rPr>
                <w:rFonts w:ascii="Times New Roman" w:hAnsi="Times New Roman" w:cs="Times New Roman"/>
                <w:sz w:val="20"/>
                <w:szCs w:val="20"/>
              </w:rPr>
              <w:t xml:space="preserve"> контракта, в безналичной форме путем перечисления денежных средств на расчетный сче</w:t>
            </w:r>
            <w:r>
              <w:rPr>
                <w:rFonts w:ascii="Times New Roman" w:hAnsi="Times New Roman" w:cs="Times New Roman"/>
                <w:sz w:val="20"/>
                <w:szCs w:val="20"/>
              </w:rPr>
              <w:t>т п</w:t>
            </w:r>
            <w:r w:rsidRPr="00C06F7A">
              <w:rPr>
                <w:rFonts w:ascii="Times New Roman" w:hAnsi="Times New Roman" w:cs="Times New Roman"/>
                <w:sz w:val="20"/>
                <w:szCs w:val="20"/>
              </w:rPr>
              <w:t>оставщика.</w:t>
            </w:r>
          </w:p>
        </w:tc>
      </w:tr>
      <w:tr w:rsidR="006733B7" w:rsidRPr="004707F6" w:rsidTr="006733B7">
        <w:trPr>
          <w:trHeight w:val="272"/>
        </w:trPr>
        <w:tc>
          <w:tcPr>
            <w:tcW w:w="555" w:type="dxa"/>
          </w:tcPr>
          <w:p w:rsidR="006733B7" w:rsidRPr="004707F6" w:rsidRDefault="006733B7" w:rsidP="006733B7">
            <w:pPr>
              <w:jc w:val="center"/>
              <w:rPr>
                <w:rFonts w:ascii="Times New Roman" w:hAnsi="Times New Roman" w:cs="Times New Roman"/>
                <w:b/>
                <w:sz w:val="20"/>
                <w:szCs w:val="20"/>
              </w:rPr>
            </w:pPr>
          </w:p>
        </w:tc>
        <w:tc>
          <w:tcPr>
            <w:tcW w:w="9572" w:type="dxa"/>
            <w:gridSpan w:val="8"/>
            <w:vAlign w:val="center"/>
          </w:tcPr>
          <w:p w:rsidR="006733B7" w:rsidRPr="004707F6" w:rsidRDefault="006733B7" w:rsidP="006733B7">
            <w:pPr>
              <w:jc w:val="center"/>
              <w:rPr>
                <w:rFonts w:ascii="Times New Roman" w:hAnsi="Times New Roman" w:cs="Times New Roman"/>
                <w:sz w:val="20"/>
                <w:szCs w:val="20"/>
              </w:rPr>
            </w:pPr>
            <w:r w:rsidRPr="004707F6">
              <w:rPr>
                <w:rFonts w:ascii="Times New Roman" w:hAnsi="Times New Roman" w:cs="Times New Roman"/>
                <w:b/>
                <w:sz w:val="20"/>
                <w:szCs w:val="20"/>
              </w:rPr>
              <w:t>5. Информация о предмете (объекте) закупки</w:t>
            </w:r>
          </w:p>
        </w:tc>
      </w:tr>
      <w:tr w:rsidR="006733B7" w:rsidRPr="004707F6" w:rsidTr="006733B7">
        <w:tc>
          <w:tcPr>
            <w:tcW w:w="594" w:type="dxa"/>
            <w:gridSpan w:val="2"/>
            <w:vAlign w:val="center"/>
          </w:tcPr>
          <w:p w:rsidR="006733B7" w:rsidRPr="004707F6" w:rsidRDefault="006733B7" w:rsidP="006733B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677" w:type="dxa"/>
            <w:tcBorders>
              <w:right w:val="single" w:sz="4" w:space="0" w:color="auto"/>
            </w:tcBorders>
          </w:tcPr>
          <w:p w:rsidR="006733B7" w:rsidRPr="004707F6" w:rsidRDefault="006733B7" w:rsidP="006733B7">
            <w:pPr>
              <w:jc w:val="center"/>
              <w:rPr>
                <w:rFonts w:ascii="Times New Roman" w:hAnsi="Times New Roman" w:cs="Times New Roman"/>
                <w:sz w:val="20"/>
                <w:szCs w:val="20"/>
              </w:rPr>
            </w:pPr>
            <w:r w:rsidRPr="004707F6">
              <w:rPr>
                <w:rFonts w:ascii="Times New Roman" w:hAnsi="Times New Roman" w:cs="Times New Roman"/>
                <w:sz w:val="20"/>
                <w:szCs w:val="20"/>
              </w:rPr>
              <w:t>№ п/п лота</w:t>
            </w:r>
          </w:p>
        </w:tc>
        <w:tc>
          <w:tcPr>
            <w:tcW w:w="6521" w:type="dxa"/>
            <w:gridSpan w:val="3"/>
            <w:tcBorders>
              <w:left w:val="single" w:sz="4" w:space="0" w:color="auto"/>
            </w:tcBorders>
          </w:tcPr>
          <w:p w:rsidR="006733B7" w:rsidRPr="004707F6" w:rsidRDefault="006733B7" w:rsidP="006733B7">
            <w:pPr>
              <w:jc w:val="center"/>
              <w:rPr>
                <w:rFonts w:ascii="Times New Roman" w:hAnsi="Times New Roman" w:cs="Times New Roman"/>
                <w:sz w:val="20"/>
                <w:szCs w:val="20"/>
              </w:rPr>
            </w:pPr>
            <w:r w:rsidRPr="004707F6">
              <w:rPr>
                <w:rFonts w:ascii="Times New Roman" w:hAnsi="Times New Roman" w:cs="Times New Roman"/>
                <w:sz w:val="20"/>
                <w:szCs w:val="20"/>
              </w:rPr>
              <w:t>Наименование товара (работы, услуги) и его описание</w:t>
            </w:r>
          </w:p>
        </w:tc>
        <w:tc>
          <w:tcPr>
            <w:tcW w:w="555" w:type="dxa"/>
            <w:tcBorders>
              <w:left w:val="single" w:sz="4" w:space="0" w:color="auto"/>
              <w:right w:val="single" w:sz="4" w:space="0" w:color="auto"/>
            </w:tcBorders>
          </w:tcPr>
          <w:p w:rsidR="006733B7" w:rsidRDefault="006733B7" w:rsidP="006733B7">
            <w:pPr>
              <w:jc w:val="center"/>
              <w:rPr>
                <w:rFonts w:ascii="Times New Roman" w:hAnsi="Times New Roman" w:cs="Times New Roman"/>
                <w:sz w:val="20"/>
                <w:szCs w:val="20"/>
              </w:rPr>
            </w:pPr>
            <w:proofErr w:type="spellStart"/>
            <w:r>
              <w:rPr>
                <w:rFonts w:ascii="Times New Roman" w:hAnsi="Times New Roman" w:cs="Times New Roman"/>
                <w:sz w:val="20"/>
                <w:szCs w:val="20"/>
              </w:rPr>
              <w:t>Ед.изм</w:t>
            </w:r>
            <w:proofErr w:type="spellEnd"/>
          </w:p>
        </w:tc>
        <w:tc>
          <w:tcPr>
            <w:tcW w:w="555" w:type="dxa"/>
            <w:tcBorders>
              <w:left w:val="single" w:sz="4" w:space="0" w:color="auto"/>
            </w:tcBorders>
          </w:tcPr>
          <w:p w:rsidR="006733B7" w:rsidRPr="004707F6" w:rsidRDefault="006733B7" w:rsidP="006733B7">
            <w:pPr>
              <w:jc w:val="center"/>
              <w:rPr>
                <w:rFonts w:ascii="Times New Roman" w:hAnsi="Times New Roman" w:cs="Times New Roman"/>
                <w:sz w:val="20"/>
                <w:szCs w:val="20"/>
              </w:rPr>
            </w:pPr>
            <w:r>
              <w:rPr>
                <w:rFonts w:ascii="Times New Roman" w:hAnsi="Times New Roman" w:cs="Times New Roman"/>
                <w:sz w:val="20"/>
                <w:szCs w:val="20"/>
              </w:rPr>
              <w:t>Кол-</w:t>
            </w:r>
            <w:r w:rsidRPr="004707F6">
              <w:rPr>
                <w:rFonts w:ascii="Times New Roman" w:hAnsi="Times New Roman" w:cs="Times New Roman"/>
                <w:sz w:val="20"/>
                <w:szCs w:val="20"/>
              </w:rPr>
              <w:t>во</w:t>
            </w:r>
          </w:p>
        </w:tc>
        <w:tc>
          <w:tcPr>
            <w:tcW w:w="1225" w:type="dxa"/>
            <w:tcBorders>
              <w:left w:val="single" w:sz="4" w:space="0" w:color="auto"/>
            </w:tcBorders>
          </w:tcPr>
          <w:p w:rsidR="006733B7" w:rsidRPr="004707F6" w:rsidRDefault="006733B7" w:rsidP="006733B7">
            <w:pPr>
              <w:jc w:val="cente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p>
        </w:tc>
        <w:tc>
          <w:tcPr>
            <w:tcW w:w="677" w:type="dxa"/>
            <w:tcBorders>
              <w:right w:val="single" w:sz="4" w:space="0" w:color="auto"/>
            </w:tcBorders>
          </w:tcPr>
          <w:p w:rsidR="00C61CDC" w:rsidRDefault="00C61CDC" w:rsidP="00C61CDC">
            <w:pPr>
              <w:jc w:val="center"/>
              <w:rPr>
                <w:rFonts w:ascii="Times New Roman" w:hAnsi="Times New Roman" w:cs="Times New Roman"/>
                <w:sz w:val="20"/>
                <w:szCs w:val="20"/>
              </w:rPr>
            </w:pPr>
            <w:r>
              <w:rPr>
                <w:rFonts w:ascii="Times New Roman" w:hAnsi="Times New Roman" w:cs="Times New Roman"/>
                <w:sz w:val="20"/>
                <w:szCs w:val="20"/>
              </w:rPr>
              <w:t>1</w:t>
            </w: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CDC" w:rsidRPr="00C61CDC" w:rsidRDefault="00C61CDC" w:rsidP="00C61CDC">
            <w:pPr>
              <w:rPr>
                <w:rFonts w:ascii="Times New Roman" w:hAnsi="Times New Roman" w:cs="Times New Roman"/>
                <w:color w:val="000000"/>
                <w:szCs w:val="20"/>
              </w:rPr>
            </w:pPr>
            <w:r w:rsidRPr="00C61CDC">
              <w:rPr>
                <w:rFonts w:ascii="Times New Roman" w:hAnsi="Times New Roman" w:cs="Times New Roman"/>
                <w:color w:val="000000"/>
                <w:szCs w:val="20"/>
              </w:rPr>
              <w:t xml:space="preserve">Шина всесезонная </w:t>
            </w:r>
            <w:r w:rsidR="00A63251">
              <w:rPr>
                <w:rFonts w:ascii="Times New Roman" w:hAnsi="Times New Roman" w:cs="Times New Roman"/>
                <w:color w:val="000000"/>
                <w:szCs w:val="20"/>
              </w:rPr>
              <w:t>195/65/15</w:t>
            </w:r>
          </w:p>
        </w:tc>
        <w:tc>
          <w:tcPr>
            <w:tcW w:w="555" w:type="dxa"/>
          </w:tcPr>
          <w:p w:rsidR="00C61CDC" w:rsidRPr="00C61CDC" w:rsidRDefault="00C61CDC" w:rsidP="00C61CDC">
            <w:pPr>
              <w:spacing w:line="259" w:lineRule="auto"/>
              <w:jc w:val="both"/>
              <w:rPr>
                <w:rFonts w:ascii="Times New Roman" w:eastAsia="Times New Roman" w:hAnsi="Times New Roman" w:cs="Times New Roman"/>
                <w:sz w:val="20"/>
                <w:lang w:eastAsia="en-US"/>
              </w:rPr>
            </w:pPr>
            <w:proofErr w:type="spellStart"/>
            <w:r w:rsidRPr="00C61CDC">
              <w:rPr>
                <w:rFonts w:ascii="Times New Roman" w:eastAsia="Times New Roman" w:hAnsi="Times New Roman" w:cs="Times New Roman"/>
                <w:sz w:val="20"/>
                <w:lang w:eastAsia="en-US"/>
              </w:rPr>
              <w:t>шт</w:t>
            </w:r>
            <w:proofErr w:type="spellEnd"/>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8</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8 296,00</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p>
        </w:tc>
        <w:tc>
          <w:tcPr>
            <w:tcW w:w="677" w:type="dxa"/>
            <w:tcBorders>
              <w:right w:val="single" w:sz="4" w:space="0" w:color="auto"/>
            </w:tcBorders>
          </w:tcPr>
          <w:p w:rsidR="00C61CDC" w:rsidRDefault="00C61CDC" w:rsidP="00C61CDC">
            <w:pPr>
              <w:jc w:val="center"/>
              <w:rPr>
                <w:rFonts w:ascii="Times New Roman" w:hAnsi="Times New Roman" w:cs="Times New Roman"/>
                <w:sz w:val="20"/>
                <w:szCs w:val="20"/>
              </w:rPr>
            </w:pPr>
            <w:r>
              <w:rPr>
                <w:rFonts w:ascii="Times New Roman" w:hAnsi="Times New Roman" w:cs="Times New Roman"/>
                <w:sz w:val="20"/>
                <w:szCs w:val="20"/>
              </w:rPr>
              <w:t>2</w:t>
            </w:r>
          </w:p>
        </w:tc>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rPr>
                <w:rFonts w:ascii="Times New Roman" w:hAnsi="Times New Roman" w:cs="Times New Roman"/>
                <w:color w:val="000000"/>
                <w:szCs w:val="20"/>
              </w:rPr>
            </w:pPr>
            <w:r w:rsidRPr="00C61CDC">
              <w:rPr>
                <w:rFonts w:ascii="Times New Roman" w:hAnsi="Times New Roman" w:cs="Times New Roman"/>
                <w:color w:val="000000"/>
                <w:szCs w:val="20"/>
              </w:rPr>
              <w:t>Шина всесезонная 215/70/16</w:t>
            </w:r>
          </w:p>
        </w:tc>
        <w:tc>
          <w:tcPr>
            <w:tcW w:w="555" w:type="dxa"/>
          </w:tcPr>
          <w:p w:rsidR="00C61CDC" w:rsidRPr="00C61CDC" w:rsidRDefault="00C61CDC" w:rsidP="00C61CDC">
            <w:pPr>
              <w:spacing w:line="259" w:lineRule="auto"/>
              <w:jc w:val="both"/>
              <w:rPr>
                <w:rFonts w:ascii="Times New Roman" w:eastAsia="Times New Roman" w:hAnsi="Times New Roman" w:cs="Times New Roman"/>
                <w:sz w:val="20"/>
                <w:lang w:eastAsia="en-US"/>
              </w:rPr>
            </w:pPr>
            <w:proofErr w:type="spellStart"/>
            <w:r w:rsidRPr="00C61CDC">
              <w:rPr>
                <w:rFonts w:ascii="Times New Roman" w:eastAsia="Times New Roman" w:hAnsi="Times New Roman" w:cs="Times New Roman"/>
                <w:sz w:val="20"/>
                <w:lang w:eastAsia="en-US"/>
              </w:rPr>
              <w:t>шт</w:t>
            </w:r>
            <w:proofErr w:type="spellEnd"/>
          </w:p>
        </w:tc>
        <w:tc>
          <w:tcPr>
            <w:tcW w:w="55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16</w:t>
            </w:r>
          </w:p>
        </w:tc>
        <w:tc>
          <w:tcPr>
            <w:tcW w:w="122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1 888</w:t>
            </w:r>
            <w:r w:rsidR="00CB75EF">
              <w:rPr>
                <w:rFonts w:ascii="Times New Roman" w:hAnsi="Times New Roman" w:cs="Times New Roman"/>
                <w:color w:val="000000"/>
              </w:rPr>
              <w:t>0</w:t>
            </w:r>
            <w:r w:rsidRPr="00C61CDC">
              <w:rPr>
                <w:rFonts w:ascii="Times New Roman" w:hAnsi="Times New Roman" w:cs="Times New Roman"/>
                <w:color w:val="000000"/>
              </w:rPr>
              <w:t>,00</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p>
        </w:tc>
        <w:tc>
          <w:tcPr>
            <w:tcW w:w="677" w:type="dxa"/>
            <w:tcBorders>
              <w:right w:val="single" w:sz="4" w:space="0" w:color="auto"/>
            </w:tcBorders>
          </w:tcPr>
          <w:p w:rsidR="00C61CDC" w:rsidRPr="004707F6" w:rsidRDefault="00C61CDC" w:rsidP="00C61CDC">
            <w:pPr>
              <w:jc w:val="center"/>
              <w:rPr>
                <w:rFonts w:ascii="Times New Roman" w:hAnsi="Times New Roman" w:cs="Times New Roman"/>
                <w:sz w:val="20"/>
                <w:szCs w:val="20"/>
              </w:rPr>
            </w:pPr>
            <w:r>
              <w:rPr>
                <w:rFonts w:ascii="Times New Roman" w:hAnsi="Times New Roman" w:cs="Times New Roman"/>
                <w:sz w:val="20"/>
                <w:szCs w:val="20"/>
              </w:rPr>
              <w:t>3</w:t>
            </w:r>
          </w:p>
        </w:tc>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rPr>
                <w:rFonts w:ascii="Times New Roman" w:hAnsi="Times New Roman" w:cs="Times New Roman"/>
                <w:color w:val="000000"/>
                <w:szCs w:val="20"/>
              </w:rPr>
            </w:pPr>
            <w:r w:rsidRPr="00C61CDC">
              <w:rPr>
                <w:rFonts w:ascii="Times New Roman" w:hAnsi="Times New Roman" w:cs="Times New Roman"/>
                <w:color w:val="000000"/>
                <w:szCs w:val="20"/>
              </w:rPr>
              <w:t>Шина всесезонная 265/70/16 112Т</w:t>
            </w:r>
          </w:p>
        </w:tc>
        <w:tc>
          <w:tcPr>
            <w:tcW w:w="555" w:type="dxa"/>
          </w:tcPr>
          <w:p w:rsidR="00C61CDC" w:rsidRPr="00C61CDC" w:rsidRDefault="00C61CDC" w:rsidP="00C61CDC">
            <w:pPr>
              <w:spacing w:line="259" w:lineRule="auto"/>
              <w:jc w:val="both"/>
              <w:rPr>
                <w:rFonts w:ascii="Times New Roman" w:eastAsia="Times New Roman" w:hAnsi="Times New Roman" w:cs="Times New Roman"/>
                <w:sz w:val="20"/>
                <w:lang w:eastAsia="en-US"/>
              </w:rPr>
            </w:pPr>
            <w:proofErr w:type="spellStart"/>
            <w:r w:rsidRPr="00C61CDC">
              <w:rPr>
                <w:rFonts w:ascii="Times New Roman" w:eastAsia="Times New Roman" w:hAnsi="Times New Roman" w:cs="Times New Roman"/>
                <w:sz w:val="20"/>
                <w:lang w:eastAsia="en-US"/>
              </w:rPr>
              <w:t>шт</w:t>
            </w:r>
            <w:proofErr w:type="spellEnd"/>
          </w:p>
        </w:tc>
        <w:tc>
          <w:tcPr>
            <w:tcW w:w="55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4</w:t>
            </w:r>
          </w:p>
        </w:tc>
        <w:tc>
          <w:tcPr>
            <w:tcW w:w="122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6 072,00</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p>
        </w:tc>
        <w:tc>
          <w:tcPr>
            <w:tcW w:w="677" w:type="dxa"/>
            <w:tcBorders>
              <w:right w:val="single" w:sz="4" w:space="0" w:color="auto"/>
            </w:tcBorders>
          </w:tcPr>
          <w:p w:rsidR="00C61CDC" w:rsidRPr="004707F6" w:rsidRDefault="00C61CDC" w:rsidP="00C61CDC">
            <w:pPr>
              <w:jc w:val="center"/>
              <w:rPr>
                <w:rFonts w:ascii="Times New Roman" w:hAnsi="Times New Roman" w:cs="Times New Roman"/>
                <w:sz w:val="20"/>
                <w:szCs w:val="20"/>
              </w:rPr>
            </w:pPr>
            <w:r>
              <w:rPr>
                <w:rFonts w:ascii="Times New Roman" w:hAnsi="Times New Roman" w:cs="Times New Roman"/>
                <w:sz w:val="20"/>
                <w:szCs w:val="20"/>
              </w:rPr>
              <w:t>4</w:t>
            </w:r>
          </w:p>
        </w:tc>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rPr>
                <w:rFonts w:ascii="Times New Roman" w:hAnsi="Times New Roman" w:cs="Times New Roman"/>
                <w:color w:val="000000"/>
                <w:szCs w:val="20"/>
              </w:rPr>
            </w:pPr>
            <w:r w:rsidRPr="00C61CDC">
              <w:rPr>
                <w:rFonts w:ascii="Times New Roman" w:hAnsi="Times New Roman" w:cs="Times New Roman"/>
                <w:color w:val="000000"/>
                <w:szCs w:val="20"/>
              </w:rPr>
              <w:t>Шина всесезонная 245/75/16</w:t>
            </w:r>
          </w:p>
        </w:tc>
        <w:tc>
          <w:tcPr>
            <w:tcW w:w="555" w:type="dxa"/>
          </w:tcPr>
          <w:p w:rsidR="00C61CDC" w:rsidRPr="00C61CDC" w:rsidRDefault="00C61CDC" w:rsidP="00C61CDC">
            <w:pPr>
              <w:spacing w:line="259" w:lineRule="auto"/>
              <w:jc w:val="both"/>
              <w:rPr>
                <w:rFonts w:ascii="Times New Roman" w:eastAsia="Times New Roman" w:hAnsi="Times New Roman" w:cs="Times New Roman"/>
                <w:sz w:val="20"/>
                <w:lang w:eastAsia="en-US"/>
              </w:rPr>
            </w:pPr>
            <w:proofErr w:type="spellStart"/>
            <w:r w:rsidRPr="00C61CDC">
              <w:rPr>
                <w:rFonts w:ascii="Times New Roman" w:eastAsia="Times New Roman" w:hAnsi="Times New Roman" w:cs="Times New Roman"/>
                <w:sz w:val="20"/>
                <w:lang w:eastAsia="en-US"/>
              </w:rPr>
              <w:t>шт</w:t>
            </w:r>
            <w:proofErr w:type="spellEnd"/>
          </w:p>
        </w:tc>
        <w:tc>
          <w:tcPr>
            <w:tcW w:w="55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4</w:t>
            </w:r>
          </w:p>
        </w:tc>
        <w:tc>
          <w:tcPr>
            <w:tcW w:w="122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5 916,00</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p>
        </w:tc>
        <w:tc>
          <w:tcPr>
            <w:tcW w:w="677" w:type="dxa"/>
            <w:tcBorders>
              <w:right w:val="single" w:sz="4" w:space="0" w:color="auto"/>
            </w:tcBorders>
          </w:tcPr>
          <w:p w:rsidR="00C61CDC" w:rsidRPr="004707F6" w:rsidRDefault="00C61CDC" w:rsidP="00C61CDC">
            <w:pPr>
              <w:jc w:val="center"/>
              <w:rPr>
                <w:rFonts w:ascii="Times New Roman" w:hAnsi="Times New Roman" w:cs="Times New Roman"/>
                <w:sz w:val="20"/>
                <w:szCs w:val="20"/>
              </w:rPr>
            </w:pPr>
            <w:r>
              <w:rPr>
                <w:rFonts w:ascii="Times New Roman" w:hAnsi="Times New Roman" w:cs="Times New Roman"/>
                <w:sz w:val="20"/>
                <w:szCs w:val="20"/>
              </w:rPr>
              <w:t>5</w:t>
            </w:r>
          </w:p>
        </w:tc>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rPr>
                <w:rFonts w:ascii="Times New Roman" w:hAnsi="Times New Roman" w:cs="Times New Roman"/>
                <w:color w:val="000000"/>
                <w:szCs w:val="20"/>
              </w:rPr>
            </w:pPr>
            <w:r w:rsidRPr="00C61CDC">
              <w:rPr>
                <w:rFonts w:ascii="Times New Roman" w:hAnsi="Times New Roman" w:cs="Times New Roman"/>
                <w:color w:val="000000"/>
                <w:szCs w:val="20"/>
              </w:rPr>
              <w:t>Шина всесезонная 275/70/18</w:t>
            </w:r>
          </w:p>
        </w:tc>
        <w:tc>
          <w:tcPr>
            <w:tcW w:w="555" w:type="dxa"/>
          </w:tcPr>
          <w:p w:rsidR="00C61CDC" w:rsidRPr="00C61CDC" w:rsidRDefault="00C61CDC" w:rsidP="00C61CDC">
            <w:pPr>
              <w:spacing w:line="259" w:lineRule="auto"/>
              <w:jc w:val="both"/>
              <w:rPr>
                <w:rFonts w:ascii="Times New Roman" w:eastAsia="Times New Roman" w:hAnsi="Times New Roman" w:cs="Times New Roman"/>
                <w:sz w:val="20"/>
                <w:lang w:eastAsia="en-US"/>
              </w:rPr>
            </w:pPr>
            <w:proofErr w:type="spellStart"/>
            <w:r w:rsidRPr="00C61CDC">
              <w:rPr>
                <w:rFonts w:ascii="Times New Roman" w:eastAsia="Times New Roman" w:hAnsi="Times New Roman" w:cs="Times New Roman"/>
                <w:sz w:val="20"/>
                <w:lang w:eastAsia="en-US"/>
              </w:rPr>
              <w:t>шт</w:t>
            </w:r>
            <w:proofErr w:type="spellEnd"/>
          </w:p>
        </w:tc>
        <w:tc>
          <w:tcPr>
            <w:tcW w:w="55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4</w:t>
            </w:r>
          </w:p>
        </w:tc>
        <w:tc>
          <w:tcPr>
            <w:tcW w:w="122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10 296,00</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p>
        </w:tc>
        <w:tc>
          <w:tcPr>
            <w:tcW w:w="677" w:type="dxa"/>
            <w:tcBorders>
              <w:right w:val="single" w:sz="4" w:space="0" w:color="auto"/>
            </w:tcBorders>
          </w:tcPr>
          <w:p w:rsidR="00C61CDC" w:rsidRPr="004707F6" w:rsidRDefault="00C61CDC" w:rsidP="00C61CDC">
            <w:pPr>
              <w:jc w:val="center"/>
              <w:rPr>
                <w:rFonts w:ascii="Times New Roman" w:hAnsi="Times New Roman" w:cs="Times New Roman"/>
                <w:sz w:val="20"/>
                <w:szCs w:val="20"/>
              </w:rPr>
            </w:pPr>
            <w:r>
              <w:rPr>
                <w:rFonts w:ascii="Times New Roman" w:hAnsi="Times New Roman" w:cs="Times New Roman"/>
                <w:sz w:val="20"/>
                <w:szCs w:val="20"/>
              </w:rPr>
              <w:t>6</w:t>
            </w:r>
          </w:p>
        </w:tc>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rPr>
                <w:rFonts w:ascii="Times New Roman" w:hAnsi="Times New Roman" w:cs="Times New Roman"/>
                <w:color w:val="000000"/>
                <w:szCs w:val="20"/>
              </w:rPr>
            </w:pPr>
            <w:r w:rsidRPr="00C61CDC">
              <w:rPr>
                <w:rFonts w:ascii="Times New Roman" w:hAnsi="Times New Roman" w:cs="Times New Roman"/>
                <w:color w:val="000000"/>
                <w:szCs w:val="20"/>
              </w:rPr>
              <w:t>Шина всесезонная 265/70/18 112Т</w:t>
            </w:r>
          </w:p>
        </w:tc>
        <w:tc>
          <w:tcPr>
            <w:tcW w:w="555" w:type="dxa"/>
          </w:tcPr>
          <w:p w:rsidR="00C61CDC" w:rsidRPr="00C61CDC" w:rsidRDefault="00C61CDC" w:rsidP="00C61CDC">
            <w:pPr>
              <w:spacing w:line="259" w:lineRule="auto"/>
              <w:jc w:val="both"/>
              <w:rPr>
                <w:rFonts w:ascii="Times New Roman" w:eastAsia="Times New Roman" w:hAnsi="Times New Roman" w:cs="Times New Roman"/>
                <w:sz w:val="20"/>
                <w:lang w:eastAsia="en-US"/>
              </w:rPr>
            </w:pPr>
            <w:proofErr w:type="spellStart"/>
            <w:r w:rsidRPr="00C61CDC">
              <w:rPr>
                <w:rFonts w:ascii="Times New Roman" w:eastAsia="Times New Roman" w:hAnsi="Times New Roman" w:cs="Times New Roman"/>
                <w:sz w:val="20"/>
                <w:lang w:eastAsia="en-US"/>
              </w:rPr>
              <w:t>шт</w:t>
            </w:r>
            <w:proofErr w:type="spellEnd"/>
          </w:p>
        </w:tc>
        <w:tc>
          <w:tcPr>
            <w:tcW w:w="55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4</w:t>
            </w:r>
          </w:p>
        </w:tc>
        <w:tc>
          <w:tcPr>
            <w:tcW w:w="122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r w:rsidRPr="00C61CDC">
              <w:rPr>
                <w:rFonts w:ascii="Times New Roman" w:hAnsi="Times New Roman" w:cs="Times New Roman"/>
                <w:color w:val="000000"/>
              </w:rPr>
              <w:t>7 048,00</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p>
        </w:tc>
        <w:tc>
          <w:tcPr>
            <w:tcW w:w="677" w:type="dxa"/>
            <w:tcBorders>
              <w:right w:val="single" w:sz="4" w:space="0" w:color="auto"/>
            </w:tcBorders>
          </w:tcPr>
          <w:p w:rsidR="00C61CDC" w:rsidRPr="004707F6" w:rsidRDefault="00C61CDC" w:rsidP="00C61CDC">
            <w:pPr>
              <w:jc w:val="center"/>
              <w:rPr>
                <w:rFonts w:ascii="Times New Roman" w:hAnsi="Times New Roman" w:cs="Times New Roman"/>
                <w:sz w:val="20"/>
                <w:szCs w:val="20"/>
              </w:rPr>
            </w:pPr>
            <w:r>
              <w:rPr>
                <w:rFonts w:ascii="Times New Roman" w:hAnsi="Times New Roman" w:cs="Times New Roman"/>
                <w:sz w:val="20"/>
                <w:szCs w:val="20"/>
              </w:rPr>
              <w:t>7</w:t>
            </w:r>
          </w:p>
        </w:tc>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rPr>
                <w:rFonts w:ascii="Times New Roman" w:hAnsi="Times New Roman" w:cs="Times New Roman"/>
                <w:color w:val="000000"/>
                <w:szCs w:val="20"/>
              </w:rPr>
            </w:pPr>
            <w:r w:rsidRPr="00C61CDC">
              <w:rPr>
                <w:rFonts w:ascii="Times New Roman" w:hAnsi="Times New Roman" w:cs="Times New Roman"/>
                <w:color w:val="000000"/>
                <w:szCs w:val="20"/>
              </w:rPr>
              <w:t>Компрессор</w:t>
            </w:r>
          </w:p>
        </w:tc>
        <w:tc>
          <w:tcPr>
            <w:tcW w:w="555" w:type="dxa"/>
            <w:tcBorders>
              <w:left w:val="single" w:sz="4" w:space="0" w:color="auto"/>
              <w:right w:val="single" w:sz="4" w:space="0" w:color="auto"/>
            </w:tcBorders>
          </w:tcPr>
          <w:p w:rsidR="00C61CDC" w:rsidRPr="00C61CDC" w:rsidRDefault="00C61CDC" w:rsidP="00C61CDC">
            <w:pPr>
              <w:jc w:val="center"/>
              <w:rPr>
                <w:rFonts w:ascii="Times New Roman" w:hAnsi="Times New Roman" w:cs="Times New Roman"/>
                <w:sz w:val="20"/>
                <w:szCs w:val="20"/>
                <w:highlight w:val="yellow"/>
              </w:rPr>
            </w:pPr>
            <w:proofErr w:type="spellStart"/>
            <w:r w:rsidRPr="00C61CDC">
              <w:rPr>
                <w:rFonts w:ascii="Times New Roman" w:hAnsi="Times New Roman" w:cs="Times New Roman"/>
                <w:sz w:val="20"/>
                <w:szCs w:val="20"/>
              </w:rPr>
              <w:t>шт</w:t>
            </w:r>
            <w:proofErr w:type="spellEnd"/>
          </w:p>
        </w:tc>
        <w:tc>
          <w:tcPr>
            <w:tcW w:w="55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p>
        </w:tc>
        <w:tc>
          <w:tcPr>
            <w:tcW w:w="122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B44A8F" w:rsidP="00C61CDC">
            <w:pPr>
              <w:jc w:val="center"/>
              <w:rPr>
                <w:rFonts w:ascii="Times New Roman" w:hAnsi="Times New Roman" w:cs="Times New Roman"/>
                <w:color w:val="000000"/>
              </w:rPr>
            </w:pPr>
            <w:r>
              <w:rPr>
                <w:rFonts w:ascii="Times New Roman" w:hAnsi="Times New Roman" w:cs="Times New Roman"/>
                <w:color w:val="000000"/>
              </w:rPr>
              <w:t>66</w:t>
            </w:r>
            <w:r w:rsidR="00C61CDC" w:rsidRPr="00C61CDC">
              <w:rPr>
                <w:rFonts w:ascii="Times New Roman" w:hAnsi="Times New Roman" w:cs="Times New Roman"/>
                <w:color w:val="000000"/>
              </w:rPr>
              <w:t>00,00</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p>
        </w:tc>
        <w:tc>
          <w:tcPr>
            <w:tcW w:w="677" w:type="dxa"/>
            <w:tcBorders>
              <w:right w:val="single" w:sz="4" w:space="0" w:color="auto"/>
            </w:tcBorders>
          </w:tcPr>
          <w:p w:rsidR="00C61CDC" w:rsidRPr="004707F6" w:rsidRDefault="00C61CDC" w:rsidP="00C61CDC">
            <w:pPr>
              <w:jc w:val="center"/>
              <w:rPr>
                <w:rFonts w:ascii="Times New Roman" w:hAnsi="Times New Roman" w:cs="Times New Roman"/>
                <w:sz w:val="20"/>
                <w:szCs w:val="20"/>
              </w:rPr>
            </w:pPr>
          </w:p>
        </w:tc>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right"/>
              <w:rPr>
                <w:rFonts w:ascii="Times New Roman" w:hAnsi="Times New Roman" w:cs="Times New Roman"/>
                <w:color w:val="000000"/>
                <w:sz w:val="20"/>
                <w:szCs w:val="20"/>
              </w:rPr>
            </w:pPr>
            <w:r>
              <w:rPr>
                <w:rFonts w:ascii="Times New Roman" w:hAnsi="Times New Roman" w:cs="Times New Roman"/>
                <w:color w:val="000000"/>
                <w:sz w:val="20"/>
                <w:szCs w:val="20"/>
              </w:rPr>
              <w:t>Итого</w:t>
            </w:r>
          </w:p>
        </w:tc>
        <w:tc>
          <w:tcPr>
            <w:tcW w:w="555" w:type="dxa"/>
            <w:tcBorders>
              <w:left w:val="single" w:sz="4" w:space="0" w:color="auto"/>
              <w:right w:val="single" w:sz="4" w:space="0" w:color="auto"/>
            </w:tcBorders>
          </w:tcPr>
          <w:p w:rsidR="00C61CDC" w:rsidRPr="005F166B" w:rsidRDefault="00C61CDC" w:rsidP="00C61CDC">
            <w:pPr>
              <w:jc w:val="center"/>
              <w:rPr>
                <w:rFonts w:ascii="Times New Roman" w:hAnsi="Times New Roman" w:cs="Times New Roman"/>
                <w:sz w:val="20"/>
                <w:szCs w:val="20"/>
                <w:highlight w:val="yellow"/>
                <w:lang w:val="en-US"/>
              </w:rPr>
            </w:pPr>
          </w:p>
        </w:tc>
        <w:tc>
          <w:tcPr>
            <w:tcW w:w="55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C61CDC" w:rsidP="00C61CDC">
            <w:pPr>
              <w:jc w:val="center"/>
              <w:rPr>
                <w:rFonts w:ascii="Times New Roman" w:hAnsi="Times New Roman" w:cs="Times New Roman"/>
                <w:color w:val="000000"/>
              </w:rPr>
            </w:pPr>
          </w:p>
        </w:tc>
        <w:tc>
          <w:tcPr>
            <w:tcW w:w="1225" w:type="dxa"/>
            <w:tcBorders>
              <w:top w:val="nil"/>
              <w:left w:val="single" w:sz="4" w:space="0" w:color="auto"/>
              <w:bottom w:val="single" w:sz="4" w:space="0" w:color="auto"/>
              <w:right w:val="single" w:sz="4" w:space="0" w:color="auto"/>
            </w:tcBorders>
            <w:shd w:val="clear" w:color="auto" w:fill="auto"/>
            <w:vAlign w:val="center"/>
          </w:tcPr>
          <w:p w:rsidR="00C61CDC" w:rsidRPr="00C61CDC" w:rsidRDefault="00B44A8F" w:rsidP="00C61CDC">
            <w:pPr>
              <w:jc w:val="center"/>
              <w:rPr>
                <w:rFonts w:ascii="Times New Roman" w:hAnsi="Times New Roman" w:cs="Times New Roman"/>
                <w:color w:val="000000"/>
              </w:rPr>
            </w:pPr>
            <w:r>
              <w:rPr>
                <w:rFonts w:ascii="Times New Roman" w:hAnsi="Times New Roman" w:cs="Times New Roman"/>
                <w:color w:val="000000"/>
              </w:rPr>
              <w:t>63108</w:t>
            </w:r>
            <w:r w:rsidR="00C61CDC" w:rsidRPr="00C61CDC">
              <w:rPr>
                <w:rFonts w:ascii="Times New Roman" w:hAnsi="Times New Roman" w:cs="Times New Roman"/>
                <w:color w:val="000000"/>
              </w:rPr>
              <w:t>,00</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C61CDC" w:rsidRPr="004707F6" w:rsidRDefault="00C61CDC" w:rsidP="00C61CDC">
            <w:pPr>
              <w:rPr>
                <w:rFonts w:ascii="Times New Roman" w:hAnsi="Times New Roman" w:cs="Times New Roman"/>
                <w:sz w:val="20"/>
                <w:szCs w:val="20"/>
              </w:rPr>
            </w:pPr>
            <w:r w:rsidRPr="004707F6">
              <w:rPr>
                <w:rFonts w:ascii="Times New Roman" w:hAnsi="Times New Roman" w:cs="Times New Roman"/>
                <w:sz w:val="20"/>
                <w:szCs w:val="20"/>
              </w:rPr>
              <w:t>Информация о необходимости предоставления участниками закупки образцов продукции, предлагаемых к поставке</w:t>
            </w:r>
          </w:p>
        </w:tc>
        <w:tc>
          <w:tcPr>
            <w:tcW w:w="6021" w:type="dxa"/>
            <w:gridSpan w:val="5"/>
          </w:tcPr>
          <w:p w:rsidR="00C61CDC" w:rsidRDefault="00C61CDC" w:rsidP="00C61CDC">
            <w:pPr>
              <w:jc w:val="center"/>
              <w:rPr>
                <w:rFonts w:ascii="Times New Roman" w:hAnsi="Times New Roman" w:cs="Times New Roman"/>
                <w:sz w:val="20"/>
                <w:szCs w:val="20"/>
              </w:rPr>
            </w:pPr>
          </w:p>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sz w:val="20"/>
                <w:szCs w:val="20"/>
              </w:rPr>
              <w:t>нет</w:t>
            </w:r>
          </w:p>
        </w:tc>
      </w:tr>
      <w:tr w:rsidR="00C61CDC" w:rsidRPr="004707F6" w:rsidTr="006733B7">
        <w:tc>
          <w:tcPr>
            <w:tcW w:w="594" w:type="dxa"/>
            <w:gridSpan w:val="2"/>
            <w:vAlign w:val="center"/>
          </w:tcPr>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C61CDC" w:rsidRPr="004707F6" w:rsidRDefault="00C61CDC" w:rsidP="00C61CDC">
            <w:pPr>
              <w:rPr>
                <w:rFonts w:ascii="Times New Roman" w:hAnsi="Times New Roman" w:cs="Times New Roman"/>
                <w:sz w:val="20"/>
                <w:szCs w:val="20"/>
              </w:rPr>
            </w:pPr>
            <w:r w:rsidRPr="004707F6">
              <w:rPr>
                <w:rFonts w:ascii="Times New Roman" w:hAnsi="Times New Roman" w:cs="Times New Roman"/>
                <w:sz w:val="20"/>
                <w:szCs w:val="20"/>
              </w:rPr>
              <w:t>Дополнительные требования к предмету (объекту) закупки</w:t>
            </w:r>
          </w:p>
        </w:tc>
        <w:tc>
          <w:tcPr>
            <w:tcW w:w="555" w:type="dxa"/>
          </w:tcPr>
          <w:p w:rsidR="00C61CDC" w:rsidRPr="00C61CDC" w:rsidRDefault="00C61CDC" w:rsidP="00C61CDC">
            <w:pPr>
              <w:spacing w:line="259" w:lineRule="auto"/>
              <w:jc w:val="both"/>
              <w:rPr>
                <w:rFonts w:ascii="Times New Roman" w:eastAsia="Times New Roman" w:hAnsi="Times New Roman" w:cs="Times New Roman"/>
                <w:sz w:val="20"/>
                <w:lang w:eastAsia="en-US"/>
              </w:rPr>
            </w:pPr>
            <w:proofErr w:type="spellStart"/>
            <w:r w:rsidRPr="00C61CDC">
              <w:rPr>
                <w:rFonts w:ascii="Times New Roman" w:eastAsia="Times New Roman" w:hAnsi="Times New Roman" w:cs="Times New Roman"/>
                <w:sz w:val="20"/>
                <w:lang w:eastAsia="en-US"/>
              </w:rPr>
              <w:t>шт</w:t>
            </w:r>
            <w:proofErr w:type="spellEnd"/>
          </w:p>
        </w:tc>
        <w:tc>
          <w:tcPr>
            <w:tcW w:w="5466" w:type="dxa"/>
            <w:gridSpan w:val="4"/>
          </w:tcPr>
          <w:p w:rsidR="00C61CDC" w:rsidRPr="00C61CDC" w:rsidRDefault="00C61CDC" w:rsidP="00C61CDC">
            <w:pPr>
              <w:spacing w:line="259" w:lineRule="auto"/>
              <w:jc w:val="both"/>
              <w:rPr>
                <w:rFonts w:ascii="Times New Roman" w:eastAsia="Times New Roman" w:hAnsi="Times New Roman" w:cs="Times New Roman"/>
                <w:sz w:val="20"/>
                <w:lang w:eastAsia="en-US"/>
              </w:rPr>
            </w:pPr>
            <w:proofErr w:type="spellStart"/>
            <w:r w:rsidRPr="00C61CDC">
              <w:rPr>
                <w:rFonts w:ascii="Times New Roman" w:eastAsia="Times New Roman" w:hAnsi="Times New Roman" w:cs="Times New Roman"/>
                <w:sz w:val="20"/>
                <w:lang w:eastAsia="en-US"/>
              </w:rPr>
              <w:t>шт</w:t>
            </w:r>
            <w:proofErr w:type="spellEnd"/>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C61CDC" w:rsidRPr="004707F6" w:rsidRDefault="00C61CDC" w:rsidP="00C61CDC">
            <w:pPr>
              <w:rPr>
                <w:rFonts w:ascii="Times New Roman" w:hAnsi="Times New Roman" w:cs="Times New Roman"/>
                <w:sz w:val="20"/>
                <w:szCs w:val="20"/>
              </w:rPr>
            </w:pPr>
            <w:r w:rsidRPr="004707F6">
              <w:rPr>
                <w:rFonts w:ascii="Times New Roman" w:hAnsi="Times New Roman" w:cs="Times New Roman"/>
                <w:sz w:val="20"/>
                <w:szCs w:val="20"/>
              </w:rPr>
              <w:t>Иная информация, позволяющая участникам закупки правильно сформировать и представить заявки на участие в закупке</w:t>
            </w:r>
          </w:p>
        </w:tc>
        <w:tc>
          <w:tcPr>
            <w:tcW w:w="6021" w:type="dxa"/>
            <w:gridSpan w:val="5"/>
          </w:tcPr>
          <w:p w:rsidR="00C61CDC" w:rsidRPr="004707F6" w:rsidRDefault="00C61CDC" w:rsidP="00C61CDC">
            <w:pPr>
              <w:rPr>
                <w:rFonts w:ascii="Times New Roman" w:hAnsi="Times New Roman" w:cs="Times New Roman"/>
                <w:sz w:val="20"/>
                <w:szCs w:val="20"/>
              </w:rPr>
            </w:pPr>
            <w:r w:rsidRPr="004707F6">
              <w:rPr>
                <w:rFonts w:ascii="Times New Roman" w:hAnsi="Times New Roman" w:cs="Times New Roman"/>
                <w:sz w:val="20"/>
                <w:szCs w:val="20"/>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w:t>
            </w:r>
            <w:r>
              <w:rPr>
                <w:rFonts w:ascii="Times New Roman" w:hAnsi="Times New Roman" w:cs="Times New Roman"/>
                <w:sz w:val="20"/>
                <w:szCs w:val="20"/>
              </w:rPr>
              <w:t xml:space="preserve"> и требованиями, указанными в документации о проведении запроса предложений, порядку подачи заявок в настоящем извещении.</w:t>
            </w:r>
          </w:p>
        </w:tc>
      </w:tr>
      <w:tr w:rsidR="00C61CDC" w:rsidRPr="004707F6" w:rsidTr="006733B7">
        <w:tc>
          <w:tcPr>
            <w:tcW w:w="555" w:type="dxa"/>
          </w:tcPr>
          <w:p w:rsidR="00C61CDC" w:rsidRPr="004707F6" w:rsidRDefault="00C61CDC" w:rsidP="00C61CDC">
            <w:pPr>
              <w:jc w:val="center"/>
              <w:rPr>
                <w:rFonts w:ascii="Times New Roman" w:hAnsi="Times New Roman" w:cs="Times New Roman"/>
                <w:b/>
                <w:sz w:val="20"/>
                <w:szCs w:val="20"/>
              </w:rPr>
            </w:pPr>
          </w:p>
        </w:tc>
        <w:tc>
          <w:tcPr>
            <w:tcW w:w="9572" w:type="dxa"/>
            <w:gridSpan w:val="8"/>
            <w:vAlign w:val="center"/>
          </w:tcPr>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b/>
                <w:sz w:val="20"/>
                <w:szCs w:val="20"/>
              </w:rPr>
              <w:t>6. Преимущества, требования к участникам закупки</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C61CDC" w:rsidRPr="004707F6" w:rsidRDefault="00C61CDC" w:rsidP="00C61CDC">
            <w:pPr>
              <w:rPr>
                <w:rFonts w:ascii="Times New Roman" w:hAnsi="Times New Roman" w:cs="Times New Roman"/>
                <w:sz w:val="20"/>
                <w:szCs w:val="20"/>
              </w:rPr>
            </w:pPr>
            <w:r w:rsidRPr="004707F6">
              <w:rPr>
                <w:rFonts w:ascii="Times New Roman" w:hAnsi="Times New Roman" w:cs="Times New Roman"/>
                <w:sz w:val="20"/>
                <w:szCs w:val="20"/>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021" w:type="dxa"/>
            <w:gridSpan w:val="5"/>
          </w:tcPr>
          <w:p w:rsidR="00C61CDC" w:rsidRPr="004707F6" w:rsidRDefault="00C61CDC" w:rsidP="00C61CDC">
            <w:pPr>
              <w:rPr>
                <w:rFonts w:ascii="Times New Roman" w:hAnsi="Times New Roman" w:cs="Times New Roman"/>
                <w:sz w:val="20"/>
                <w:szCs w:val="20"/>
              </w:rPr>
            </w:pPr>
            <w:r w:rsidRPr="004707F6">
              <w:rPr>
                <w:rFonts w:ascii="Times New Roman" w:hAnsi="Times New Roman" w:cs="Times New Roman"/>
                <w:sz w:val="20"/>
                <w:szCs w:val="20"/>
              </w:rPr>
              <w:t>Отечественным поставщикам (подрядчикам, исполнителям), являющимся участниками закупок, предоставляются преимущества, предусмотренные с</w:t>
            </w:r>
            <w:r>
              <w:rPr>
                <w:rFonts w:ascii="Times New Roman" w:hAnsi="Times New Roman" w:cs="Times New Roman"/>
                <w:sz w:val="20"/>
                <w:szCs w:val="20"/>
              </w:rPr>
              <w:t>татьей 19</w:t>
            </w:r>
            <w:r w:rsidRPr="004707F6">
              <w:rPr>
                <w:rFonts w:ascii="Times New Roman" w:hAnsi="Times New Roman" w:cs="Times New Roman"/>
                <w:sz w:val="20"/>
                <w:szCs w:val="20"/>
              </w:rPr>
              <w:t xml:space="preserve"> </w:t>
            </w:r>
            <w:proofErr w:type="gramStart"/>
            <w:r w:rsidRPr="004707F6">
              <w:rPr>
                <w:rFonts w:ascii="Times New Roman" w:hAnsi="Times New Roman" w:cs="Times New Roman"/>
                <w:sz w:val="20"/>
                <w:szCs w:val="20"/>
              </w:rPr>
              <w:t>Закона  Приднестровской</w:t>
            </w:r>
            <w:proofErr w:type="gramEnd"/>
            <w:r w:rsidRPr="004707F6">
              <w:rPr>
                <w:rFonts w:ascii="Times New Roman" w:hAnsi="Times New Roman" w:cs="Times New Roman"/>
                <w:sz w:val="20"/>
                <w:szCs w:val="20"/>
              </w:rPr>
              <w:t xml:space="preserve"> Молдавской Республики «О закупках в   Приднестровской Молдавской Республике».                                           </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C61CDC" w:rsidRPr="004707F6" w:rsidRDefault="00C61CDC" w:rsidP="00C61CDC">
            <w:pPr>
              <w:rPr>
                <w:rFonts w:ascii="Times New Roman" w:hAnsi="Times New Roman" w:cs="Times New Roman"/>
                <w:sz w:val="20"/>
                <w:szCs w:val="20"/>
              </w:rPr>
            </w:pPr>
            <w:r w:rsidRPr="004707F6">
              <w:rPr>
                <w:rFonts w:ascii="Times New Roman" w:hAnsi="Times New Roman" w:cs="Times New Roman"/>
                <w:sz w:val="20"/>
                <w:szCs w:val="20"/>
              </w:rPr>
              <w:t>Требования к участникам и перечень документов, которые должны быть представлены</w:t>
            </w:r>
          </w:p>
        </w:tc>
        <w:tc>
          <w:tcPr>
            <w:tcW w:w="6021" w:type="dxa"/>
            <w:gridSpan w:val="5"/>
          </w:tcPr>
          <w:p w:rsidR="00C61CDC" w:rsidRPr="004707F6" w:rsidRDefault="00C61CDC" w:rsidP="00C61CDC">
            <w:pPr>
              <w:rPr>
                <w:rFonts w:ascii="Times New Roman" w:hAnsi="Times New Roman" w:cs="Times New Roman"/>
                <w:sz w:val="20"/>
                <w:szCs w:val="20"/>
                <w:u w:val="single"/>
              </w:rPr>
            </w:pPr>
            <w:r w:rsidRPr="004707F6">
              <w:rPr>
                <w:rFonts w:ascii="Times New Roman" w:hAnsi="Times New Roman" w:cs="Times New Roman"/>
                <w:sz w:val="20"/>
                <w:szCs w:val="20"/>
                <w:u w:val="single"/>
              </w:rPr>
              <w:t>Требования к участникам закупки:</w:t>
            </w:r>
          </w:p>
          <w:p w:rsidR="00C61CDC" w:rsidRDefault="00C61CDC" w:rsidP="00C61CDC">
            <w:pPr>
              <w:jc w:val="both"/>
              <w:rPr>
                <w:rFonts w:ascii="Times New Roman" w:hAnsi="Times New Roman" w:cs="Times New Roman"/>
                <w:sz w:val="20"/>
                <w:szCs w:val="20"/>
              </w:rPr>
            </w:pPr>
            <w:r>
              <w:rPr>
                <w:rFonts w:ascii="Times New Roman" w:hAnsi="Times New Roman" w:cs="Times New Roman"/>
                <w:sz w:val="20"/>
                <w:szCs w:val="20"/>
              </w:rPr>
              <w:t>а) с</w:t>
            </w:r>
            <w:r w:rsidRPr="004707F6">
              <w:rPr>
                <w:rFonts w:ascii="Times New Roman" w:hAnsi="Times New Roman" w:cs="Times New Roman"/>
                <w:sz w:val="20"/>
                <w:szCs w:val="20"/>
              </w:rPr>
              <w:t>оответствие требованиям, установленным д</w:t>
            </w:r>
            <w:r>
              <w:rPr>
                <w:rFonts w:ascii="Times New Roman" w:hAnsi="Times New Roman" w:cs="Times New Roman"/>
                <w:sz w:val="20"/>
                <w:szCs w:val="20"/>
              </w:rPr>
              <w:t>ействующим законодательством</w:t>
            </w:r>
            <w:r w:rsidRPr="004707F6">
              <w:rPr>
                <w:rFonts w:ascii="Times New Roman" w:hAnsi="Times New Roman" w:cs="Times New Roman"/>
                <w:sz w:val="20"/>
                <w:szCs w:val="20"/>
              </w:rPr>
              <w:t xml:space="preserve"> Приднестровской Молдавской Республики к лицам, осуществляющим поставку товара, являющегося объектом закупки;</w:t>
            </w:r>
          </w:p>
          <w:p w:rsidR="00C61CDC" w:rsidRDefault="00C61CDC" w:rsidP="00C61CDC">
            <w:pPr>
              <w:jc w:val="both"/>
              <w:rPr>
                <w:rFonts w:ascii="Times New Roman" w:hAnsi="Times New Roman" w:cs="Times New Roman"/>
                <w:sz w:val="20"/>
                <w:szCs w:val="20"/>
              </w:rPr>
            </w:pPr>
            <w:r>
              <w:rPr>
                <w:rFonts w:ascii="Times New Roman" w:hAnsi="Times New Roman" w:cs="Times New Roman"/>
                <w:sz w:val="20"/>
                <w:szCs w:val="20"/>
              </w:rPr>
              <w:t>б) отсутствие проведения ликвидации участника закупки – юридического лица и отсутствия дела о банкротстве;</w:t>
            </w:r>
          </w:p>
          <w:p w:rsidR="00C61CDC" w:rsidRPr="00EF0EC0" w:rsidRDefault="00C61CDC" w:rsidP="00C61CDC">
            <w:pPr>
              <w:jc w:val="both"/>
              <w:rPr>
                <w:rFonts w:ascii="Times New Roman" w:hAnsi="Times New Roman" w:cs="Times New Roman"/>
                <w:sz w:val="20"/>
                <w:szCs w:val="20"/>
              </w:rPr>
            </w:pPr>
            <w:r w:rsidRPr="00EF0EC0">
              <w:rPr>
                <w:rFonts w:ascii="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w:t>
            </w:r>
            <w:r>
              <w:rPr>
                <w:rFonts w:ascii="Times New Roman" w:hAnsi="Times New Roman" w:cs="Times New Roman"/>
                <w:sz w:val="20"/>
                <w:szCs w:val="20"/>
              </w:rPr>
              <w:t>чи заявки на участие в закупке;</w:t>
            </w:r>
          </w:p>
          <w:p w:rsidR="00C61CDC" w:rsidRPr="00EF0EC0" w:rsidRDefault="00C61CDC" w:rsidP="00C61CDC">
            <w:pPr>
              <w:jc w:val="both"/>
              <w:rPr>
                <w:rFonts w:ascii="Times New Roman" w:hAnsi="Times New Roman" w:cs="Times New Roman"/>
                <w:sz w:val="20"/>
                <w:szCs w:val="20"/>
              </w:rPr>
            </w:pPr>
            <w:r w:rsidRPr="00EF0EC0">
              <w:rPr>
                <w:rFonts w:ascii="Times New Roman" w:hAnsi="Times New Roman" w:cs="Times New Roman"/>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w:t>
            </w:r>
            <w:r w:rsidRPr="00EF0EC0">
              <w:rPr>
                <w:rFonts w:ascii="Times New Roman" w:hAnsi="Times New Roman" w:cs="Times New Roman"/>
                <w:sz w:val="20"/>
                <w:szCs w:val="20"/>
              </w:rPr>
              <w:lastRenderedPageBreak/>
              <w:t xml:space="preserve">полнородный или </w:t>
            </w:r>
            <w:proofErr w:type="spellStart"/>
            <w:r w:rsidRPr="00EF0EC0">
              <w:rPr>
                <w:rFonts w:ascii="Times New Roman" w:hAnsi="Times New Roman" w:cs="Times New Roman"/>
                <w:sz w:val="20"/>
                <w:szCs w:val="20"/>
              </w:rPr>
              <w:t>неполнородный</w:t>
            </w:r>
            <w:proofErr w:type="spellEnd"/>
            <w:r w:rsidRPr="00EF0EC0">
              <w:rPr>
                <w:rFonts w:ascii="Times New Roman" w:hAnsi="Times New Roman" w:cs="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w:t>
            </w:r>
            <w:r>
              <w:rPr>
                <w:rFonts w:ascii="Times New Roman" w:hAnsi="Times New Roman" w:cs="Times New Roman"/>
                <w:sz w:val="20"/>
                <w:szCs w:val="20"/>
              </w:rPr>
              <w:t>стного лица заказчика является:</w:t>
            </w:r>
          </w:p>
          <w:p w:rsidR="00C61CDC" w:rsidRPr="00EF0EC0" w:rsidRDefault="00C61CDC" w:rsidP="00C61CDC">
            <w:pPr>
              <w:jc w:val="both"/>
              <w:rPr>
                <w:rFonts w:ascii="Times New Roman" w:hAnsi="Times New Roman" w:cs="Times New Roman"/>
                <w:sz w:val="20"/>
                <w:szCs w:val="20"/>
              </w:rPr>
            </w:pPr>
            <w:r w:rsidRPr="00EF0EC0">
              <w:rPr>
                <w:rFonts w:ascii="Times New Roman" w:hAnsi="Times New Roman" w:cs="Times New Roman"/>
                <w:sz w:val="20"/>
                <w:szCs w:val="20"/>
              </w:rPr>
              <w:t>1) физическим лицом (в том числе зарегистрированным в качестве индивидуального предпринимателя),</w:t>
            </w:r>
            <w:r>
              <w:rPr>
                <w:rFonts w:ascii="Times New Roman" w:hAnsi="Times New Roman" w:cs="Times New Roman"/>
                <w:sz w:val="20"/>
                <w:szCs w:val="20"/>
              </w:rPr>
              <w:t xml:space="preserve"> являющимся участником закупки;</w:t>
            </w:r>
          </w:p>
          <w:p w:rsidR="00C61CDC" w:rsidRPr="00EF0EC0" w:rsidRDefault="00C61CDC" w:rsidP="00C61CDC">
            <w:pPr>
              <w:jc w:val="both"/>
              <w:rPr>
                <w:rFonts w:ascii="Times New Roman" w:hAnsi="Times New Roman" w:cs="Times New Roman"/>
                <w:sz w:val="20"/>
                <w:szCs w:val="20"/>
              </w:rPr>
            </w:pPr>
            <w:r w:rsidRPr="00EF0EC0">
              <w:rPr>
                <w:rFonts w:ascii="Times New Roman" w:hAnsi="Times New Roman" w:cs="Times New Roman"/>
                <w:sz w:val="20"/>
                <w:szCs w:val="2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w:t>
            </w:r>
            <w:r>
              <w:rPr>
                <w:rFonts w:ascii="Times New Roman" w:hAnsi="Times New Roman" w:cs="Times New Roman"/>
                <w:sz w:val="20"/>
                <w:szCs w:val="20"/>
              </w:rPr>
              <w:t xml:space="preserve"> являющейся участником закупки;</w:t>
            </w:r>
          </w:p>
          <w:p w:rsidR="00C61CDC" w:rsidRPr="00DD13A9" w:rsidRDefault="00C61CDC" w:rsidP="00C61CDC">
            <w:pPr>
              <w:jc w:val="both"/>
              <w:rPr>
                <w:rFonts w:ascii="Times New Roman" w:hAnsi="Times New Roman" w:cs="Times New Roman"/>
                <w:sz w:val="20"/>
                <w:szCs w:val="20"/>
              </w:rPr>
            </w:pPr>
            <w:r w:rsidRPr="00EF0EC0">
              <w:rPr>
                <w:rFonts w:ascii="Times New Roman" w:hAnsi="Times New Roman" w:cs="Times New Roman"/>
                <w:sz w:val="20"/>
                <w:szCs w:val="2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3</w:t>
            </w:r>
          </w:p>
        </w:tc>
        <w:tc>
          <w:tcPr>
            <w:tcW w:w="3512" w:type="dxa"/>
            <w:gridSpan w:val="2"/>
          </w:tcPr>
          <w:p w:rsidR="00C61CDC" w:rsidRPr="004707F6" w:rsidRDefault="00C61CDC" w:rsidP="00C61CDC">
            <w:pPr>
              <w:rPr>
                <w:rFonts w:ascii="Times New Roman" w:hAnsi="Times New Roman" w:cs="Times New Roman"/>
                <w:sz w:val="20"/>
                <w:szCs w:val="20"/>
              </w:rPr>
            </w:pPr>
            <w:r w:rsidRPr="00E13F4E">
              <w:rPr>
                <w:rFonts w:ascii="Times New Roman" w:hAnsi="Times New Roman" w:cs="Times New Roman"/>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6021" w:type="dxa"/>
            <w:gridSpan w:val="5"/>
          </w:tcPr>
          <w:p w:rsidR="00C61CDC" w:rsidRPr="004707F6" w:rsidRDefault="00C61CDC" w:rsidP="00C61CDC">
            <w:pPr>
              <w:rPr>
                <w:rFonts w:ascii="Times New Roman" w:hAnsi="Times New Roman" w:cs="Times New Roman"/>
                <w:sz w:val="20"/>
                <w:szCs w:val="20"/>
              </w:rPr>
            </w:pPr>
            <w:r w:rsidRPr="004707F6">
              <w:rPr>
                <w:rFonts w:ascii="Times New Roman" w:hAnsi="Times New Roman" w:cs="Times New Roman"/>
                <w:sz w:val="20"/>
                <w:szCs w:val="20"/>
              </w:rPr>
              <w:t>В соответствие с законодательством ПМР и условиями контракта</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C61CDC" w:rsidRPr="004707F6" w:rsidRDefault="00C61CDC" w:rsidP="00C61CDC">
            <w:pPr>
              <w:rPr>
                <w:rFonts w:ascii="Times New Roman" w:hAnsi="Times New Roman" w:cs="Times New Roman"/>
                <w:sz w:val="20"/>
                <w:szCs w:val="20"/>
              </w:rPr>
            </w:pPr>
            <w:r w:rsidRPr="004707F6">
              <w:rPr>
                <w:rFonts w:ascii="Times New Roman" w:hAnsi="Times New Roman" w:cs="Times New Roman"/>
                <w:sz w:val="20"/>
                <w:szCs w:val="2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6021" w:type="dxa"/>
            <w:gridSpan w:val="5"/>
          </w:tcPr>
          <w:p w:rsidR="00C61CDC" w:rsidRDefault="00C61CDC" w:rsidP="00C61CDC">
            <w:pPr>
              <w:rPr>
                <w:rFonts w:ascii="Times New Roman" w:hAnsi="Times New Roman" w:cs="Times New Roman"/>
                <w:sz w:val="20"/>
                <w:szCs w:val="20"/>
              </w:rPr>
            </w:pPr>
            <w:r>
              <w:rPr>
                <w:rFonts w:ascii="Times New Roman" w:hAnsi="Times New Roman" w:cs="Times New Roman"/>
                <w:sz w:val="20"/>
                <w:szCs w:val="20"/>
              </w:rPr>
              <w:t>Продавец гарантирует качество отпускаемого товара и его соответствие требованиям</w:t>
            </w:r>
            <w:r>
              <w:t xml:space="preserve"> </w:t>
            </w:r>
            <w:r>
              <w:rPr>
                <w:rFonts w:ascii="Times New Roman" w:hAnsi="Times New Roman" w:cs="Times New Roman"/>
                <w:sz w:val="20"/>
                <w:szCs w:val="20"/>
              </w:rPr>
              <w:t>действующего</w:t>
            </w:r>
            <w:r w:rsidRPr="008E2586">
              <w:rPr>
                <w:rFonts w:ascii="Times New Roman" w:hAnsi="Times New Roman" w:cs="Times New Roman"/>
                <w:sz w:val="20"/>
                <w:szCs w:val="20"/>
              </w:rPr>
              <w:t xml:space="preserve"> законода</w:t>
            </w:r>
            <w:r>
              <w:rPr>
                <w:rFonts w:ascii="Times New Roman" w:hAnsi="Times New Roman" w:cs="Times New Roman"/>
                <w:sz w:val="20"/>
                <w:szCs w:val="20"/>
              </w:rPr>
              <w:t>тельства</w:t>
            </w:r>
            <w:r w:rsidRPr="008E2586">
              <w:rPr>
                <w:rFonts w:ascii="Times New Roman" w:hAnsi="Times New Roman" w:cs="Times New Roman"/>
                <w:sz w:val="20"/>
                <w:szCs w:val="20"/>
              </w:rPr>
              <w:t xml:space="preserve"> Приднестровской Молдавской Республики</w:t>
            </w:r>
            <w:r>
              <w:rPr>
                <w:rFonts w:ascii="Times New Roman" w:hAnsi="Times New Roman" w:cs="Times New Roman"/>
                <w:sz w:val="20"/>
                <w:szCs w:val="20"/>
              </w:rPr>
              <w:t>.</w:t>
            </w:r>
          </w:p>
          <w:p w:rsidR="00C61CDC" w:rsidRPr="004707F6" w:rsidRDefault="00C61CDC" w:rsidP="00C61CDC">
            <w:pPr>
              <w:rPr>
                <w:rFonts w:ascii="Times New Roman" w:hAnsi="Times New Roman" w:cs="Times New Roman"/>
                <w:sz w:val="20"/>
                <w:szCs w:val="20"/>
              </w:rPr>
            </w:pPr>
            <w:r w:rsidRPr="00EB73B5">
              <w:rPr>
                <w:rFonts w:ascii="Times New Roman" w:hAnsi="Times New Roman" w:cs="Times New Roman"/>
                <w:sz w:val="20"/>
                <w:szCs w:val="20"/>
              </w:rPr>
              <w:t>Устранять за свой счет недостатки, выявленные при приемке товара, включая замену</w:t>
            </w:r>
            <w:r>
              <w:rPr>
                <w:rFonts w:ascii="Times New Roman" w:hAnsi="Times New Roman" w:cs="Times New Roman"/>
                <w:sz w:val="20"/>
                <w:szCs w:val="20"/>
              </w:rPr>
              <w:t xml:space="preserve"> товара ненадлежащего качества. </w:t>
            </w:r>
            <w:r w:rsidRPr="00EB73B5">
              <w:rPr>
                <w:rFonts w:ascii="Times New Roman" w:hAnsi="Times New Roman" w:cs="Times New Roman"/>
                <w:sz w:val="20"/>
                <w:szCs w:val="20"/>
              </w:rPr>
              <w:t>В т</w:t>
            </w:r>
            <w:r>
              <w:rPr>
                <w:rFonts w:ascii="Times New Roman" w:hAnsi="Times New Roman" w:cs="Times New Roman"/>
                <w:sz w:val="20"/>
                <w:szCs w:val="20"/>
              </w:rPr>
              <w:t>ечение срока действия контракта.</w:t>
            </w:r>
          </w:p>
        </w:tc>
      </w:tr>
      <w:tr w:rsidR="00C61CDC" w:rsidRPr="004707F6" w:rsidTr="006733B7">
        <w:tc>
          <w:tcPr>
            <w:tcW w:w="555" w:type="dxa"/>
          </w:tcPr>
          <w:p w:rsidR="00C61CDC" w:rsidRPr="004707F6" w:rsidRDefault="00C61CDC" w:rsidP="00C61CDC">
            <w:pPr>
              <w:jc w:val="center"/>
              <w:rPr>
                <w:rFonts w:ascii="Times New Roman" w:hAnsi="Times New Roman" w:cs="Times New Roman"/>
                <w:b/>
                <w:sz w:val="20"/>
                <w:szCs w:val="20"/>
              </w:rPr>
            </w:pPr>
          </w:p>
        </w:tc>
        <w:tc>
          <w:tcPr>
            <w:tcW w:w="9572" w:type="dxa"/>
            <w:gridSpan w:val="8"/>
            <w:vAlign w:val="center"/>
          </w:tcPr>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b/>
                <w:sz w:val="20"/>
                <w:szCs w:val="20"/>
              </w:rPr>
              <w:t>7. Условия контракта</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C61CDC" w:rsidRPr="004707F6" w:rsidRDefault="00C61CDC" w:rsidP="00C61CDC">
            <w:pPr>
              <w:rPr>
                <w:rFonts w:ascii="Times New Roman" w:hAnsi="Times New Roman" w:cs="Times New Roman"/>
                <w:sz w:val="20"/>
                <w:szCs w:val="20"/>
              </w:rPr>
            </w:pPr>
            <w:r w:rsidRPr="00EF0EC0">
              <w:rPr>
                <w:rFonts w:ascii="Times New Roman" w:hAnsi="Times New Roman" w:cs="Times New Roman"/>
                <w:sz w:val="20"/>
                <w:szCs w:val="20"/>
              </w:rPr>
              <w:t>Инфо</w:t>
            </w:r>
            <w:r>
              <w:rPr>
                <w:rFonts w:ascii="Times New Roman" w:hAnsi="Times New Roman" w:cs="Times New Roman"/>
                <w:sz w:val="20"/>
                <w:szCs w:val="20"/>
              </w:rPr>
              <w:t>рмация о месте доставки товара</w:t>
            </w:r>
          </w:p>
        </w:tc>
        <w:tc>
          <w:tcPr>
            <w:tcW w:w="6021" w:type="dxa"/>
            <w:gridSpan w:val="5"/>
          </w:tcPr>
          <w:p w:rsidR="00C61CDC" w:rsidRPr="004707F6" w:rsidRDefault="00C61CDC" w:rsidP="00C61CDC">
            <w:pPr>
              <w:rPr>
                <w:rFonts w:ascii="Times New Roman" w:hAnsi="Times New Roman" w:cs="Times New Roman"/>
                <w:sz w:val="20"/>
                <w:szCs w:val="20"/>
              </w:rPr>
            </w:pPr>
            <w:r>
              <w:rPr>
                <w:rFonts w:ascii="Times New Roman" w:hAnsi="Times New Roman" w:cs="Times New Roman"/>
                <w:sz w:val="20"/>
                <w:szCs w:val="20"/>
              </w:rPr>
              <w:t>Склад п</w:t>
            </w:r>
            <w:r w:rsidRPr="004652B3">
              <w:rPr>
                <w:rFonts w:ascii="Times New Roman" w:hAnsi="Times New Roman" w:cs="Times New Roman"/>
                <w:sz w:val="20"/>
                <w:szCs w:val="20"/>
              </w:rPr>
              <w:t>окупателя</w:t>
            </w:r>
          </w:p>
        </w:tc>
      </w:tr>
      <w:tr w:rsidR="00C61CDC" w:rsidRPr="004707F6" w:rsidTr="00CB75EF">
        <w:tc>
          <w:tcPr>
            <w:tcW w:w="594" w:type="dxa"/>
            <w:gridSpan w:val="2"/>
            <w:vAlign w:val="center"/>
          </w:tcPr>
          <w:p w:rsidR="00C61CDC" w:rsidRPr="004707F6" w:rsidRDefault="00C61CDC" w:rsidP="00C61CDC">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C61CDC" w:rsidRPr="004707F6" w:rsidRDefault="00C61CDC" w:rsidP="00C61CDC">
            <w:pPr>
              <w:rPr>
                <w:rFonts w:ascii="Times New Roman" w:hAnsi="Times New Roman" w:cs="Times New Roman"/>
                <w:sz w:val="20"/>
                <w:szCs w:val="20"/>
              </w:rPr>
            </w:pPr>
            <w:r w:rsidRPr="004707F6">
              <w:rPr>
                <w:rFonts w:ascii="Times New Roman" w:hAnsi="Times New Roman" w:cs="Times New Roman"/>
                <w:sz w:val="20"/>
                <w:szCs w:val="20"/>
              </w:rPr>
              <w:t>Сроки поставки</w:t>
            </w:r>
          </w:p>
        </w:tc>
        <w:tc>
          <w:tcPr>
            <w:tcW w:w="6021" w:type="dxa"/>
            <w:gridSpan w:val="5"/>
          </w:tcPr>
          <w:p w:rsidR="00C61CDC" w:rsidRPr="004707F6" w:rsidRDefault="00C61CDC" w:rsidP="00C61CDC">
            <w:pPr>
              <w:rPr>
                <w:rFonts w:ascii="Times New Roman" w:hAnsi="Times New Roman" w:cs="Times New Roman"/>
                <w:sz w:val="20"/>
                <w:szCs w:val="20"/>
              </w:rPr>
            </w:pPr>
            <w:r>
              <w:rPr>
                <w:rFonts w:ascii="Times New Roman" w:hAnsi="Times New Roman" w:cs="Times New Roman"/>
                <w:sz w:val="20"/>
                <w:szCs w:val="20"/>
              </w:rPr>
              <w:t>не более 1</w:t>
            </w:r>
            <w:r w:rsidRPr="004707F6">
              <w:rPr>
                <w:rFonts w:ascii="Times New Roman" w:hAnsi="Times New Roman" w:cs="Times New Roman"/>
                <w:sz w:val="20"/>
                <w:szCs w:val="20"/>
              </w:rPr>
              <w:t xml:space="preserve">0 дней с момента </w:t>
            </w:r>
            <w:r>
              <w:rPr>
                <w:rFonts w:ascii="Times New Roman" w:hAnsi="Times New Roman" w:cs="Times New Roman"/>
                <w:sz w:val="20"/>
                <w:szCs w:val="20"/>
              </w:rPr>
              <w:t>поступления предоплаты</w:t>
            </w:r>
          </w:p>
        </w:tc>
      </w:tr>
    </w:tbl>
    <w:p w:rsidR="00EB2019" w:rsidRPr="00A771CA" w:rsidRDefault="00EB2019" w:rsidP="00A771CA">
      <w:pPr>
        <w:rPr>
          <w:rFonts w:ascii="Times New Roman" w:hAnsi="Times New Roman" w:cs="Times New Roman"/>
        </w:rPr>
        <w:sectPr w:rsidR="00EB2019" w:rsidRPr="00A771CA" w:rsidSect="00F47D60">
          <w:pgSz w:w="11906" w:h="16838"/>
          <w:pgMar w:top="851" w:right="850" w:bottom="993" w:left="1701" w:header="708" w:footer="708" w:gutter="0"/>
          <w:cols w:space="708"/>
          <w:docGrid w:linePitch="360"/>
        </w:sectPr>
      </w:pPr>
    </w:p>
    <w:p w:rsidR="003A5333" w:rsidRDefault="003A5333" w:rsidP="00EB2019">
      <w:pPr>
        <w:spacing w:after="0" w:line="240" w:lineRule="auto"/>
      </w:pPr>
    </w:p>
    <w:sectPr w:rsidR="003A5333" w:rsidSect="00734430">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203B2F19"/>
    <w:multiLevelType w:val="multilevel"/>
    <w:tmpl w:val="1CD44008"/>
    <w:lvl w:ilvl="0">
      <w:start w:val="5"/>
      <w:numFmt w:val="decimal"/>
      <w:lvlText w:val="%1."/>
      <w:lvlJc w:val="left"/>
      <w:pPr>
        <w:ind w:left="360" w:hanging="360"/>
      </w:pPr>
      <w:rPr>
        <w:rFonts w:hint="default"/>
      </w:rPr>
    </w:lvl>
    <w:lvl w:ilvl="1">
      <w:start w:val="1"/>
      <w:numFmt w:val="decimal"/>
      <w:lvlText w:val="%1.%2."/>
      <w:lvlJc w:val="left"/>
      <w:pPr>
        <w:ind w:left="1026"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2"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29EB60D9"/>
    <w:multiLevelType w:val="multilevel"/>
    <w:tmpl w:val="40BAA8A2"/>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4" w15:restartNumberingAfterBreak="0">
    <w:nsid w:val="7F9C56E4"/>
    <w:multiLevelType w:val="hybridMultilevel"/>
    <w:tmpl w:val="CE74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1092C"/>
    <w:rsid w:val="000114D4"/>
    <w:rsid w:val="00027D74"/>
    <w:rsid w:val="00030911"/>
    <w:rsid w:val="00076BD4"/>
    <w:rsid w:val="00087725"/>
    <w:rsid w:val="00094867"/>
    <w:rsid w:val="000E78C9"/>
    <w:rsid w:val="00117A4C"/>
    <w:rsid w:val="001547C7"/>
    <w:rsid w:val="00172659"/>
    <w:rsid w:val="001C1CB2"/>
    <w:rsid w:val="001D24A5"/>
    <w:rsid w:val="001E5A1D"/>
    <w:rsid w:val="00207F65"/>
    <w:rsid w:val="0021674E"/>
    <w:rsid w:val="00241DBD"/>
    <w:rsid w:val="002C1805"/>
    <w:rsid w:val="00320121"/>
    <w:rsid w:val="00331C36"/>
    <w:rsid w:val="00342B60"/>
    <w:rsid w:val="0035008E"/>
    <w:rsid w:val="003564C8"/>
    <w:rsid w:val="003840E7"/>
    <w:rsid w:val="00393E7F"/>
    <w:rsid w:val="00397BC0"/>
    <w:rsid w:val="003A5333"/>
    <w:rsid w:val="003C7854"/>
    <w:rsid w:val="003D3F34"/>
    <w:rsid w:val="003D672E"/>
    <w:rsid w:val="003F6ADC"/>
    <w:rsid w:val="00421EE5"/>
    <w:rsid w:val="004228A2"/>
    <w:rsid w:val="004277E7"/>
    <w:rsid w:val="004408E9"/>
    <w:rsid w:val="00443FFA"/>
    <w:rsid w:val="004652B3"/>
    <w:rsid w:val="004707F6"/>
    <w:rsid w:val="00482C5E"/>
    <w:rsid w:val="004C109E"/>
    <w:rsid w:val="004D5D9F"/>
    <w:rsid w:val="004F5F91"/>
    <w:rsid w:val="005014CF"/>
    <w:rsid w:val="0056081B"/>
    <w:rsid w:val="00564563"/>
    <w:rsid w:val="00584299"/>
    <w:rsid w:val="00584888"/>
    <w:rsid w:val="0058496D"/>
    <w:rsid w:val="00594B65"/>
    <w:rsid w:val="005A29FC"/>
    <w:rsid w:val="005A2AE4"/>
    <w:rsid w:val="005E59DA"/>
    <w:rsid w:val="005E7CA3"/>
    <w:rsid w:val="005F166B"/>
    <w:rsid w:val="0060593C"/>
    <w:rsid w:val="00612079"/>
    <w:rsid w:val="006154AF"/>
    <w:rsid w:val="006733B7"/>
    <w:rsid w:val="00676BD6"/>
    <w:rsid w:val="006E147D"/>
    <w:rsid w:val="006E790B"/>
    <w:rsid w:val="00727738"/>
    <w:rsid w:val="00731E24"/>
    <w:rsid w:val="00734430"/>
    <w:rsid w:val="0074783B"/>
    <w:rsid w:val="00753E53"/>
    <w:rsid w:val="007774B2"/>
    <w:rsid w:val="0078637F"/>
    <w:rsid w:val="007D58F7"/>
    <w:rsid w:val="00847A39"/>
    <w:rsid w:val="008655B3"/>
    <w:rsid w:val="008772DD"/>
    <w:rsid w:val="00887D6C"/>
    <w:rsid w:val="008C4151"/>
    <w:rsid w:val="008D5CD3"/>
    <w:rsid w:val="008E168A"/>
    <w:rsid w:val="008E2586"/>
    <w:rsid w:val="008F1AB1"/>
    <w:rsid w:val="00900098"/>
    <w:rsid w:val="00901A4B"/>
    <w:rsid w:val="00903EA2"/>
    <w:rsid w:val="00906F84"/>
    <w:rsid w:val="00910FD5"/>
    <w:rsid w:val="00914AC5"/>
    <w:rsid w:val="00925374"/>
    <w:rsid w:val="00945413"/>
    <w:rsid w:val="00962DBC"/>
    <w:rsid w:val="00965874"/>
    <w:rsid w:val="009676F5"/>
    <w:rsid w:val="009E0533"/>
    <w:rsid w:val="00A13DC1"/>
    <w:rsid w:val="00A47D15"/>
    <w:rsid w:val="00A63251"/>
    <w:rsid w:val="00A771CA"/>
    <w:rsid w:val="00AB25EF"/>
    <w:rsid w:val="00AB55CF"/>
    <w:rsid w:val="00AC54B2"/>
    <w:rsid w:val="00AD1D21"/>
    <w:rsid w:val="00AE35D0"/>
    <w:rsid w:val="00B31251"/>
    <w:rsid w:val="00B355CF"/>
    <w:rsid w:val="00B44A8F"/>
    <w:rsid w:val="00C04007"/>
    <w:rsid w:val="00C06F7A"/>
    <w:rsid w:val="00C13330"/>
    <w:rsid w:val="00C20808"/>
    <w:rsid w:val="00C352C9"/>
    <w:rsid w:val="00C5319F"/>
    <w:rsid w:val="00C5644F"/>
    <w:rsid w:val="00C61CDC"/>
    <w:rsid w:val="00C715E8"/>
    <w:rsid w:val="00CA4AFC"/>
    <w:rsid w:val="00CA5C6F"/>
    <w:rsid w:val="00CB75EF"/>
    <w:rsid w:val="00CD0C24"/>
    <w:rsid w:val="00CF058E"/>
    <w:rsid w:val="00D43D9D"/>
    <w:rsid w:val="00D522EC"/>
    <w:rsid w:val="00D6551F"/>
    <w:rsid w:val="00D7210C"/>
    <w:rsid w:val="00D81FC1"/>
    <w:rsid w:val="00D820CE"/>
    <w:rsid w:val="00D92001"/>
    <w:rsid w:val="00DA092F"/>
    <w:rsid w:val="00DB3E26"/>
    <w:rsid w:val="00DD13A9"/>
    <w:rsid w:val="00DF6233"/>
    <w:rsid w:val="00E13F4E"/>
    <w:rsid w:val="00E538B9"/>
    <w:rsid w:val="00EB2019"/>
    <w:rsid w:val="00EB5456"/>
    <w:rsid w:val="00EB73B5"/>
    <w:rsid w:val="00EE7775"/>
    <w:rsid w:val="00EF0EC0"/>
    <w:rsid w:val="00EF1782"/>
    <w:rsid w:val="00EF6D9D"/>
    <w:rsid w:val="00F042F8"/>
    <w:rsid w:val="00F0699B"/>
    <w:rsid w:val="00F4736E"/>
    <w:rsid w:val="00F47D60"/>
    <w:rsid w:val="00F56AE0"/>
    <w:rsid w:val="00F6393D"/>
    <w:rsid w:val="00F74DF7"/>
    <w:rsid w:val="00F87A3A"/>
    <w:rsid w:val="00F91BC0"/>
    <w:rsid w:val="00FB2674"/>
    <w:rsid w:val="00FB7CA4"/>
    <w:rsid w:val="00FC2B35"/>
    <w:rsid w:val="00FD319A"/>
    <w:rsid w:val="00FE7D55"/>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A99B"/>
  <w15:docId w15:val="{FA4818FA-0EB4-421C-AD7C-9AE4579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E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7A39"/>
    <w:pPr>
      <w:ind w:left="720"/>
      <w:contextualSpacing/>
    </w:pPr>
  </w:style>
  <w:style w:type="paragraph" w:styleId="a5">
    <w:name w:val="Balloon Text"/>
    <w:basedOn w:val="a"/>
    <w:link w:val="a6"/>
    <w:uiPriority w:val="99"/>
    <w:semiHidden/>
    <w:unhideWhenUsed/>
    <w:rsid w:val="009658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874"/>
    <w:rPr>
      <w:rFonts w:ascii="Segoe UI" w:hAnsi="Segoe UI" w:cs="Segoe UI"/>
      <w:sz w:val="18"/>
      <w:szCs w:val="18"/>
    </w:rPr>
  </w:style>
  <w:style w:type="table" w:customStyle="1" w:styleId="1">
    <w:name w:val="Сетка таблицы1"/>
    <w:basedOn w:val="a1"/>
    <w:next w:val="a3"/>
    <w:uiPriority w:val="59"/>
    <w:rsid w:val="00D81FC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D92001"/>
    <w:rPr>
      <w:i/>
      <w:iCs/>
    </w:rPr>
  </w:style>
  <w:style w:type="character" w:customStyle="1" w:styleId="FontStyle16">
    <w:name w:val="Font Style16"/>
    <w:uiPriority w:val="99"/>
    <w:rsid w:val="00EB2019"/>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D9EC-9D98-431B-9218-E5436B3E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1</Pages>
  <Words>6095</Words>
  <Characters>34743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Сотникова Ю.В.</cp:lastModifiedBy>
  <cp:revision>10</cp:revision>
  <cp:lastPrinted>2024-04-16T12:05:00Z</cp:lastPrinted>
  <dcterms:created xsi:type="dcterms:W3CDTF">2024-11-25T11:48:00Z</dcterms:created>
  <dcterms:modified xsi:type="dcterms:W3CDTF">2024-11-27T13:20:00Z</dcterms:modified>
</cp:coreProperties>
</file>