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E3E32" w14:textId="77777777" w:rsidR="004A1451" w:rsidRPr="00843490" w:rsidRDefault="004A1451" w:rsidP="00843490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490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4E24D2D1" w14:textId="2CE0B9FA" w:rsidR="00843490" w:rsidRPr="00843490" w:rsidRDefault="00843490" w:rsidP="0084349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открытом аукционе принимаются</w:t>
      </w:r>
      <w:r w:rsidRPr="00435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3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16-00 ч., а </w:t>
      </w:r>
      <w:r w:rsidR="00435FCC" w:rsidRPr="00435FC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C718FF" w:rsidRPr="00435F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5FCC" w:rsidRPr="00435FC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3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.2024г. до </w:t>
      </w:r>
      <w:r w:rsidR="00C718FF" w:rsidRPr="00435FC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B570E" w:rsidRPr="0043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ч. </w:t>
      </w:r>
      <w:r w:rsidRPr="0043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г. Тирасполь, ул.25 Октября, 107, кабинет № </w:t>
      </w:r>
      <w:r w:rsidRPr="00435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435FC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20D7EE40" w14:textId="77777777" w:rsidR="00843490" w:rsidRPr="00843490" w:rsidRDefault="00843490" w:rsidP="008434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4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Республике» и  Распоряжением Правительства Приднестровской Молдавской Республики от 25 марта 2020 года № 198р «Об утверждении формы заявок участников закупки», и требованиями, указанными в извещении и документации о проведении открытого аукциона.</w:t>
      </w:r>
      <w:r w:rsidRPr="00843490">
        <w:rPr>
          <w:rFonts w:ascii="Times New Roman" w:hAnsi="Times New Roman" w:cs="Times New Roman"/>
          <w:sz w:val="24"/>
          <w:szCs w:val="24"/>
        </w:rPr>
        <w:t xml:space="preserve"> Заявки на участие в открытом аукционе подаются в месте и до истечения срока, указанного в извещении о проведении открытого аукциона. </w:t>
      </w:r>
    </w:p>
    <w:p w14:paraId="16DBD243" w14:textId="77777777" w:rsidR="00843490" w:rsidRPr="00843490" w:rsidRDefault="00843490" w:rsidP="008434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490">
        <w:rPr>
          <w:rFonts w:ascii="Times New Roman" w:hAnsi="Times New Roman" w:cs="Times New Roman"/>
          <w:sz w:val="24"/>
          <w:szCs w:val="24"/>
        </w:rPr>
        <w:t>Заявки подаются в письменной форме (все листы поданной в письменной форме заявки должны быть прошиты и пронумерованы), в запечатанном конверте, не позволяющем просматривать его содержимое до вскрытия, с указанием предмета закупки, даты и времени вскрытия.</w:t>
      </w:r>
    </w:p>
    <w:p w14:paraId="0A1E12FC" w14:textId="77777777" w:rsidR="00843490" w:rsidRPr="00843490" w:rsidRDefault="00843490" w:rsidP="008434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490">
        <w:rPr>
          <w:rFonts w:ascii="Times New Roman" w:hAnsi="Times New Roman" w:cs="Times New Roman"/>
          <w:sz w:val="24"/>
          <w:szCs w:val="24"/>
        </w:rPr>
        <w:t xml:space="preserve">На внешней стороне конверта указывается следующая информация: </w:t>
      </w:r>
    </w:p>
    <w:p w14:paraId="3ECAFB54" w14:textId="77777777" w:rsidR="00843490" w:rsidRPr="00843490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490">
        <w:rPr>
          <w:rFonts w:ascii="Times New Roman" w:hAnsi="Times New Roman" w:cs="Times New Roman"/>
          <w:sz w:val="24"/>
          <w:szCs w:val="24"/>
        </w:rPr>
        <w:t>Наименование и адрес Заказчика закупки;</w:t>
      </w:r>
    </w:p>
    <w:p w14:paraId="0C189EAF" w14:textId="77777777" w:rsidR="00843490" w:rsidRPr="00843490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490">
        <w:rPr>
          <w:rFonts w:ascii="Times New Roman" w:hAnsi="Times New Roman" w:cs="Times New Roman"/>
          <w:sz w:val="24"/>
          <w:szCs w:val="24"/>
        </w:rPr>
        <w:t>Полное фирменное наименование Участника закупки и его адрес, номер телефона;</w:t>
      </w:r>
    </w:p>
    <w:p w14:paraId="278C58E5" w14:textId="77777777" w:rsidR="00843490" w:rsidRPr="00843490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490">
        <w:rPr>
          <w:rFonts w:ascii="Times New Roman" w:hAnsi="Times New Roman" w:cs="Times New Roman"/>
          <w:sz w:val="24"/>
          <w:szCs w:val="24"/>
        </w:rPr>
        <w:t>Предмет закупки;</w:t>
      </w:r>
    </w:p>
    <w:p w14:paraId="4E3B214E" w14:textId="56AD5317" w:rsidR="00843490" w:rsidRPr="00435FCC" w:rsidRDefault="00843490" w:rsidP="0084349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FCC">
        <w:rPr>
          <w:rFonts w:ascii="Times New Roman" w:hAnsi="Times New Roman" w:cs="Times New Roman"/>
          <w:sz w:val="24"/>
          <w:szCs w:val="24"/>
        </w:rPr>
        <w:t>Слова: «Не вскрывать до «</w:t>
      </w:r>
      <w:r w:rsidR="00C718FF" w:rsidRPr="00435FCC">
        <w:rPr>
          <w:rFonts w:ascii="Times New Roman" w:hAnsi="Times New Roman" w:cs="Times New Roman"/>
          <w:sz w:val="24"/>
          <w:szCs w:val="24"/>
        </w:rPr>
        <w:t>09</w:t>
      </w:r>
      <w:r w:rsidRPr="00435FCC">
        <w:rPr>
          <w:rFonts w:ascii="Times New Roman" w:hAnsi="Times New Roman" w:cs="Times New Roman"/>
          <w:sz w:val="24"/>
          <w:szCs w:val="24"/>
        </w:rPr>
        <w:t>» часов «</w:t>
      </w:r>
      <w:r w:rsidR="00DB570E" w:rsidRPr="00435FCC">
        <w:rPr>
          <w:rFonts w:ascii="Times New Roman" w:hAnsi="Times New Roman" w:cs="Times New Roman"/>
          <w:sz w:val="24"/>
          <w:szCs w:val="24"/>
        </w:rPr>
        <w:t>00</w:t>
      </w:r>
      <w:r w:rsidRPr="00435FCC">
        <w:rPr>
          <w:rFonts w:ascii="Times New Roman" w:hAnsi="Times New Roman" w:cs="Times New Roman"/>
          <w:sz w:val="24"/>
          <w:szCs w:val="24"/>
        </w:rPr>
        <w:t xml:space="preserve">» минут по местному времени, </w:t>
      </w:r>
      <w:r w:rsidR="00435FCC" w:rsidRPr="00435FCC">
        <w:rPr>
          <w:rFonts w:ascii="Times New Roman" w:hAnsi="Times New Roman" w:cs="Times New Roman"/>
          <w:sz w:val="24"/>
          <w:szCs w:val="24"/>
        </w:rPr>
        <w:t>29</w:t>
      </w:r>
      <w:r w:rsidR="00C718FF" w:rsidRPr="00435FCC">
        <w:rPr>
          <w:rFonts w:ascii="Times New Roman" w:hAnsi="Times New Roman" w:cs="Times New Roman"/>
          <w:sz w:val="24"/>
          <w:szCs w:val="24"/>
        </w:rPr>
        <w:t xml:space="preserve"> </w:t>
      </w:r>
      <w:r w:rsidR="00435FCC" w:rsidRPr="00435FCC">
        <w:rPr>
          <w:rFonts w:ascii="Times New Roman" w:hAnsi="Times New Roman" w:cs="Times New Roman"/>
          <w:sz w:val="24"/>
          <w:szCs w:val="24"/>
        </w:rPr>
        <w:t>ок</w:t>
      </w:r>
      <w:r w:rsidR="00C718FF" w:rsidRPr="00435FCC">
        <w:rPr>
          <w:rFonts w:ascii="Times New Roman" w:hAnsi="Times New Roman" w:cs="Times New Roman"/>
          <w:sz w:val="24"/>
          <w:szCs w:val="24"/>
        </w:rPr>
        <w:t>тября</w:t>
      </w:r>
      <w:r w:rsidRPr="00435FCC">
        <w:rPr>
          <w:rFonts w:ascii="Times New Roman" w:hAnsi="Times New Roman" w:cs="Times New Roman"/>
          <w:sz w:val="24"/>
          <w:szCs w:val="24"/>
        </w:rPr>
        <w:t xml:space="preserve"> 2024 года».</w:t>
      </w:r>
    </w:p>
    <w:p w14:paraId="4D799E8D" w14:textId="77777777" w:rsidR="00843490" w:rsidRPr="00843490" w:rsidRDefault="00843490" w:rsidP="008434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3490">
        <w:rPr>
          <w:rFonts w:ascii="Times New Roman" w:hAnsi="Times New Roman" w:cs="Times New Roman"/>
          <w:sz w:val="24"/>
          <w:szCs w:val="24"/>
          <w:u w:val="single"/>
        </w:rPr>
        <w:t xml:space="preserve">Участник открытого аукциона вправе подать только одну заявку на участие в открытом аукционе в отношении каждого объекта закупки. </w:t>
      </w:r>
    </w:p>
    <w:p w14:paraId="41EE1BF0" w14:textId="77777777" w:rsidR="00843490" w:rsidRPr="00843490" w:rsidRDefault="00843490" w:rsidP="00843490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EED354" w14:textId="16DF6285" w:rsidR="00843490" w:rsidRPr="00843490" w:rsidRDefault="00DB570E" w:rsidP="00843490">
      <w:pPr>
        <w:pStyle w:val="a3"/>
        <w:tabs>
          <w:tab w:val="left" w:pos="106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FCC">
        <w:rPr>
          <w:rFonts w:ascii="Times New Roman" w:hAnsi="Times New Roman" w:cs="Times New Roman"/>
          <w:sz w:val="24"/>
          <w:szCs w:val="24"/>
        </w:rPr>
        <w:t>З</w:t>
      </w:r>
      <w:r w:rsidR="00843490" w:rsidRPr="00435FCC">
        <w:rPr>
          <w:rFonts w:ascii="Times New Roman" w:hAnsi="Times New Roman" w:cs="Times New Roman"/>
          <w:sz w:val="24"/>
          <w:szCs w:val="24"/>
        </w:rPr>
        <w:t>аседани</w:t>
      </w:r>
      <w:r w:rsidRPr="00435FCC">
        <w:rPr>
          <w:rFonts w:ascii="Times New Roman" w:hAnsi="Times New Roman" w:cs="Times New Roman"/>
          <w:sz w:val="24"/>
          <w:szCs w:val="24"/>
        </w:rPr>
        <w:t>е</w:t>
      </w:r>
      <w:r w:rsidR="00843490" w:rsidRPr="00435FCC">
        <w:rPr>
          <w:rFonts w:ascii="Times New Roman" w:hAnsi="Times New Roman" w:cs="Times New Roman"/>
          <w:sz w:val="24"/>
          <w:szCs w:val="24"/>
        </w:rPr>
        <w:t xml:space="preserve"> комиссии по осуществлению государственных закупок, на котором будут вскрываться конверты с заявками на участие в открытом аукционе </w:t>
      </w:r>
      <w:r w:rsidRPr="00435FCC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435FCC" w:rsidRPr="00435FCC">
        <w:rPr>
          <w:rFonts w:ascii="Times New Roman" w:hAnsi="Times New Roman" w:cs="Times New Roman"/>
          <w:sz w:val="24"/>
          <w:szCs w:val="24"/>
        </w:rPr>
        <w:t>29</w:t>
      </w:r>
      <w:r w:rsidRPr="00435FCC">
        <w:rPr>
          <w:rFonts w:ascii="Times New Roman" w:hAnsi="Times New Roman" w:cs="Times New Roman"/>
          <w:sz w:val="24"/>
          <w:szCs w:val="24"/>
        </w:rPr>
        <w:t>.</w:t>
      </w:r>
      <w:r w:rsidR="00435FCC" w:rsidRPr="00435FCC">
        <w:rPr>
          <w:rFonts w:ascii="Times New Roman" w:hAnsi="Times New Roman" w:cs="Times New Roman"/>
          <w:sz w:val="24"/>
          <w:szCs w:val="24"/>
        </w:rPr>
        <w:t>10</w:t>
      </w:r>
      <w:r w:rsidRPr="00435FCC">
        <w:rPr>
          <w:rFonts w:ascii="Times New Roman" w:hAnsi="Times New Roman" w:cs="Times New Roman"/>
          <w:sz w:val="24"/>
          <w:szCs w:val="24"/>
        </w:rPr>
        <w:t>.2024</w:t>
      </w:r>
      <w:r w:rsidR="00435FCC" w:rsidRPr="00435FCC">
        <w:rPr>
          <w:rFonts w:ascii="Times New Roman" w:hAnsi="Times New Roman" w:cs="Times New Roman"/>
          <w:sz w:val="24"/>
          <w:szCs w:val="24"/>
        </w:rPr>
        <w:t xml:space="preserve"> </w:t>
      </w:r>
      <w:r w:rsidRPr="00435FCC">
        <w:rPr>
          <w:rFonts w:ascii="Times New Roman" w:hAnsi="Times New Roman" w:cs="Times New Roman"/>
          <w:sz w:val="24"/>
          <w:szCs w:val="24"/>
        </w:rPr>
        <w:t>г.</w:t>
      </w:r>
      <w:r w:rsidR="00843490" w:rsidRPr="00435FCC">
        <w:rPr>
          <w:rFonts w:ascii="Times New Roman" w:hAnsi="Times New Roman" w:cs="Times New Roman"/>
          <w:sz w:val="24"/>
          <w:szCs w:val="24"/>
        </w:rPr>
        <w:t xml:space="preserve"> в </w:t>
      </w:r>
      <w:r w:rsidR="00C718FF" w:rsidRPr="00435FCC">
        <w:rPr>
          <w:rFonts w:ascii="Times New Roman" w:hAnsi="Times New Roman" w:cs="Times New Roman"/>
          <w:sz w:val="24"/>
          <w:szCs w:val="24"/>
        </w:rPr>
        <w:t>09</w:t>
      </w:r>
      <w:r w:rsidRPr="00435FCC">
        <w:rPr>
          <w:rFonts w:ascii="Times New Roman" w:hAnsi="Times New Roman" w:cs="Times New Roman"/>
          <w:sz w:val="24"/>
          <w:szCs w:val="24"/>
        </w:rPr>
        <w:t>:00</w:t>
      </w:r>
      <w:r w:rsidR="00843490" w:rsidRPr="00435FCC">
        <w:rPr>
          <w:rFonts w:ascii="Times New Roman" w:hAnsi="Times New Roman" w:cs="Times New Roman"/>
          <w:sz w:val="24"/>
          <w:szCs w:val="24"/>
        </w:rPr>
        <w:t xml:space="preserve">, по адресу: </w:t>
      </w:r>
      <w:proofErr w:type="spellStart"/>
      <w:r w:rsidR="00843490" w:rsidRPr="00435FCC">
        <w:rPr>
          <w:rFonts w:ascii="Times New Roman" w:hAnsi="Times New Roman" w:cs="Times New Roman"/>
          <w:sz w:val="24"/>
          <w:szCs w:val="24"/>
        </w:rPr>
        <w:t>г.Тирасполь</w:t>
      </w:r>
      <w:proofErr w:type="spellEnd"/>
      <w:r w:rsidR="00843490" w:rsidRPr="00435FCC">
        <w:rPr>
          <w:rFonts w:ascii="Times New Roman" w:hAnsi="Times New Roman" w:cs="Times New Roman"/>
          <w:sz w:val="24"/>
          <w:szCs w:val="24"/>
        </w:rPr>
        <w:t xml:space="preserve"> ул.</w:t>
      </w:r>
      <w:r w:rsidR="00435FCC" w:rsidRPr="00435FCC">
        <w:rPr>
          <w:rFonts w:ascii="Times New Roman" w:hAnsi="Times New Roman" w:cs="Times New Roman"/>
          <w:sz w:val="24"/>
          <w:szCs w:val="24"/>
        </w:rPr>
        <w:t xml:space="preserve"> </w:t>
      </w:r>
      <w:r w:rsidR="00843490" w:rsidRPr="00435FCC">
        <w:rPr>
          <w:rFonts w:ascii="Times New Roman" w:hAnsi="Times New Roman" w:cs="Times New Roman"/>
          <w:sz w:val="24"/>
          <w:szCs w:val="24"/>
        </w:rPr>
        <w:t>25 Октября 107, (конференц</w:t>
      </w:r>
      <w:r w:rsidR="003C6308" w:rsidRPr="00435FCC">
        <w:rPr>
          <w:rFonts w:ascii="Times New Roman" w:hAnsi="Times New Roman" w:cs="Times New Roman"/>
          <w:sz w:val="24"/>
          <w:szCs w:val="24"/>
        </w:rPr>
        <w:t>-</w:t>
      </w:r>
      <w:r w:rsidR="00843490" w:rsidRPr="00435FCC">
        <w:rPr>
          <w:rFonts w:ascii="Times New Roman" w:hAnsi="Times New Roman" w:cs="Times New Roman"/>
          <w:sz w:val="24"/>
          <w:szCs w:val="24"/>
        </w:rPr>
        <w:t>зал</w:t>
      </w:r>
      <w:r w:rsidR="00435FCC" w:rsidRPr="00435FCC">
        <w:rPr>
          <w:rFonts w:ascii="Times New Roman" w:hAnsi="Times New Roman" w:cs="Times New Roman"/>
          <w:sz w:val="24"/>
          <w:szCs w:val="24"/>
        </w:rPr>
        <w:t>,</w:t>
      </w:r>
      <w:r w:rsidR="00843490" w:rsidRPr="00435FCC">
        <w:rPr>
          <w:rFonts w:ascii="Times New Roman" w:hAnsi="Times New Roman" w:cs="Times New Roman"/>
          <w:sz w:val="24"/>
          <w:szCs w:val="24"/>
        </w:rPr>
        <w:t>2-й этаж).</w:t>
      </w:r>
      <w:r w:rsidR="00843490" w:rsidRPr="00843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43490" w:rsidRPr="00843490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1239755954">
    <w:abstractNumId w:val="2"/>
  </w:num>
  <w:num w:numId="2" w16cid:durableId="1483086847">
    <w:abstractNumId w:val="0"/>
  </w:num>
  <w:num w:numId="3" w16cid:durableId="2360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220001"/>
    <w:rsid w:val="002B15B6"/>
    <w:rsid w:val="003635EE"/>
    <w:rsid w:val="003C063B"/>
    <w:rsid w:val="003C6308"/>
    <w:rsid w:val="0042727E"/>
    <w:rsid w:val="00435FCC"/>
    <w:rsid w:val="004A1451"/>
    <w:rsid w:val="004C4C9F"/>
    <w:rsid w:val="004D5DA1"/>
    <w:rsid w:val="005764E0"/>
    <w:rsid w:val="00587244"/>
    <w:rsid w:val="00617288"/>
    <w:rsid w:val="006478C3"/>
    <w:rsid w:val="00693B68"/>
    <w:rsid w:val="006C071E"/>
    <w:rsid w:val="006E2C34"/>
    <w:rsid w:val="007768EA"/>
    <w:rsid w:val="007A5AE1"/>
    <w:rsid w:val="007B0C21"/>
    <w:rsid w:val="007B79E5"/>
    <w:rsid w:val="007D2CD2"/>
    <w:rsid w:val="00825620"/>
    <w:rsid w:val="00843490"/>
    <w:rsid w:val="008E5079"/>
    <w:rsid w:val="0096049D"/>
    <w:rsid w:val="00962DBC"/>
    <w:rsid w:val="009A2484"/>
    <w:rsid w:val="009C56DC"/>
    <w:rsid w:val="00A412B0"/>
    <w:rsid w:val="00AF74CB"/>
    <w:rsid w:val="00C0047A"/>
    <w:rsid w:val="00C073B9"/>
    <w:rsid w:val="00C718FF"/>
    <w:rsid w:val="00D04575"/>
    <w:rsid w:val="00DB570E"/>
    <w:rsid w:val="00DC11D4"/>
    <w:rsid w:val="00DD4364"/>
    <w:rsid w:val="00DE38D3"/>
    <w:rsid w:val="00E30772"/>
    <w:rsid w:val="00E90BD9"/>
    <w:rsid w:val="00EA4615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Долгов</cp:lastModifiedBy>
  <cp:revision>24</cp:revision>
  <cp:lastPrinted>2021-04-12T05:40:00Z</cp:lastPrinted>
  <dcterms:created xsi:type="dcterms:W3CDTF">2021-02-25T08:38:00Z</dcterms:created>
  <dcterms:modified xsi:type="dcterms:W3CDTF">2024-10-16T12:36:00Z</dcterms:modified>
</cp:coreProperties>
</file>