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828F2" w14:textId="5B31691F" w:rsidR="00AB6C21" w:rsidRPr="008E6026" w:rsidRDefault="00B95BAE" w:rsidP="00BD08BC">
      <w:pPr>
        <w:pStyle w:val="20"/>
        <w:keepNext/>
        <w:keepLines/>
        <w:jc w:val="center"/>
        <w:rPr>
          <w:sz w:val="22"/>
          <w:szCs w:val="22"/>
        </w:rPr>
      </w:pPr>
      <w:bookmarkStart w:id="0" w:name="bookmark0"/>
      <w:bookmarkStart w:id="1" w:name="bookmark1"/>
      <w:bookmarkStart w:id="2" w:name="bookmark2"/>
      <w:r w:rsidRPr="008E6026">
        <w:rPr>
          <w:sz w:val="22"/>
          <w:szCs w:val="22"/>
        </w:rPr>
        <w:t>Контракт поставки</w:t>
      </w:r>
      <w:r w:rsidR="008E6026" w:rsidRPr="008E6026">
        <w:rPr>
          <w:sz w:val="22"/>
          <w:szCs w:val="22"/>
        </w:rPr>
        <w:t xml:space="preserve"> </w:t>
      </w:r>
      <w:r w:rsidRPr="008E6026">
        <w:rPr>
          <w:sz w:val="22"/>
          <w:szCs w:val="22"/>
        </w:rPr>
        <w:t>№</w:t>
      </w:r>
      <w:bookmarkEnd w:id="0"/>
      <w:bookmarkEnd w:id="1"/>
      <w:bookmarkEnd w:id="2"/>
      <w:r w:rsidR="008E6026" w:rsidRPr="008E6026">
        <w:rPr>
          <w:sz w:val="22"/>
          <w:szCs w:val="22"/>
        </w:rPr>
        <w:t xml:space="preserve"> ______</w:t>
      </w:r>
    </w:p>
    <w:p w14:paraId="347C9415" w14:textId="77777777" w:rsidR="008E6026" w:rsidRDefault="008E6026" w:rsidP="00BD08BC">
      <w:pPr>
        <w:pStyle w:val="20"/>
        <w:keepNext/>
        <w:keepLines/>
        <w:jc w:val="center"/>
        <w:rPr>
          <w:sz w:val="22"/>
          <w:szCs w:val="22"/>
        </w:rPr>
      </w:pPr>
    </w:p>
    <w:p w14:paraId="6D802437" w14:textId="77777777" w:rsidR="00E02286" w:rsidRPr="008E6026" w:rsidRDefault="00E02286" w:rsidP="00BD08BC">
      <w:pPr>
        <w:pStyle w:val="20"/>
        <w:keepNext/>
        <w:keepLines/>
        <w:jc w:val="center"/>
        <w:rPr>
          <w:sz w:val="22"/>
          <w:szCs w:val="22"/>
        </w:rPr>
      </w:pPr>
    </w:p>
    <w:p w14:paraId="7147AE98" w14:textId="6025C540" w:rsidR="00AB6C21" w:rsidRPr="008E6026" w:rsidRDefault="00BD08BC" w:rsidP="00BD08BC">
      <w:pPr>
        <w:pStyle w:val="1"/>
        <w:tabs>
          <w:tab w:val="left" w:pos="7767"/>
        </w:tabs>
        <w:ind w:left="1100" w:firstLine="0"/>
        <w:jc w:val="both"/>
        <w:rPr>
          <w:sz w:val="22"/>
          <w:szCs w:val="22"/>
        </w:rPr>
      </w:pPr>
      <w:r w:rsidRPr="008E6026">
        <w:rPr>
          <w:sz w:val="22"/>
          <w:szCs w:val="22"/>
        </w:rPr>
        <w:t xml:space="preserve">г. </w:t>
      </w:r>
      <w:proofErr w:type="spellStart"/>
      <w:r w:rsidRPr="008E6026">
        <w:rPr>
          <w:sz w:val="22"/>
          <w:szCs w:val="22"/>
        </w:rPr>
        <w:t>Слободзея</w:t>
      </w:r>
      <w:proofErr w:type="spellEnd"/>
      <w:r w:rsidR="00B95BAE" w:rsidRPr="008E6026">
        <w:rPr>
          <w:sz w:val="22"/>
          <w:szCs w:val="22"/>
        </w:rPr>
        <w:tab/>
      </w:r>
      <w:r w:rsidRPr="008E6026">
        <w:rPr>
          <w:sz w:val="22"/>
          <w:szCs w:val="22"/>
        </w:rPr>
        <w:t xml:space="preserve">                </w:t>
      </w:r>
      <w:r w:rsidR="00B95BAE" w:rsidRPr="008E6026">
        <w:rPr>
          <w:sz w:val="22"/>
          <w:szCs w:val="22"/>
        </w:rPr>
        <w:t>202</w:t>
      </w:r>
      <w:r w:rsidR="00364D83" w:rsidRPr="008E6026">
        <w:rPr>
          <w:sz w:val="22"/>
          <w:szCs w:val="22"/>
        </w:rPr>
        <w:t>4</w:t>
      </w:r>
      <w:r w:rsidR="00B95BAE" w:rsidRPr="008E6026">
        <w:rPr>
          <w:sz w:val="22"/>
          <w:szCs w:val="22"/>
        </w:rPr>
        <w:t xml:space="preserve"> г.</w:t>
      </w:r>
    </w:p>
    <w:p w14:paraId="6601DF86" w14:textId="77777777" w:rsidR="00BD08BC" w:rsidRPr="008E6026" w:rsidRDefault="00BD08BC" w:rsidP="00BD08BC">
      <w:pPr>
        <w:pStyle w:val="1"/>
        <w:tabs>
          <w:tab w:val="left" w:pos="7767"/>
        </w:tabs>
        <w:ind w:left="1100" w:firstLine="0"/>
        <w:jc w:val="both"/>
        <w:rPr>
          <w:sz w:val="22"/>
          <w:szCs w:val="22"/>
        </w:rPr>
      </w:pPr>
    </w:p>
    <w:p w14:paraId="249563E1" w14:textId="0CCC0FC8" w:rsidR="008E721B" w:rsidRPr="008E6026" w:rsidRDefault="008E721B" w:rsidP="008E721B">
      <w:pPr>
        <w:pStyle w:val="20"/>
        <w:keepNext/>
        <w:keepLines/>
        <w:tabs>
          <w:tab w:val="left" w:pos="292"/>
        </w:tabs>
        <w:jc w:val="both"/>
        <w:rPr>
          <w:rFonts w:eastAsia="Arial Unicode MS"/>
          <w:b w:val="0"/>
          <w:bCs w:val="0"/>
          <w:sz w:val="22"/>
          <w:szCs w:val="22"/>
        </w:rPr>
      </w:pPr>
      <w:bookmarkStart w:id="3" w:name="bookmark5"/>
      <w:bookmarkStart w:id="4" w:name="bookmark3"/>
      <w:bookmarkStart w:id="5" w:name="bookmark4"/>
      <w:bookmarkStart w:id="6" w:name="bookmark6"/>
      <w:bookmarkEnd w:id="3"/>
      <w:r w:rsidRPr="008E6026">
        <w:rPr>
          <w:rFonts w:eastAsia="Arial Unicode MS"/>
          <w:b w:val="0"/>
          <w:bCs w:val="0"/>
          <w:sz w:val="22"/>
          <w:szCs w:val="22"/>
        </w:rPr>
        <w:t xml:space="preserve">            ________________ именуемое в дальнейшем </w:t>
      </w:r>
      <w:r w:rsidRPr="008E6026">
        <w:rPr>
          <w:rFonts w:eastAsia="Arial Unicode MS"/>
          <w:sz w:val="22"/>
          <w:szCs w:val="22"/>
        </w:rPr>
        <w:t>«Поставщик»</w:t>
      </w:r>
      <w:r w:rsidRPr="008E6026">
        <w:rPr>
          <w:rFonts w:eastAsia="Arial Unicode MS"/>
          <w:b w:val="0"/>
          <w:bCs w:val="0"/>
          <w:sz w:val="22"/>
          <w:szCs w:val="22"/>
        </w:rPr>
        <w:t xml:space="preserve">, в лице ___________, действующего на основании ___________, с одной стороны, </w:t>
      </w:r>
    </w:p>
    <w:p w14:paraId="1225813D" w14:textId="2AB23E95" w:rsidR="008E721B" w:rsidRPr="008E6026" w:rsidRDefault="008E721B" w:rsidP="008E721B">
      <w:pPr>
        <w:pStyle w:val="20"/>
        <w:keepNext/>
        <w:keepLines/>
        <w:tabs>
          <w:tab w:val="left" w:pos="292"/>
        </w:tabs>
        <w:jc w:val="both"/>
        <w:rPr>
          <w:rFonts w:eastAsia="Arial Unicode MS"/>
          <w:b w:val="0"/>
          <w:bCs w:val="0"/>
          <w:sz w:val="22"/>
          <w:szCs w:val="22"/>
        </w:rPr>
      </w:pPr>
      <w:r w:rsidRPr="008E6026">
        <w:rPr>
          <w:rFonts w:eastAsia="Arial Unicode MS"/>
          <w:b w:val="0"/>
          <w:bCs w:val="0"/>
          <w:sz w:val="22"/>
          <w:szCs w:val="22"/>
        </w:rPr>
        <w:t xml:space="preserve">           </w:t>
      </w:r>
      <w:r w:rsidRPr="008E6026">
        <w:rPr>
          <w:rFonts w:eastAsia="Arial Unicode MS"/>
          <w:sz w:val="22"/>
          <w:szCs w:val="22"/>
        </w:rPr>
        <w:t xml:space="preserve">Государственная администрация </w:t>
      </w:r>
      <w:proofErr w:type="spellStart"/>
      <w:r w:rsidRPr="008E6026">
        <w:rPr>
          <w:rFonts w:eastAsia="Arial Unicode MS"/>
          <w:sz w:val="22"/>
          <w:szCs w:val="22"/>
        </w:rPr>
        <w:t>Слободзейского</w:t>
      </w:r>
      <w:proofErr w:type="spellEnd"/>
      <w:r w:rsidRPr="008E6026">
        <w:rPr>
          <w:rFonts w:eastAsia="Arial Unicode MS"/>
          <w:sz w:val="22"/>
          <w:szCs w:val="22"/>
        </w:rPr>
        <w:t xml:space="preserve"> района и города </w:t>
      </w:r>
      <w:proofErr w:type="spellStart"/>
      <w:r w:rsidRPr="008E6026">
        <w:rPr>
          <w:rFonts w:eastAsia="Arial Unicode MS"/>
          <w:sz w:val="22"/>
          <w:szCs w:val="22"/>
        </w:rPr>
        <w:t>Слободзея</w:t>
      </w:r>
      <w:proofErr w:type="spellEnd"/>
      <w:r w:rsidRPr="008E6026">
        <w:rPr>
          <w:rFonts w:eastAsia="Arial Unicode MS"/>
          <w:b w:val="0"/>
          <w:bCs w:val="0"/>
          <w:sz w:val="22"/>
          <w:szCs w:val="22"/>
        </w:rPr>
        <w:t xml:space="preserve">, именуемая в дальнейшем </w:t>
      </w:r>
      <w:r w:rsidRPr="008E6026">
        <w:rPr>
          <w:rFonts w:eastAsia="Arial Unicode MS"/>
          <w:sz w:val="22"/>
          <w:szCs w:val="22"/>
        </w:rPr>
        <w:t>«Заказчик»</w:t>
      </w:r>
      <w:r w:rsidRPr="008E6026">
        <w:rPr>
          <w:rFonts w:eastAsia="Arial Unicode MS"/>
          <w:b w:val="0"/>
          <w:bCs w:val="0"/>
          <w:sz w:val="22"/>
          <w:szCs w:val="22"/>
        </w:rPr>
        <w:t xml:space="preserve">, в лице главы государственной администрации </w:t>
      </w:r>
      <w:proofErr w:type="spellStart"/>
      <w:r w:rsidRPr="008E6026">
        <w:rPr>
          <w:rFonts w:eastAsia="Arial Unicode MS"/>
          <w:b w:val="0"/>
          <w:bCs w:val="0"/>
          <w:sz w:val="22"/>
          <w:szCs w:val="22"/>
        </w:rPr>
        <w:t>Слободзейского</w:t>
      </w:r>
      <w:proofErr w:type="spellEnd"/>
      <w:r w:rsidRPr="008E6026">
        <w:rPr>
          <w:rFonts w:eastAsia="Arial Unicode MS"/>
          <w:b w:val="0"/>
          <w:bCs w:val="0"/>
          <w:sz w:val="22"/>
          <w:szCs w:val="22"/>
        </w:rPr>
        <w:t xml:space="preserve"> района и города </w:t>
      </w:r>
      <w:proofErr w:type="spellStart"/>
      <w:r w:rsidRPr="008E6026">
        <w:rPr>
          <w:rFonts w:eastAsia="Arial Unicode MS"/>
          <w:b w:val="0"/>
          <w:bCs w:val="0"/>
          <w:sz w:val="22"/>
          <w:szCs w:val="22"/>
        </w:rPr>
        <w:t>Слободзея</w:t>
      </w:r>
      <w:proofErr w:type="spellEnd"/>
      <w:r w:rsidRPr="008E6026">
        <w:rPr>
          <w:rFonts w:eastAsia="Arial Unicode MS"/>
          <w:b w:val="0"/>
          <w:bCs w:val="0"/>
          <w:sz w:val="22"/>
          <w:szCs w:val="22"/>
        </w:rPr>
        <w:t xml:space="preserve"> ___________, действующего на основании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с другой стороны,</w:t>
      </w:r>
    </w:p>
    <w:p w14:paraId="63C0BB61" w14:textId="6C5F5C35" w:rsidR="00BD08BC" w:rsidRDefault="008E721B" w:rsidP="008E721B">
      <w:pPr>
        <w:pStyle w:val="20"/>
        <w:keepNext/>
        <w:keepLines/>
        <w:tabs>
          <w:tab w:val="left" w:pos="292"/>
        </w:tabs>
        <w:jc w:val="both"/>
        <w:rPr>
          <w:rFonts w:eastAsia="Arial Unicode MS"/>
          <w:b w:val="0"/>
          <w:bCs w:val="0"/>
          <w:sz w:val="22"/>
          <w:szCs w:val="22"/>
        </w:rPr>
      </w:pPr>
      <w:r w:rsidRPr="008E6026">
        <w:rPr>
          <w:rFonts w:eastAsia="Arial Unicode MS"/>
          <w:b w:val="0"/>
          <w:bCs w:val="0"/>
          <w:sz w:val="22"/>
          <w:szCs w:val="22"/>
        </w:rPr>
        <w:t xml:space="preserve">           </w:t>
      </w:r>
      <w:r w:rsidRPr="008E6026">
        <w:rPr>
          <w:rFonts w:eastAsia="Arial Unicode MS"/>
          <w:sz w:val="22"/>
          <w:szCs w:val="22"/>
        </w:rPr>
        <w:t>МУ «</w:t>
      </w:r>
      <w:proofErr w:type="spellStart"/>
      <w:r w:rsidRPr="008E6026">
        <w:rPr>
          <w:rFonts w:eastAsia="Arial Unicode MS"/>
          <w:sz w:val="22"/>
          <w:szCs w:val="22"/>
        </w:rPr>
        <w:t>Слободзейское</w:t>
      </w:r>
      <w:proofErr w:type="spellEnd"/>
      <w:r w:rsidRPr="008E6026">
        <w:rPr>
          <w:rFonts w:eastAsia="Arial Unicode MS"/>
          <w:sz w:val="22"/>
          <w:szCs w:val="22"/>
        </w:rPr>
        <w:t xml:space="preserve"> районное управление народного образования</w:t>
      </w:r>
      <w:r w:rsidRPr="008E6026">
        <w:rPr>
          <w:rFonts w:eastAsia="Arial Unicode MS"/>
          <w:b w:val="0"/>
          <w:bCs w:val="0"/>
          <w:sz w:val="22"/>
          <w:szCs w:val="22"/>
        </w:rPr>
        <w:t xml:space="preserve">», именуемая в дальнейшем </w:t>
      </w:r>
      <w:r w:rsidRPr="008E6026">
        <w:rPr>
          <w:rFonts w:eastAsia="Arial Unicode MS"/>
          <w:sz w:val="22"/>
          <w:szCs w:val="22"/>
        </w:rPr>
        <w:t>«Получатель/Плательщик</w:t>
      </w:r>
      <w:r w:rsidRPr="008E6026">
        <w:rPr>
          <w:rFonts w:eastAsia="Arial Unicode MS"/>
          <w:b w:val="0"/>
          <w:bCs w:val="0"/>
          <w:sz w:val="22"/>
          <w:szCs w:val="22"/>
        </w:rPr>
        <w:t>», в лице начальника _______________, действующего на основании Устава, с другой стороны, в соответствии с Законом ПМР от 26 ноября 2018 года №318-З-VI «О закупках в Приднестровской Молдавской Республике» (САЗ 18-48) (далее-Закон о закупках), по итогам проведения запроса предложений, (протокол № __ от ________ года) закупка № 7.14, 7.30, 7.45, 7.89</w:t>
      </w:r>
      <w:r w:rsidR="00E02286">
        <w:rPr>
          <w:rFonts w:eastAsia="Arial Unicode MS"/>
          <w:b w:val="0"/>
          <w:bCs w:val="0"/>
          <w:sz w:val="22"/>
          <w:szCs w:val="22"/>
        </w:rPr>
        <w:t>, 12.1</w:t>
      </w:r>
      <w:r w:rsidRPr="008E6026">
        <w:rPr>
          <w:rFonts w:eastAsia="Arial Unicode MS"/>
          <w:b w:val="0"/>
          <w:bCs w:val="0"/>
          <w:sz w:val="22"/>
          <w:szCs w:val="22"/>
        </w:rPr>
        <w:t xml:space="preserve"> в соответствии с Планом закупки, товаров, работ и услуг для обеспечения муниципальных нужд,  заключили настоящий Контракт (далее – Контракт) о нижеследующем:</w:t>
      </w:r>
    </w:p>
    <w:p w14:paraId="33C0D12F" w14:textId="77777777" w:rsidR="00E02286" w:rsidRPr="008E6026" w:rsidRDefault="00E02286" w:rsidP="008E721B">
      <w:pPr>
        <w:pStyle w:val="20"/>
        <w:keepNext/>
        <w:keepLines/>
        <w:tabs>
          <w:tab w:val="left" w:pos="292"/>
        </w:tabs>
        <w:jc w:val="both"/>
        <w:rPr>
          <w:sz w:val="22"/>
          <w:szCs w:val="22"/>
        </w:rPr>
      </w:pPr>
    </w:p>
    <w:p w14:paraId="09664471" w14:textId="302B83FD" w:rsidR="00E02286" w:rsidRPr="00E02286" w:rsidRDefault="00B95BAE" w:rsidP="00E02286">
      <w:pPr>
        <w:pStyle w:val="20"/>
        <w:keepNext/>
        <w:keepLines/>
        <w:numPr>
          <w:ilvl w:val="0"/>
          <w:numId w:val="1"/>
        </w:numPr>
        <w:tabs>
          <w:tab w:val="left" w:pos="292"/>
        </w:tabs>
        <w:jc w:val="center"/>
        <w:rPr>
          <w:sz w:val="22"/>
          <w:szCs w:val="22"/>
        </w:rPr>
      </w:pPr>
      <w:r w:rsidRPr="008E6026">
        <w:rPr>
          <w:sz w:val="22"/>
          <w:szCs w:val="22"/>
        </w:rPr>
        <w:t>Предмет контракта</w:t>
      </w:r>
      <w:bookmarkEnd w:id="4"/>
      <w:bookmarkEnd w:id="5"/>
      <w:bookmarkEnd w:id="6"/>
    </w:p>
    <w:p w14:paraId="2A49AA92" w14:textId="77777777" w:rsidR="00AB6C21" w:rsidRPr="008E6026" w:rsidRDefault="00B95BAE" w:rsidP="00BD08BC">
      <w:pPr>
        <w:pStyle w:val="1"/>
        <w:numPr>
          <w:ilvl w:val="1"/>
          <w:numId w:val="1"/>
        </w:numPr>
        <w:ind w:firstLine="0"/>
        <w:jc w:val="both"/>
        <w:rPr>
          <w:sz w:val="22"/>
          <w:szCs w:val="22"/>
        </w:rPr>
      </w:pPr>
      <w:bookmarkStart w:id="7" w:name="bookmark7"/>
      <w:bookmarkEnd w:id="7"/>
      <w:r w:rsidRPr="008E6026">
        <w:rPr>
          <w:sz w:val="22"/>
          <w:szCs w:val="22"/>
        </w:rPr>
        <w:t>Поставщик обязуется систематически в течении срока действия контракта поставлять и передавать в собственность Заказчика и Получателя/Плательщика продукты питания (далее по тексту - «Товар»), согласно графику поставок и заявок, указанных в разделе 2 настоящего контракта, Заказчик и Получатель/Плател</w:t>
      </w:r>
      <w:r w:rsidR="00843E3D" w:rsidRPr="008E6026">
        <w:rPr>
          <w:sz w:val="22"/>
          <w:szCs w:val="22"/>
        </w:rPr>
        <w:t>ьщ</w:t>
      </w:r>
      <w:r w:rsidRPr="008E6026">
        <w:rPr>
          <w:sz w:val="22"/>
          <w:szCs w:val="22"/>
        </w:rPr>
        <w:t>ик обязуются принять этот Товар, а и своевременно производить за него оплату на условиях настоящего договора.</w:t>
      </w:r>
    </w:p>
    <w:p w14:paraId="672175AF" w14:textId="77777777" w:rsidR="00AB6C21" w:rsidRPr="008E6026" w:rsidRDefault="00B95BAE" w:rsidP="00BD08BC">
      <w:pPr>
        <w:pStyle w:val="1"/>
        <w:numPr>
          <w:ilvl w:val="1"/>
          <w:numId w:val="1"/>
        </w:numPr>
        <w:tabs>
          <w:tab w:val="left" w:pos="0"/>
        </w:tabs>
        <w:ind w:firstLine="0"/>
        <w:jc w:val="both"/>
        <w:rPr>
          <w:sz w:val="22"/>
          <w:szCs w:val="22"/>
        </w:rPr>
      </w:pPr>
      <w:bookmarkStart w:id="8" w:name="bookmark8"/>
      <w:bookmarkEnd w:id="8"/>
      <w:r w:rsidRPr="008E6026">
        <w:rPr>
          <w:sz w:val="22"/>
          <w:szCs w:val="22"/>
        </w:rPr>
        <w:t>Приемка Товара осуществляется представителями Заказчика и Получателя/Плательщика.</w:t>
      </w:r>
    </w:p>
    <w:p w14:paraId="09ACA1D4" w14:textId="77777777" w:rsidR="00AB6C21" w:rsidRPr="008E6026" w:rsidRDefault="00B95BAE" w:rsidP="00BD08BC">
      <w:pPr>
        <w:pStyle w:val="1"/>
        <w:numPr>
          <w:ilvl w:val="1"/>
          <w:numId w:val="1"/>
        </w:numPr>
        <w:tabs>
          <w:tab w:val="left" w:pos="0"/>
        </w:tabs>
        <w:ind w:firstLine="0"/>
        <w:jc w:val="both"/>
        <w:rPr>
          <w:sz w:val="22"/>
          <w:szCs w:val="22"/>
        </w:rPr>
      </w:pPr>
      <w:bookmarkStart w:id="9" w:name="bookmark9"/>
      <w:bookmarkEnd w:id="9"/>
      <w:r w:rsidRPr="008E6026">
        <w:rPr>
          <w:sz w:val="22"/>
          <w:szCs w:val="22"/>
        </w:rPr>
        <w:t>Пунктом поставки Товара по настоящему контракту являются дошкольные образовательные уч</w:t>
      </w:r>
      <w:r w:rsidR="00B55DF4" w:rsidRPr="008E6026">
        <w:rPr>
          <w:sz w:val="22"/>
          <w:szCs w:val="22"/>
        </w:rPr>
        <w:t xml:space="preserve">реждения </w:t>
      </w:r>
      <w:proofErr w:type="spellStart"/>
      <w:r w:rsidR="00B55DF4" w:rsidRPr="008E6026">
        <w:rPr>
          <w:sz w:val="22"/>
          <w:szCs w:val="22"/>
        </w:rPr>
        <w:t>Слободзейского</w:t>
      </w:r>
      <w:proofErr w:type="spellEnd"/>
      <w:r w:rsidR="00B55DF4" w:rsidRPr="008E6026">
        <w:rPr>
          <w:sz w:val="22"/>
          <w:szCs w:val="22"/>
        </w:rPr>
        <w:t xml:space="preserve"> района</w:t>
      </w:r>
      <w:r w:rsidRPr="008E6026">
        <w:rPr>
          <w:sz w:val="22"/>
          <w:szCs w:val="22"/>
        </w:rPr>
        <w:t>.</w:t>
      </w:r>
    </w:p>
    <w:p w14:paraId="3EC90108" w14:textId="77777777" w:rsidR="00AB6C21" w:rsidRPr="008E6026" w:rsidRDefault="00B95BAE" w:rsidP="00B55DF4">
      <w:pPr>
        <w:pStyle w:val="1"/>
        <w:numPr>
          <w:ilvl w:val="1"/>
          <w:numId w:val="1"/>
        </w:numPr>
        <w:tabs>
          <w:tab w:val="left" w:pos="0"/>
        </w:tabs>
        <w:ind w:firstLine="0"/>
        <w:jc w:val="both"/>
        <w:rPr>
          <w:sz w:val="22"/>
          <w:szCs w:val="22"/>
        </w:rPr>
      </w:pPr>
      <w:bookmarkStart w:id="10" w:name="bookmark10"/>
      <w:bookmarkEnd w:id="10"/>
      <w:r w:rsidRPr="008E6026">
        <w:rPr>
          <w:sz w:val="22"/>
          <w:szCs w:val="22"/>
        </w:rPr>
        <w:t>Количество, вид и цена Товара определяется Сторонами в спецификациях, являющиеся неотъемлемой частью контракта.</w:t>
      </w:r>
    </w:p>
    <w:p w14:paraId="40396088" w14:textId="77777777" w:rsidR="00AB6C21" w:rsidRDefault="00B95BAE" w:rsidP="00BD08BC">
      <w:pPr>
        <w:pStyle w:val="1"/>
        <w:numPr>
          <w:ilvl w:val="1"/>
          <w:numId w:val="1"/>
        </w:numPr>
        <w:tabs>
          <w:tab w:val="left" w:pos="0"/>
        </w:tabs>
        <w:ind w:firstLine="0"/>
        <w:jc w:val="both"/>
        <w:rPr>
          <w:sz w:val="22"/>
          <w:szCs w:val="22"/>
        </w:rPr>
      </w:pPr>
      <w:bookmarkStart w:id="11" w:name="bookmark11"/>
      <w:bookmarkEnd w:id="11"/>
      <w:r w:rsidRPr="008E6026">
        <w:rPr>
          <w:sz w:val="22"/>
          <w:szCs w:val="22"/>
        </w:rPr>
        <w:t>Прием-передача Товара оформляется приемо-сдаточными документами.</w:t>
      </w:r>
    </w:p>
    <w:p w14:paraId="4DB1352F" w14:textId="77777777" w:rsidR="00E02286" w:rsidRPr="008E6026" w:rsidRDefault="00E02286" w:rsidP="00E02286">
      <w:pPr>
        <w:pStyle w:val="1"/>
        <w:tabs>
          <w:tab w:val="left" w:pos="0"/>
        </w:tabs>
        <w:ind w:firstLine="0"/>
        <w:jc w:val="both"/>
        <w:rPr>
          <w:sz w:val="22"/>
          <w:szCs w:val="22"/>
        </w:rPr>
      </w:pPr>
    </w:p>
    <w:p w14:paraId="743905F6" w14:textId="77777777" w:rsidR="00AB6C21" w:rsidRPr="008E6026" w:rsidRDefault="00B95BAE" w:rsidP="00BD08BC">
      <w:pPr>
        <w:pStyle w:val="20"/>
        <w:keepNext/>
        <w:keepLines/>
        <w:numPr>
          <w:ilvl w:val="0"/>
          <w:numId w:val="1"/>
        </w:numPr>
        <w:tabs>
          <w:tab w:val="left" w:pos="0"/>
        </w:tabs>
        <w:jc w:val="center"/>
        <w:rPr>
          <w:sz w:val="22"/>
          <w:szCs w:val="22"/>
        </w:rPr>
      </w:pPr>
      <w:bookmarkStart w:id="12" w:name="bookmark14"/>
      <w:bookmarkStart w:id="13" w:name="bookmark12"/>
      <w:bookmarkStart w:id="14" w:name="bookmark13"/>
      <w:bookmarkStart w:id="15" w:name="bookmark15"/>
      <w:bookmarkEnd w:id="12"/>
      <w:r w:rsidRPr="008E6026">
        <w:rPr>
          <w:sz w:val="22"/>
          <w:szCs w:val="22"/>
        </w:rPr>
        <w:t>Порядок поставки</w:t>
      </w:r>
      <w:bookmarkEnd w:id="13"/>
      <w:bookmarkEnd w:id="14"/>
      <w:bookmarkEnd w:id="15"/>
    </w:p>
    <w:p w14:paraId="4AA6B649" w14:textId="77777777" w:rsidR="00AB6C21" w:rsidRPr="008E6026" w:rsidRDefault="00B95BAE" w:rsidP="00BD08BC">
      <w:pPr>
        <w:pStyle w:val="1"/>
        <w:numPr>
          <w:ilvl w:val="1"/>
          <w:numId w:val="1"/>
        </w:numPr>
        <w:tabs>
          <w:tab w:val="left" w:pos="0"/>
        </w:tabs>
        <w:ind w:firstLine="0"/>
        <w:jc w:val="both"/>
        <w:rPr>
          <w:sz w:val="22"/>
          <w:szCs w:val="22"/>
        </w:rPr>
      </w:pPr>
      <w:bookmarkStart w:id="16" w:name="bookmark16"/>
      <w:bookmarkEnd w:id="16"/>
      <w:r w:rsidRPr="008E6026">
        <w:rPr>
          <w:sz w:val="22"/>
          <w:szCs w:val="22"/>
        </w:rPr>
        <w:t>Планируемые сроки, количество, стоимость и место поставки каждой отдельной партии Товара, отпускаемой Получателю/Плател</w:t>
      </w:r>
      <w:r w:rsidR="00A23DA7" w:rsidRPr="008E6026">
        <w:rPr>
          <w:sz w:val="22"/>
          <w:szCs w:val="22"/>
        </w:rPr>
        <w:t>ьщ</w:t>
      </w:r>
      <w:r w:rsidRPr="008E6026">
        <w:rPr>
          <w:sz w:val="22"/>
          <w:szCs w:val="22"/>
        </w:rPr>
        <w:t>ику, определяются согласно, поданной заявке и графике поставки (Приложение № к контракту), который является неотъемлемой частью контракта. Заявка подается Получателем/Плател</w:t>
      </w:r>
      <w:r w:rsidR="00A23DA7" w:rsidRPr="008E6026">
        <w:rPr>
          <w:sz w:val="22"/>
          <w:szCs w:val="22"/>
        </w:rPr>
        <w:t>ьщ</w:t>
      </w:r>
      <w:r w:rsidRPr="008E6026">
        <w:rPr>
          <w:sz w:val="22"/>
          <w:szCs w:val="22"/>
        </w:rPr>
        <w:t>иком (или его уполномоченным представителем) Поставщику не позднее, чем за два дня до даты поставки.</w:t>
      </w:r>
    </w:p>
    <w:p w14:paraId="78ABFB89" w14:textId="77777777" w:rsidR="00AB6C21" w:rsidRPr="008E6026" w:rsidRDefault="00B95BAE" w:rsidP="00BD08BC">
      <w:pPr>
        <w:pStyle w:val="1"/>
        <w:numPr>
          <w:ilvl w:val="1"/>
          <w:numId w:val="1"/>
        </w:numPr>
        <w:tabs>
          <w:tab w:val="left" w:pos="0"/>
        </w:tabs>
        <w:ind w:firstLine="0"/>
        <w:jc w:val="both"/>
        <w:rPr>
          <w:sz w:val="22"/>
          <w:szCs w:val="22"/>
        </w:rPr>
      </w:pPr>
      <w:bookmarkStart w:id="17" w:name="bookmark17"/>
      <w:bookmarkEnd w:id="17"/>
      <w:r w:rsidRPr="008E6026">
        <w:rPr>
          <w:sz w:val="22"/>
          <w:szCs w:val="22"/>
        </w:rPr>
        <w:t>В том случае, если Поставщик не может выполнить условия поставки, он немедленно сообщает Заказчику и Получателю/Плател</w:t>
      </w:r>
      <w:r w:rsidR="00A23DA7" w:rsidRPr="008E6026">
        <w:rPr>
          <w:sz w:val="22"/>
          <w:szCs w:val="22"/>
        </w:rPr>
        <w:t>ьщ</w:t>
      </w:r>
      <w:r w:rsidRPr="008E6026">
        <w:rPr>
          <w:sz w:val="22"/>
          <w:szCs w:val="22"/>
        </w:rPr>
        <w:t>ику причины невыполнения в письменном виде, до момента очередной поставки. Все изменения будут считаться действительными в том случае, если они совершены в письменной форме и подписаны уполномоченными представителями «Сторон.</w:t>
      </w:r>
    </w:p>
    <w:p w14:paraId="78DDC1FC" w14:textId="77777777" w:rsidR="00AB6C21" w:rsidRPr="008E6026" w:rsidRDefault="00B95BAE" w:rsidP="00BD08BC">
      <w:pPr>
        <w:pStyle w:val="1"/>
        <w:numPr>
          <w:ilvl w:val="1"/>
          <w:numId w:val="1"/>
        </w:numPr>
        <w:tabs>
          <w:tab w:val="left" w:pos="0"/>
        </w:tabs>
        <w:ind w:firstLine="0"/>
        <w:jc w:val="both"/>
        <w:rPr>
          <w:sz w:val="22"/>
          <w:szCs w:val="22"/>
        </w:rPr>
      </w:pPr>
      <w:bookmarkStart w:id="18" w:name="bookmark18"/>
      <w:bookmarkEnd w:id="18"/>
      <w:r w:rsidRPr="008E6026">
        <w:rPr>
          <w:sz w:val="22"/>
          <w:szCs w:val="22"/>
        </w:rPr>
        <w:t>В том случае, если Поставщик не может выполнить условия договора, он сообщает Заказчику и Получателю/</w:t>
      </w:r>
      <w:r w:rsidR="00B55DF4" w:rsidRPr="008E6026">
        <w:rPr>
          <w:sz w:val="22"/>
          <w:szCs w:val="22"/>
        </w:rPr>
        <w:t>Плательщик</w:t>
      </w:r>
      <w:r w:rsidRPr="008E6026">
        <w:rPr>
          <w:sz w:val="22"/>
          <w:szCs w:val="22"/>
        </w:rPr>
        <w:t>у причины невыполнения договорных обязательств не позднее, чем за две недели до момента очередной поставки.</w:t>
      </w:r>
    </w:p>
    <w:p w14:paraId="6E67CD44" w14:textId="77777777" w:rsidR="00AB6C21" w:rsidRPr="008E6026" w:rsidRDefault="00B95BAE" w:rsidP="00BD08BC">
      <w:pPr>
        <w:pStyle w:val="1"/>
        <w:numPr>
          <w:ilvl w:val="1"/>
          <w:numId w:val="1"/>
        </w:numPr>
        <w:tabs>
          <w:tab w:val="left" w:pos="0"/>
        </w:tabs>
        <w:ind w:firstLine="0"/>
        <w:jc w:val="both"/>
        <w:rPr>
          <w:sz w:val="22"/>
          <w:szCs w:val="22"/>
        </w:rPr>
      </w:pPr>
      <w:bookmarkStart w:id="19" w:name="bookmark19"/>
      <w:bookmarkEnd w:id="19"/>
      <w:r w:rsidRPr="008E6026">
        <w:rPr>
          <w:sz w:val="22"/>
          <w:szCs w:val="22"/>
        </w:rPr>
        <w:t xml:space="preserve">Заявка, уточняющая количество </w:t>
      </w:r>
      <w:proofErr w:type="gramStart"/>
      <w:r w:rsidRPr="008E6026">
        <w:rPr>
          <w:sz w:val="22"/>
          <w:szCs w:val="22"/>
        </w:rPr>
        <w:t>поставляемого Товара</w:t>
      </w:r>
      <w:proofErr w:type="gramEnd"/>
      <w:r w:rsidRPr="008E6026">
        <w:rPr>
          <w:sz w:val="22"/>
          <w:szCs w:val="22"/>
        </w:rPr>
        <w:t xml:space="preserve"> подается</w:t>
      </w:r>
    </w:p>
    <w:p w14:paraId="26111800" w14:textId="13A0394F" w:rsidR="00AB6C21" w:rsidRPr="008E6026" w:rsidRDefault="00B95BAE" w:rsidP="008E721B">
      <w:pPr>
        <w:pStyle w:val="1"/>
        <w:tabs>
          <w:tab w:val="left" w:pos="0"/>
          <w:tab w:val="left" w:leader="underscore" w:pos="10122"/>
        </w:tabs>
        <w:ind w:firstLine="0"/>
        <w:jc w:val="both"/>
        <w:rPr>
          <w:sz w:val="22"/>
          <w:szCs w:val="22"/>
        </w:rPr>
      </w:pPr>
      <w:r w:rsidRPr="008E6026">
        <w:rPr>
          <w:sz w:val="22"/>
          <w:szCs w:val="22"/>
        </w:rPr>
        <w:t>Получателем/</w:t>
      </w:r>
      <w:r w:rsidR="00B55DF4" w:rsidRPr="008E6026">
        <w:rPr>
          <w:sz w:val="22"/>
          <w:szCs w:val="22"/>
        </w:rPr>
        <w:t>Плательщик</w:t>
      </w:r>
      <w:r w:rsidRPr="008E6026">
        <w:rPr>
          <w:sz w:val="22"/>
          <w:szCs w:val="22"/>
        </w:rPr>
        <w:t xml:space="preserve">ом посредством электронной почты: </w:t>
      </w:r>
      <w:r w:rsidRPr="008E6026">
        <w:rPr>
          <w:sz w:val="22"/>
          <w:szCs w:val="22"/>
        </w:rPr>
        <w:tab/>
        <w:t>. Заявка,</w:t>
      </w:r>
      <w:r w:rsidR="008E721B" w:rsidRPr="008E6026">
        <w:rPr>
          <w:sz w:val="22"/>
          <w:szCs w:val="22"/>
        </w:rPr>
        <w:t xml:space="preserve"> </w:t>
      </w:r>
      <w:r w:rsidRPr="008E6026">
        <w:rPr>
          <w:sz w:val="22"/>
          <w:szCs w:val="22"/>
        </w:rPr>
        <w:t xml:space="preserve">уточняющая график (в случае необходимости) на поставку каждой отдельной партии </w:t>
      </w:r>
      <w:proofErr w:type="gramStart"/>
      <w:r w:rsidRPr="008E6026">
        <w:rPr>
          <w:sz w:val="22"/>
          <w:szCs w:val="22"/>
        </w:rPr>
        <w:t>Товара</w:t>
      </w:r>
      <w:proofErr w:type="gramEnd"/>
      <w:r w:rsidR="00A53533" w:rsidRPr="008E6026">
        <w:rPr>
          <w:sz w:val="22"/>
          <w:szCs w:val="22"/>
        </w:rPr>
        <w:t xml:space="preserve"> </w:t>
      </w:r>
      <w:r w:rsidRPr="008E6026">
        <w:rPr>
          <w:sz w:val="22"/>
          <w:szCs w:val="22"/>
        </w:rPr>
        <w:t>подается Получателем/</w:t>
      </w:r>
      <w:r w:rsidR="00B55DF4" w:rsidRPr="008E6026">
        <w:rPr>
          <w:sz w:val="22"/>
          <w:szCs w:val="22"/>
        </w:rPr>
        <w:t>Плательщик</w:t>
      </w:r>
      <w:r w:rsidRPr="008E6026">
        <w:rPr>
          <w:sz w:val="22"/>
          <w:szCs w:val="22"/>
        </w:rPr>
        <w:t>ом Поставщику не позже, чем за 1 (один) день до даты планируемой отгрузки Товара.</w:t>
      </w:r>
    </w:p>
    <w:p w14:paraId="78D27464" w14:textId="77777777" w:rsidR="00AB6C21" w:rsidRPr="008E6026" w:rsidRDefault="00B95BAE" w:rsidP="00BD08BC">
      <w:pPr>
        <w:pStyle w:val="1"/>
        <w:numPr>
          <w:ilvl w:val="1"/>
          <w:numId w:val="1"/>
        </w:numPr>
        <w:tabs>
          <w:tab w:val="left" w:pos="0"/>
        </w:tabs>
        <w:ind w:firstLine="0"/>
        <w:jc w:val="both"/>
        <w:rPr>
          <w:sz w:val="22"/>
          <w:szCs w:val="22"/>
        </w:rPr>
      </w:pPr>
      <w:bookmarkStart w:id="20" w:name="bookmark20"/>
      <w:bookmarkEnd w:id="20"/>
      <w:r w:rsidRPr="008E6026">
        <w:rPr>
          <w:sz w:val="22"/>
          <w:szCs w:val="22"/>
        </w:rPr>
        <w:t>В случае нарушения Получателем/</w:t>
      </w:r>
      <w:r w:rsidR="00B55DF4" w:rsidRPr="008E6026">
        <w:rPr>
          <w:sz w:val="22"/>
          <w:szCs w:val="22"/>
        </w:rPr>
        <w:t>Плательщик</w:t>
      </w:r>
      <w:r w:rsidRPr="008E6026">
        <w:rPr>
          <w:sz w:val="22"/>
          <w:szCs w:val="22"/>
        </w:rPr>
        <w:t>ом срока предоставления заявок, предусмотренного пунктом 2.1 настоящего договора, Поставщик не несет ответственности за невыполнение заявок в полном объеме, а также за соблюдение сроков доставки товара.</w:t>
      </w:r>
    </w:p>
    <w:p w14:paraId="3CC8099A" w14:textId="77777777" w:rsidR="00AB6C21" w:rsidRPr="008E6026" w:rsidRDefault="00B95BAE" w:rsidP="00BD08BC">
      <w:pPr>
        <w:pStyle w:val="1"/>
        <w:numPr>
          <w:ilvl w:val="1"/>
          <w:numId w:val="1"/>
        </w:numPr>
        <w:tabs>
          <w:tab w:val="left" w:pos="0"/>
        </w:tabs>
        <w:ind w:firstLine="0"/>
        <w:jc w:val="both"/>
        <w:rPr>
          <w:sz w:val="22"/>
          <w:szCs w:val="22"/>
        </w:rPr>
      </w:pPr>
      <w:bookmarkStart w:id="21" w:name="bookmark21"/>
      <w:bookmarkEnd w:id="21"/>
      <w:r w:rsidRPr="008E6026">
        <w:rPr>
          <w:sz w:val="22"/>
          <w:szCs w:val="22"/>
        </w:rPr>
        <w:t>При приеме Товара Заказчик и Получатель/</w:t>
      </w:r>
      <w:r w:rsidR="00B55DF4" w:rsidRPr="008E6026">
        <w:rPr>
          <w:sz w:val="22"/>
          <w:szCs w:val="22"/>
        </w:rPr>
        <w:t>Плательщик</w:t>
      </w:r>
      <w:r w:rsidRPr="008E6026">
        <w:rPr>
          <w:sz w:val="22"/>
          <w:szCs w:val="22"/>
        </w:rPr>
        <w:t xml:space="preserve"> проверяют его на соответствие сведениям, указанным в приемо-сдаточных документах по количеству и качеству.</w:t>
      </w:r>
    </w:p>
    <w:p w14:paraId="61253ABA" w14:textId="77777777" w:rsidR="00AB6C21" w:rsidRPr="008E6026" w:rsidRDefault="00B95BAE" w:rsidP="006444E7">
      <w:pPr>
        <w:pStyle w:val="1"/>
        <w:numPr>
          <w:ilvl w:val="1"/>
          <w:numId w:val="1"/>
        </w:numPr>
        <w:tabs>
          <w:tab w:val="left" w:pos="0"/>
        </w:tabs>
        <w:ind w:firstLine="0"/>
        <w:jc w:val="both"/>
        <w:rPr>
          <w:sz w:val="22"/>
          <w:szCs w:val="22"/>
        </w:rPr>
      </w:pPr>
      <w:bookmarkStart w:id="22" w:name="bookmark22"/>
      <w:bookmarkEnd w:id="22"/>
      <w:r w:rsidRPr="008E6026">
        <w:rPr>
          <w:sz w:val="22"/>
          <w:szCs w:val="22"/>
        </w:rPr>
        <w:t xml:space="preserve">За нарушение установленного срока поставки Товара, Поставщик уплачивает Заказчику и </w:t>
      </w:r>
      <w:r w:rsidRPr="008E6026">
        <w:rPr>
          <w:sz w:val="22"/>
          <w:szCs w:val="22"/>
        </w:rPr>
        <w:lastRenderedPageBreak/>
        <w:t>Получателю/Плательщику неустойку в размере 5% от стоимости партии Товара за каждый день просрочки.</w:t>
      </w:r>
    </w:p>
    <w:p w14:paraId="6C4ACCFB" w14:textId="77777777" w:rsidR="00AB6C21" w:rsidRPr="008E6026" w:rsidRDefault="00B95BAE" w:rsidP="006444E7">
      <w:pPr>
        <w:pStyle w:val="1"/>
        <w:numPr>
          <w:ilvl w:val="1"/>
          <w:numId w:val="1"/>
        </w:numPr>
        <w:tabs>
          <w:tab w:val="left" w:pos="0"/>
        </w:tabs>
        <w:ind w:firstLine="0"/>
        <w:jc w:val="both"/>
        <w:rPr>
          <w:sz w:val="22"/>
          <w:szCs w:val="22"/>
        </w:rPr>
      </w:pPr>
      <w:bookmarkStart w:id="23" w:name="bookmark23"/>
      <w:bookmarkEnd w:id="23"/>
      <w:r w:rsidRPr="008E6026">
        <w:rPr>
          <w:sz w:val="22"/>
          <w:szCs w:val="22"/>
        </w:rPr>
        <w:t>За не поставленный Товар Поставщик возмещает, Заказчику и Получателю/Плательщику сумму убытков, понесенных в результате покупки Товара у третьих лиц (по рыночной стоимости, на основании заключения Го</w:t>
      </w:r>
      <w:r w:rsidR="00A53533" w:rsidRPr="008E6026">
        <w:rPr>
          <w:sz w:val="22"/>
          <w:szCs w:val="22"/>
        </w:rPr>
        <w:t xml:space="preserve">сударственной администрации </w:t>
      </w:r>
      <w:proofErr w:type="spellStart"/>
      <w:r w:rsidR="00A53533" w:rsidRPr="008E6026">
        <w:rPr>
          <w:sz w:val="22"/>
          <w:szCs w:val="22"/>
        </w:rPr>
        <w:t>Слободзейского</w:t>
      </w:r>
      <w:proofErr w:type="spellEnd"/>
      <w:r w:rsidR="00A53533" w:rsidRPr="008E6026">
        <w:rPr>
          <w:sz w:val="22"/>
          <w:szCs w:val="22"/>
        </w:rPr>
        <w:t xml:space="preserve"> района и г. </w:t>
      </w:r>
      <w:proofErr w:type="spellStart"/>
      <w:r w:rsidR="00A53533" w:rsidRPr="008E6026">
        <w:rPr>
          <w:sz w:val="22"/>
          <w:szCs w:val="22"/>
        </w:rPr>
        <w:t>Слободзея</w:t>
      </w:r>
      <w:proofErr w:type="spellEnd"/>
      <w:r w:rsidRPr="008E6026">
        <w:rPr>
          <w:sz w:val="22"/>
          <w:szCs w:val="22"/>
        </w:rPr>
        <w:t>, на основании проведенного мониторинга рыночных цен).</w:t>
      </w:r>
    </w:p>
    <w:p w14:paraId="0CA6AA1B" w14:textId="77777777" w:rsidR="00AB6C21" w:rsidRDefault="00B95BAE" w:rsidP="00BD08BC">
      <w:pPr>
        <w:pStyle w:val="1"/>
        <w:numPr>
          <w:ilvl w:val="1"/>
          <w:numId w:val="1"/>
        </w:numPr>
        <w:tabs>
          <w:tab w:val="left" w:pos="0"/>
        </w:tabs>
        <w:ind w:firstLine="0"/>
        <w:jc w:val="both"/>
        <w:rPr>
          <w:sz w:val="22"/>
          <w:szCs w:val="22"/>
        </w:rPr>
      </w:pPr>
      <w:bookmarkStart w:id="24" w:name="bookmark24"/>
      <w:bookmarkEnd w:id="24"/>
      <w:r w:rsidRPr="008E6026">
        <w:rPr>
          <w:sz w:val="22"/>
          <w:szCs w:val="22"/>
        </w:rPr>
        <w:t>Количество заявленных продуктов питания, в случае необходимости корректируется, в зависимости от объема поставленного товара и фактической потребности.</w:t>
      </w:r>
    </w:p>
    <w:p w14:paraId="45544A5E" w14:textId="77777777" w:rsidR="00E02286" w:rsidRPr="008E6026" w:rsidRDefault="00E02286" w:rsidP="00E02286">
      <w:pPr>
        <w:pStyle w:val="1"/>
        <w:tabs>
          <w:tab w:val="left" w:pos="0"/>
        </w:tabs>
        <w:ind w:firstLine="0"/>
        <w:jc w:val="both"/>
        <w:rPr>
          <w:sz w:val="22"/>
          <w:szCs w:val="22"/>
        </w:rPr>
      </w:pPr>
    </w:p>
    <w:p w14:paraId="70D87717" w14:textId="77777777" w:rsidR="00AB6C21" w:rsidRPr="008E6026" w:rsidRDefault="00B95BAE" w:rsidP="00BD08BC">
      <w:pPr>
        <w:pStyle w:val="20"/>
        <w:keepNext/>
        <w:keepLines/>
        <w:numPr>
          <w:ilvl w:val="0"/>
          <w:numId w:val="1"/>
        </w:numPr>
        <w:tabs>
          <w:tab w:val="left" w:pos="0"/>
        </w:tabs>
        <w:jc w:val="center"/>
        <w:rPr>
          <w:sz w:val="22"/>
          <w:szCs w:val="22"/>
        </w:rPr>
      </w:pPr>
      <w:bookmarkStart w:id="25" w:name="bookmark27"/>
      <w:bookmarkStart w:id="26" w:name="bookmark25"/>
      <w:bookmarkStart w:id="27" w:name="bookmark26"/>
      <w:bookmarkStart w:id="28" w:name="bookmark28"/>
      <w:bookmarkEnd w:id="25"/>
      <w:r w:rsidRPr="008E6026">
        <w:rPr>
          <w:sz w:val="22"/>
          <w:szCs w:val="22"/>
        </w:rPr>
        <w:t>Цена контракта и порядок оплаты</w:t>
      </w:r>
      <w:bookmarkEnd w:id="26"/>
      <w:bookmarkEnd w:id="27"/>
      <w:bookmarkEnd w:id="28"/>
    </w:p>
    <w:p w14:paraId="3B5DB0C8" w14:textId="77777777" w:rsidR="00AB6C21" w:rsidRPr="008E6026" w:rsidRDefault="00B95BAE" w:rsidP="00BD08BC">
      <w:pPr>
        <w:pStyle w:val="1"/>
        <w:numPr>
          <w:ilvl w:val="1"/>
          <w:numId w:val="1"/>
        </w:numPr>
        <w:tabs>
          <w:tab w:val="left" w:pos="0"/>
        </w:tabs>
        <w:ind w:firstLine="0"/>
        <w:jc w:val="both"/>
        <w:rPr>
          <w:sz w:val="22"/>
          <w:szCs w:val="22"/>
        </w:rPr>
      </w:pPr>
      <w:bookmarkStart w:id="29" w:name="bookmark29"/>
      <w:bookmarkEnd w:id="29"/>
      <w:r w:rsidRPr="008E6026">
        <w:rPr>
          <w:sz w:val="22"/>
          <w:szCs w:val="22"/>
        </w:rPr>
        <w:t>Общая цена Контракта составляет</w:t>
      </w:r>
      <w:r w:rsidR="00335B79" w:rsidRPr="008E6026">
        <w:rPr>
          <w:sz w:val="22"/>
          <w:szCs w:val="22"/>
        </w:rPr>
        <w:t xml:space="preserve"> </w:t>
      </w:r>
      <w:r w:rsidRPr="008E6026">
        <w:rPr>
          <w:sz w:val="22"/>
          <w:szCs w:val="22"/>
        </w:rPr>
        <w:t>(рублей 00 коп.) рублей ПМР.</w:t>
      </w:r>
    </w:p>
    <w:p w14:paraId="1453B337" w14:textId="77777777" w:rsidR="00AB6C21" w:rsidRPr="008E6026" w:rsidRDefault="00B95BAE" w:rsidP="00BD08BC">
      <w:pPr>
        <w:pStyle w:val="1"/>
        <w:numPr>
          <w:ilvl w:val="1"/>
          <w:numId w:val="1"/>
        </w:numPr>
        <w:tabs>
          <w:tab w:val="left" w:pos="0"/>
        </w:tabs>
        <w:ind w:firstLine="0"/>
        <w:jc w:val="both"/>
        <w:rPr>
          <w:sz w:val="22"/>
          <w:szCs w:val="22"/>
        </w:rPr>
      </w:pPr>
      <w:bookmarkStart w:id="30" w:name="bookmark30"/>
      <w:bookmarkEnd w:id="30"/>
      <w:r w:rsidRPr="008E6026">
        <w:rPr>
          <w:sz w:val="22"/>
          <w:szCs w:val="22"/>
        </w:rPr>
        <w:t>Источник финансирования -</w:t>
      </w:r>
      <w:r w:rsidR="00A53533" w:rsidRPr="008E6026">
        <w:rPr>
          <w:sz w:val="22"/>
          <w:szCs w:val="22"/>
        </w:rPr>
        <w:t xml:space="preserve"> Местный бюджет </w:t>
      </w:r>
      <w:proofErr w:type="spellStart"/>
      <w:r w:rsidR="00A53533" w:rsidRPr="008E6026">
        <w:rPr>
          <w:sz w:val="22"/>
          <w:szCs w:val="22"/>
        </w:rPr>
        <w:t>Слободзейского</w:t>
      </w:r>
      <w:proofErr w:type="spellEnd"/>
      <w:r w:rsidR="00A53533" w:rsidRPr="008E6026">
        <w:rPr>
          <w:sz w:val="22"/>
          <w:szCs w:val="22"/>
        </w:rPr>
        <w:t xml:space="preserve"> района</w:t>
      </w:r>
      <w:r w:rsidRPr="008E6026">
        <w:rPr>
          <w:sz w:val="22"/>
          <w:szCs w:val="22"/>
        </w:rPr>
        <w:t>.</w:t>
      </w:r>
    </w:p>
    <w:p w14:paraId="6A0EEE30" w14:textId="40AC8EE7" w:rsidR="00AB6C21" w:rsidRPr="008E6026" w:rsidRDefault="00B95BAE" w:rsidP="00BD08BC">
      <w:pPr>
        <w:pStyle w:val="1"/>
        <w:numPr>
          <w:ilvl w:val="1"/>
          <w:numId w:val="1"/>
        </w:numPr>
        <w:tabs>
          <w:tab w:val="left" w:pos="0"/>
        </w:tabs>
        <w:ind w:firstLine="0"/>
        <w:jc w:val="both"/>
        <w:rPr>
          <w:sz w:val="22"/>
          <w:szCs w:val="22"/>
        </w:rPr>
      </w:pPr>
      <w:bookmarkStart w:id="31" w:name="bookmark31"/>
      <w:bookmarkEnd w:id="31"/>
      <w:r w:rsidRPr="008E6026">
        <w:rPr>
          <w:sz w:val="22"/>
          <w:szCs w:val="22"/>
        </w:rPr>
        <w:t xml:space="preserve">Окончательный расчет за поставленный товар производится до </w:t>
      </w:r>
      <w:r w:rsidR="006471FE" w:rsidRPr="008E6026">
        <w:rPr>
          <w:sz w:val="22"/>
          <w:szCs w:val="22"/>
        </w:rPr>
        <w:t>25</w:t>
      </w:r>
      <w:r w:rsidRPr="008E6026">
        <w:rPr>
          <w:sz w:val="22"/>
          <w:szCs w:val="22"/>
        </w:rPr>
        <w:t>.12.202</w:t>
      </w:r>
      <w:r w:rsidR="00364D83" w:rsidRPr="008E6026">
        <w:rPr>
          <w:sz w:val="22"/>
          <w:szCs w:val="22"/>
        </w:rPr>
        <w:t>4</w:t>
      </w:r>
      <w:r w:rsidRPr="008E6026">
        <w:rPr>
          <w:sz w:val="22"/>
          <w:szCs w:val="22"/>
        </w:rPr>
        <w:t xml:space="preserve"> года, в случае получения целевого финансирования.</w:t>
      </w:r>
    </w:p>
    <w:p w14:paraId="59D4A3E4" w14:textId="4946FAD2" w:rsidR="00A53533" w:rsidRPr="008E6026" w:rsidRDefault="00B95BAE" w:rsidP="00A53533">
      <w:pPr>
        <w:pStyle w:val="1"/>
        <w:numPr>
          <w:ilvl w:val="1"/>
          <w:numId w:val="1"/>
        </w:numPr>
        <w:tabs>
          <w:tab w:val="left" w:pos="0"/>
        </w:tabs>
        <w:ind w:firstLine="0"/>
        <w:jc w:val="both"/>
        <w:rPr>
          <w:sz w:val="22"/>
          <w:szCs w:val="22"/>
        </w:rPr>
      </w:pPr>
      <w:bookmarkStart w:id="32" w:name="bookmark32"/>
      <w:bookmarkEnd w:id="32"/>
      <w:r w:rsidRPr="008E6026">
        <w:rPr>
          <w:sz w:val="22"/>
          <w:szCs w:val="22"/>
        </w:rPr>
        <w:t xml:space="preserve">Поставка продуктов питания для муниципальных дошкольных образовательных учреждений </w:t>
      </w:r>
      <w:bookmarkStart w:id="33" w:name="bookmark33"/>
      <w:bookmarkEnd w:id="33"/>
      <w:proofErr w:type="spellStart"/>
      <w:r w:rsidR="00A53533" w:rsidRPr="008E6026">
        <w:rPr>
          <w:sz w:val="22"/>
          <w:szCs w:val="22"/>
        </w:rPr>
        <w:t>Слободзейского</w:t>
      </w:r>
      <w:proofErr w:type="spellEnd"/>
      <w:r w:rsidR="00A53533" w:rsidRPr="008E6026">
        <w:rPr>
          <w:sz w:val="22"/>
          <w:szCs w:val="22"/>
        </w:rPr>
        <w:t xml:space="preserve"> района</w:t>
      </w:r>
      <w:r w:rsidR="0038368F" w:rsidRPr="008E6026">
        <w:rPr>
          <w:sz w:val="22"/>
          <w:szCs w:val="22"/>
        </w:rPr>
        <w:t xml:space="preserve"> осуществляется по установленной договором цене.</w:t>
      </w:r>
    </w:p>
    <w:p w14:paraId="4DA056B7" w14:textId="77777777" w:rsidR="00AB6C21" w:rsidRPr="008E6026" w:rsidRDefault="00B95BAE" w:rsidP="00A53533">
      <w:pPr>
        <w:pStyle w:val="1"/>
        <w:numPr>
          <w:ilvl w:val="1"/>
          <w:numId w:val="1"/>
        </w:numPr>
        <w:tabs>
          <w:tab w:val="left" w:pos="0"/>
        </w:tabs>
        <w:ind w:firstLine="0"/>
        <w:jc w:val="both"/>
        <w:rPr>
          <w:sz w:val="22"/>
          <w:szCs w:val="22"/>
        </w:rPr>
      </w:pPr>
      <w:r w:rsidRPr="008E6026">
        <w:rPr>
          <w:sz w:val="22"/>
          <w:szCs w:val="22"/>
        </w:rPr>
        <w:t>Цена Контракта, указанная в пункте 2.1. -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w:t>
      </w:r>
    </w:p>
    <w:p w14:paraId="1B2B921C" w14:textId="77777777" w:rsidR="00AB6C21" w:rsidRPr="008E6026" w:rsidRDefault="00B95BAE" w:rsidP="00BD08BC">
      <w:pPr>
        <w:pStyle w:val="1"/>
        <w:numPr>
          <w:ilvl w:val="1"/>
          <w:numId w:val="1"/>
        </w:numPr>
        <w:tabs>
          <w:tab w:val="left" w:pos="0"/>
        </w:tabs>
        <w:ind w:firstLine="0"/>
        <w:jc w:val="both"/>
        <w:rPr>
          <w:sz w:val="22"/>
          <w:szCs w:val="22"/>
        </w:rPr>
      </w:pPr>
      <w:bookmarkStart w:id="34" w:name="bookmark34"/>
      <w:bookmarkEnd w:id="34"/>
      <w:r w:rsidRPr="008E6026">
        <w:rPr>
          <w:sz w:val="22"/>
          <w:szCs w:val="22"/>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7190F7AA" w14:textId="77777777" w:rsidR="00AB6C21" w:rsidRPr="008E6026" w:rsidRDefault="00B95BAE" w:rsidP="00BD08BC">
      <w:pPr>
        <w:pStyle w:val="1"/>
        <w:numPr>
          <w:ilvl w:val="1"/>
          <w:numId w:val="1"/>
        </w:numPr>
        <w:tabs>
          <w:tab w:val="left" w:pos="0"/>
        </w:tabs>
        <w:ind w:firstLine="0"/>
        <w:jc w:val="both"/>
        <w:rPr>
          <w:sz w:val="22"/>
          <w:szCs w:val="22"/>
        </w:rPr>
      </w:pPr>
      <w:bookmarkStart w:id="35" w:name="bookmark35"/>
      <w:bookmarkEnd w:id="35"/>
      <w:r w:rsidRPr="008E6026">
        <w:rPr>
          <w:sz w:val="22"/>
          <w:szCs w:val="22"/>
        </w:rPr>
        <w:t>Расчет за поставленный Товар осуществляется Получателем/</w:t>
      </w:r>
      <w:r w:rsidR="00B55DF4" w:rsidRPr="008E6026">
        <w:rPr>
          <w:sz w:val="22"/>
          <w:szCs w:val="22"/>
        </w:rPr>
        <w:t>Плательщик</w:t>
      </w:r>
      <w:r w:rsidRPr="008E6026">
        <w:rPr>
          <w:sz w:val="22"/>
          <w:szCs w:val="22"/>
        </w:rPr>
        <w:t>ом путем перечисления денежных средств на расчетный счет Поставщика. Получатель/</w:t>
      </w:r>
      <w:r w:rsidR="00B55DF4" w:rsidRPr="008E6026">
        <w:rPr>
          <w:sz w:val="22"/>
          <w:szCs w:val="22"/>
        </w:rPr>
        <w:t>Плательщик</w:t>
      </w:r>
      <w:r w:rsidRPr="008E6026">
        <w:rPr>
          <w:sz w:val="22"/>
          <w:szCs w:val="22"/>
        </w:rPr>
        <w:t xml:space="preserve"> производит оплату по факту поставки Товара после подписания сторонами приемо-сдаточных документов.</w:t>
      </w:r>
    </w:p>
    <w:p w14:paraId="617A1723" w14:textId="77777777" w:rsidR="00AB6C21" w:rsidRPr="008E6026" w:rsidRDefault="00B95BAE" w:rsidP="00BD08BC">
      <w:pPr>
        <w:pStyle w:val="1"/>
        <w:numPr>
          <w:ilvl w:val="1"/>
          <w:numId w:val="1"/>
        </w:numPr>
        <w:tabs>
          <w:tab w:val="left" w:pos="0"/>
        </w:tabs>
        <w:ind w:firstLine="0"/>
        <w:jc w:val="both"/>
        <w:rPr>
          <w:sz w:val="22"/>
          <w:szCs w:val="22"/>
        </w:rPr>
      </w:pPr>
      <w:bookmarkStart w:id="36" w:name="bookmark36"/>
      <w:bookmarkEnd w:id="36"/>
      <w:r w:rsidRPr="008E6026">
        <w:rPr>
          <w:sz w:val="22"/>
          <w:szCs w:val="22"/>
        </w:rPr>
        <w:t>Днем исполнения обязательства по оплате Товара считается день поступления денежных средств на расчетный счет Поставщика.</w:t>
      </w:r>
    </w:p>
    <w:p w14:paraId="23D68696" w14:textId="77777777" w:rsidR="00AB6C21" w:rsidRPr="008E6026" w:rsidRDefault="00B95BAE" w:rsidP="00BD08BC">
      <w:pPr>
        <w:pStyle w:val="1"/>
        <w:numPr>
          <w:ilvl w:val="1"/>
          <w:numId w:val="1"/>
        </w:numPr>
        <w:tabs>
          <w:tab w:val="left" w:pos="0"/>
        </w:tabs>
        <w:ind w:firstLine="0"/>
        <w:jc w:val="both"/>
        <w:rPr>
          <w:sz w:val="22"/>
          <w:szCs w:val="22"/>
        </w:rPr>
      </w:pPr>
      <w:bookmarkStart w:id="37" w:name="bookmark37"/>
      <w:bookmarkEnd w:id="37"/>
      <w:r w:rsidRPr="008E6026">
        <w:rPr>
          <w:sz w:val="22"/>
          <w:szCs w:val="22"/>
        </w:rPr>
        <w:t>Право собственности на Товар переходит от Поставщика к Заказчику и Получателю/Плательщику в момент отгрузки (передачи) Поставщиком товара Заказчику и Получателю/Плательщику и подписания при этом соответствующих приемо-сдаточных документов Поставщиком, Заказчиком и Получателем/</w:t>
      </w:r>
      <w:r w:rsidR="00B55DF4" w:rsidRPr="008E6026">
        <w:rPr>
          <w:sz w:val="22"/>
          <w:szCs w:val="22"/>
        </w:rPr>
        <w:t>Плательщик</w:t>
      </w:r>
      <w:r w:rsidRPr="008E6026">
        <w:rPr>
          <w:sz w:val="22"/>
          <w:szCs w:val="22"/>
        </w:rPr>
        <w:t>ом, либо уполномоченными представителями сторон.</w:t>
      </w:r>
    </w:p>
    <w:p w14:paraId="77F5FF68" w14:textId="77777777" w:rsidR="00AB6C21" w:rsidRPr="008E6026" w:rsidRDefault="00B95BAE" w:rsidP="00BD08BC">
      <w:pPr>
        <w:pStyle w:val="1"/>
        <w:numPr>
          <w:ilvl w:val="1"/>
          <w:numId w:val="1"/>
        </w:numPr>
        <w:tabs>
          <w:tab w:val="left" w:pos="0"/>
        </w:tabs>
        <w:ind w:firstLine="0"/>
        <w:jc w:val="both"/>
        <w:rPr>
          <w:sz w:val="22"/>
          <w:szCs w:val="22"/>
        </w:rPr>
      </w:pPr>
      <w:bookmarkStart w:id="38" w:name="bookmark38"/>
      <w:bookmarkEnd w:id="38"/>
      <w:r w:rsidRPr="008E6026">
        <w:rPr>
          <w:sz w:val="22"/>
          <w:szCs w:val="22"/>
        </w:rPr>
        <w:t>Стороны обязуются регулярно (не реже 1 раза в квартал) производить сверку взаимных расчетов. Поставщик направляет Заказчику и Получателю/Плательщику для сверки, письменный Акт по итогам поставки за отчетный период в трех экземплярах, а Заказчик и Получатель/</w:t>
      </w:r>
      <w:r w:rsidR="00B55DF4" w:rsidRPr="008E6026">
        <w:rPr>
          <w:sz w:val="22"/>
          <w:szCs w:val="22"/>
        </w:rPr>
        <w:t>Плательщик</w:t>
      </w:r>
      <w:r w:rsidRPr="008E6026">
        <w:rPr>
          <w:sz w:val="22"/>
          <w:szCs w:val="22"/>
        </w:rPr>
        <w:t xml:space="preserve"> после сверки обязаны возвратить один экземпляр Поставщику с подписями и печатью.</w:t>
      </w:r>
    </w:p>
    <w:p w14:paraId="33542D98" w14:textId="77777777" w:rsidR="00AB6C21" w:rsidRPr="008E6026" w:rsidRDefault="00B95BAE" w:rsidP="00BD08BC">
      <w:pPr>
        <w:pStyle w:val="1"/>
        <w:numPr>
          <w:ilvl w:val="1"/>
          <w:numId w:val="1"/>
        </w:numPr>
        <w:tabs>
          <w:tab w:val="left" w:pos="0"/>
        </w:tabs>
        <w:ind w:firstLine="0"/>
        <w:jc w:val="both"/>
        <w:rPr>
          <w:sz w:val="22"/>
          <w:szCs w:val="22"/>
        </w:rPr>
      </w:pPr>
      <w:bookmarkStart w:id="39" w:name="bookmark39"/>
      <w:bookmarkEnd w:id="39"/>
      <w:r w:rsidRPr="008E6026">
        <w:rPr>
          <w:sz w:val="22"/>
          <w:szCs w:val="22"/>
        </w:rPr>
        <w:t>Поставщик направляет Заказчику и Получателю/Плательщику следующие расчетные документы:</w:t>
      </w:r>
    </w:p>
    <w:p w14:paraId="3F6600F4" w14:textId="77777777" w:rsidR="00AB6C21" w:rsidRPr="008E6026" w:rsidRDefault="00B95BAE" w:rsidP="006444E7">
      <w:pPr>
        <w:pStyle w:val="1"/>
        <w:ind w:firstLine="0"/>
        <w:jc w:val="both"/>
        <w:rPr>
          <w:sz w:val="22"/>
          <w:szCs w:val="22"/>
        </w:rPr>
      </w:pPr>
      <w:r w:rsidRPr="008E6026">
        <w:rPr>
          <w:sz w:val="22"/>
          <w:szCs w:val="22"/>
        </w:rPr>
        <w:t>- товарно-транспортный документ, в котором обязательно указывается наименование учреждения, полное наименование товара, количество, цена за единицу товара, стоимость, номер и дата удостоверения о качестве (ветеринарного свидетельства) и наименование учреждения (подразделения) государственного ветеринарной службы, его выдавшего и другие необходимые реквизиты. Указанные документы предоставляются в каждое дошкольное учреждение подве</w:t>
      </w:r>
      <w:r w:rsidR="00117701" w:rsidRPr="008E6026">
        <w:rPr>
          <w:sz w:val="22"/>
          <w:szCs w:val="22"/>
        </w:rPr>
        <w:t>домственное МУ «</w:t>
      </w:r>
      <w:proofErr w:type="spellStart"/>
      <w:r w:rsidR="00117701" w:rsidRPr="008E6026">
        <w:rPr>
          <w:sz w:val="22"/>
          <w:szCs w:val="22"/>
        </w:rPr>
        <w:t>Слободзейское</w:t>
      </w:r>
      <w:proofErr w:type="spellEnd"/>
      <w:r w:rsidR="00117701" w:rsidRPr="008E6026">
        <w:rPr>
          <w:sz w:val="22"/>
          <w:szCs w:val="22"/>
        </w:rPr>
        <w:t xml:space="preserve"> РУНО»</w:t>
      </w:r>
    </w:p>
    <w:p w14:paraId="473F5739" w14:textId="77777777" w:rsidR="00AB6C21" w:rsidRPr="008E6026" w:rsidRDefault="00B95BAE" w:rsidP="006444E7">
      <w:pPr>
        <w:pStyle w:val="1"/>
        <w:ind w:firstLine="0"/>
        <w:jc w:val="both"/>
        <w:rPr>
          <w:sz w:val="22"/>
          <w:szCs w:val="22"/>
        </w:rPr>
      </w:pPr>
      <w:r w:rsidRPr="008E6026">
        <w:rPr>
          <w:sz w:val="22"/>
          <w:szCs w:val="22"/>
        </w:rPr>
        <w:t>- удостоверение о качестве (ветеринарное свидетельство) формы № 2 а выдаются на каждую отгружаемую партию товара. Указанные документы предоставляются в отдел питания централизованной бухгалтерии Получателя/</w:t>
      </w:r>
      <w:r w:rsidR="00B55DF4" w:rsidRPr="008E6026">
        <w:rPr>
          <w:sz w:val="22"/>
          <w:szCs w:val="22"/>
        </w:rPr>
        <w:t>Плательщик</w:t>
      </w:r>
      <w:r w:rsidRPr="008E6026">
        <w:rPr>
          <w:sz w:val="22"/>
          <w:szCs w:val="22"/>
        </w:rPr>
        <w:t>а, а такж</w:t>
      </w:r>
      <w:r w:rsidR="00117701" w:rsidRPr="008E6026">
        <w:rPr>
          <w:sz w:val="22"/>
          <w:szCs w:val="22"/>
        </w:rPr>
        <w:t xml:space="preserve">е в образовательные учреждения </w:t>
      </w:r>
      <w:proofErr w:type="spellStart"/>
      <w:r w:rsidR="00117701" w:rsidRPr="008E6026">
        <w:rPr>
          <w:sz w:val="22"/>
          <w:szCs w:val="22"/>
        </w:rPr>
        <w:t>Слободзейского</w:t>
      </w:r>
      <w:proofErr w:type="spellEnd"/>
      <w:r w:rsidR="00117701" w:rsidRPr="008E6026">
        <w:rPr>
          <w:sz w:val="22"/>
          <w:szCs w:val="22"/>
        </w:rPr>
        <w:t xml:space="preserve"> района</w:t>
      </w:r>
    </w:p>
    <w:p w14:paraId="64020397" w14:textId="77777777" w:rsidR="00AB6C21" w:rsidRPr="008E6026" w:rsidRDefault="00B95BAE" w:rsidP="006444E7">
      <w:pPr>
        <w:pStyle w:val="1"/>
        <w:ind w:firstLine="0"/>
        <w:jc w:val="both"/>
        <w:rPr>
          <w:sz w:val="22"/>
          <w:szCs w:val="22"/>
        </w:rPr>
      </w:pPr>
      <w:r w:rsidRPr="008E6026">
        <w:rPr>
          <w:sz w:val="22"/>
          <w:szCs w:val="22"/>
        </w:rPr>
        <w:t>- сертификаты соответствия или декларации соответствия (согласно Постановлению Правительства ПМР от 09.08.2021 № 261 «Об утверждении Перечня документов стран СНГ, в том числе Украины и (или) Европейского союза, а также стран Европы, не входящих в Европейский союз, применяемых в качестве подтверждающих соответствие продукции (сырья) обязательным требованиям безопасности на территории Приднестровской Молдавской Республики».</w:t>
      </w:r>
    </w:p>
    <w:p w14:paraId="3C50A88C" w14:textId="77777777" w:rsidR="00AB6C21" w:rsidRDefault="00B95BAE" w:rsidP="006444E7">
      <w:pPr>
        <w:pStyle w:val="1"/>
        <w:ind w:firstLine="0"/>
        <w:jc w:val="both"/>
        <w:rPr>
          <w:sz w:val="22"/>
          <w:szCs w:val="22"/>
        </w:rPr>
      </w:pPr>
      <w:r w:rsidRPr="008E6026">
        <w:rPr>
          <w:sz w:val="22"/>
          <w:szCs w:val="22"/>
        </w:rPr>
        <w:t>Указанные документы предоставляются в отдел питания централизо</w:t>
      </w:r>
      <w:r w:rsidR="00B55DF4" w:rsidRPr="008E6026">
        <w:rPr>
          <w:sz w:val="22"/>
          <w:szCs w:val="22"/>
        </w:rPr>
        <w:t>ванно</w:t>
      </w:r>
      <w:r w:rsidR="0038368F" w:rsidRPr="008E6026">
        <w:rPr>
          <w:sz w:val="22"/>
          <w:szCs w:val="22"/>
        </w:rPr>
        <w:t>й бухгалтерии Получателя/Плательщ</w:t>
      </w:r>
      <w:r w:rsidR="00B55DF4" w:rsidRPr="008E6026">
        <w:rPr>
          <w:sz w:val="22"/>
          <w:szCs w:val="22"/>
        </w:rPr>
        <w:t>и</w:t>
      </w:r>
      <w:r w:rsidRPr="008E6026">
        <w:rPr>
          <w:sz w:val="22"/>
          <w:szCs w:val="22"/>
        </w:rPr>
        <w:t>ка.</w:t>
      </w:r>
    </w:p>
    <w:p w14:paraId="2DC434D7" w14:textId="77777777" w:rsidR="00E02286" w:rsidRDefault="00E02286" w:rsidP="006444E7">
      <w:pPr>
        <w:pStyle w:val="1"/>
        <w:ind w:firstLine="0"/>
        <w:jc w:val="both"/>
        <w:rPr>
          <w:sz w:val="22"/>
          <w:szCs w:val="22"/>
        </w:rPr>
      </w:pPr>
    </w:p>
    <w:p w14:paraId="396D66A6" w14:textId="77777777" w:rsidR="00E02286" w:rsidRDefault="00E02286" w:rsidP="006444E7">
      <w:pPr>
        <w:pStyle w:val="1"/>
        <w:ind w:firstLine="0"/>
        <w:jc w:val="both"/>
        <w:rPr>
          <w:sz w:val="22"/>
          <w:szCs w:val="22"/>
        </w:rPr>
      </w:pPr>
    </w:p>
    <w:p w14:paraId="0D0EE739" w14:textId="77777777" w:rsidR="00E02286" w:rsidRPr="008E6026" w:rsidRDefault="00E02286" w:rsidP="006444E7">
      <w:pPr>
        <w:pStyle w:val="1"/>
        <w:ind w:firstLine="0"/>
        <w:jc w:val="both"/>
        <w:rPr>
          <w:sz w:val="22"/>
          <w:szCs w:val="22"/>
        </w:rPr>
      </w:pPr>
    </w:p>
    <w:p w14:paraId="7D5EE3E3" w14:textId="77777777" w:rsidR="00AB6C21" w:rsidRPr="008E6026" w:rsidRDefault="00B95BAE" w:rsidP="00E02286">
      <w:pPr>
        <w:pStyle w:val="1"/>
        <w:numPr>
          <w:ilvl w:val="0"/>
          <w:numId w:val="1"/>
        </w:numPr>
        <w:tabs>
          <w:tab w:val="left" w:pos="4470"/>
        </w:tabs>
        <w:ind w:left="4180" w:firstLine="0"/>
        <w:jc w:val="center"/>
        <w:rPr>
          <w:sz w:val="22"/>
          <w:szCs w:val="22"/>
        </w:rPr>
      </w:pPr>
      <w:bookmarkStart w:id="40" w:name="bookmark40"/>
      <w:bookmarkEnd w:id="40"/>
      <w:r w:rsidRPr="008E6026">
        <w:rPr>
          <w:b/>
          <w:bCs/>
          <w:sz w:val="22"/>
          <w:szCs w:val="22"/>
        </w:rPr>
        <w:lastRenderedPageBreak/>
        <w:t>Обязательства и ответственность сторон</w:t>
      </w:r>
    </w:p>
    <w:p w14:paraId="3C598449" w14:textId="77777777" w:rsidR="00AB6C21" w:rsidRPr="008E6026" w:rsidRDefault="00B95BAE" w:rsidP="006444E7">
      <w:pPr>
        <w:pStyle w:val="20"/>
        <w:keepNext/>
        <w:keepLines/>
        <w:numPr>
          <w:ilvl w:val="1"/>
          <w:numId w:val="1"/>
        </w:numPr>
        <w:tabs>
          <w:tab w:val="left" w:pos="0"/>
        </w:tabs>
        <w:jc w:val="both"/>
        <w:rPr>
          <w:sz w:val="22"/>
          <w:szCs w:val="22"/>
        </w:rPr>
      </w:pPr>
      <w:bookmarkStart w:id="41" w:name="bookmark43"/>
      <w:bookmarkStart w:id="42" w:name="bookmark41"/>
      <w:bookmarkStart w:id="43" w:name="bookmark42"/>
      <w:bookmarkStart w:id="44" w:name="bookmark44"/>
      <w:bookmarkEnd w:id="41"/>
      <w:r w:rsidRPr="008E6026">
        <w:rPr>
          <w:sz w:val="22"/>
          <w:szCs w:val="22"/>
        </w:rPr>
        <w:t>Поставщик обязуется:</w:t>
      </w:r>
      <w:bookmarkEnd w:id="42"/>
      <w:bookmarkEnd w:id="43"/>
      <w:bookmarkEnd w:id="44"/>
    </w:p>
    <w:p w14:paraId="5134B212" w14:textId="77777777" w:rsidR="00AB6C21" w:rsidRPr="008E6026" w:rsidRDefault="00B95BAE" w:rsidP="00B55DF4">
      <w:pPr>
        <w:pStyle w:val="1"/>
        <w:numPr>
          <w:ilvl w:val="2"/>
          <w:numId w:val="1"/>
        </w:numPr>
        <w:tabs>
          <w:tab w:val="left" w:pos="0"/>
        </w:tabs>
        <w:ind w:firstLine="0"/>
        <w:jc w:val="both"/>
        <w:rPr>
          <w:sz w:val="22"/>
          <w:szCs w:val="22"/>
        </w:rPr>
      </w:pPr>
      <w:bookmarkStart w:id="45" w:name="bookmark45"/>
      <w:bookmarkEnd w:id="45"/>
      <w:r w:rsidRPr="008E6026">
        <w:rPr>
          <w:sz w:val="22"/>
          <w:szCs w:val="22"/>
        </w:rPr>
        <w:t>Поставлять Товар по срокам, количеству, ценам и в ассортименте, указанным в спецификации, графике (заявке).</w:t>
      </w:r>
    </w:p>
    <w:p w14:paraId="6DA0364D" w14:textId="23B4708D" w:rsidR="00AB6C21" w:rsidRPr="008E6026" w:rsidRDefault="00B95BAE" w:rsidP="006471FE">
      <w:pPr>
        <w:pStyle w:val="1"/>
        <w:numPr>
          <w:ilvl w:val="2"/>
          <w:numId w:val="1"/>
        </w:numPr>
        <w:tabs>
          <w:tab w:val="left" w:pos="0"/>
        </w:tabs>
        <w:ind w:firstLine="0"/>
        <w:jc w:val="both"/>
        <w:rPr>
          <w:sz w:val="22"/>
          <w:szCs w:val="22"/>
        </w:rPr>
      </w:pPr>
      <w:r w:rsidRPr="008E6026">
        <w:rPr>
          <w:sz w:val="22"/>
          <w:szCs w:val="22"/>
        </w:rPr>
        <w:t>Осуществлять упаковку и затаривание Товара таким образом, чтобы исключить порчу и (или) уничтожение его на период от поставки до приемки Заказчиком и Получателем/</w:t>
      </w:r>
      <w:r w:rsidR="00B55DF4" w:rsidRPr="008E6026">
        <w:rPr>
          <w:sz w:val="22"/>
          <w:szCs w:val="22"/>
        </w:rPr>
        <w:t>Плательщик</w:t>
      </w:r>
      <w:r w:rsidRPr="008E6026">
        <w:rPr>
          <w:sz w:val="22"/>
          <w:szCs w:val="22"/>
        </w:rPr>
        <w:t>ом.</w:t>
      </w:r>
    </w:p>
    <w:p w14:paraId="3650190A" w14:textId="77777777" w:rsidR="00AB6C21" w:rsidRPr="008E6026" w:rsidRDefault="00B95BAE" w:rsidP="006444E7">
      <w:pPr>
        <w:pStyle w:val="1"/>
        <w:numPr>
          <w:ilvl w:val="0"/>
          <w:numId w:val="2"/>
        </w:numPr>
        <w:tabs>
          <w:tab w:val="left" w:pos="0"/>
        </w:tabs>
        <w:ind w:firstLine="0"/>
        <w:jc w:val="both"/>
        <w:rPr>
          <w:sz w:val="22"/>
          <w:szCs w:val="22"/>
        </w:rPr>
      </w:pPr>
      <w:bookmarkStart w:id="46" w:name="bookmark47"/>
      <w:bookmarkEnd w:id="46"/>
      <w:r w:rsidRPr="008E6026">
        <w:rPr>
          <w:sz w:val="22"/>
          <w:szCs w:val="22"/>
        </w:rPr>
        <w:t>Производить доставку Товара Заказчику и Получателю/</w:t>
      </w:r>
      <w:r w:rsidR="00B55DF4" w:rsidRPr="008E6026">
        <w:rPr>
          <w:sz w:val="22"/>
          <w:szCs w:val="22"/>
        </w:rPr>
        <w:t>Плательщик</w:t>
      </w:r>
      <w:r w:rsidRPr="008E6026">
        <w:rPr>
          <w:sz w:val="22"/>
          <w:szCs w:val="22"/>
        </w:rPr>
        <w:t>у своим транспортом и за свой счет.</w:t>
      </w:r>
    </w:p>
    <w:p w14:paraId="39DD7238" w14:textId="77777777" w:rsidR="00AB6C21" w:rsidRPr="008E6026" w:rsidRDefault="00B95BAE" w:rsidP="006444E7">
      <w:pPr>
        <w:pStyle w:val="1"/>
        <w:numPr>
          <w:ilvl w:val="0"/>
          <w:numId w:val="2"/>
        </w:numPr>
        <w:tabs>
          <w:tab w:val="left" w:pos="0"/>
        </w:tabs>
        <w:ind w:firstLine="0"/>
        <w:jc w:val="both"/>
        <w:rPr>
          <w:sz w:val="22"/>
          <w:szCs w:val="22"/>
        </w:rPr>
      </w:pPr>
      <w:bookmarkStart w:id="47" w:name="bookmark48"/>
      <w:bookmarkEnd w:id="47"/>
      <w:r w:rsidRPr="008E6026">
        <w:rPr>
          <w:sz w:val="22"/>
          <w:szCs w:val="22"/>
        </w:rPr>
        <w:t>Предоставлять Заказчику и Получателю/</w:t>
      </w:r>
      <w:r w:rsidR="00B55DF4" w:rsidRPr="008E6026">
        <w:rPr>
          <w:sz w:val="22"/>
          <w:szCs w:val="22"/>
        </w:rPr>
        <w:t>Плательщик</w:t>
      </w:r>
      <w:r w:rsidRPr="008E6026">
        <w:rPr>
          <w:sz w:val="22"/>
          <w:szCs w:val="22"/>
        </w:rPr>
        <w:t>у все необходимые документы, подтверждающие качество и безопасность Товара.</w:t>
      </w:r>
    </w:p>
    <w:p w14:paraId="7F73A329" w14:textId="5C4E8898" w:rsidR="00AB6C21" w:rsidRPr="008E6026" w:rsidRDefault="00B95BAE" w:rsidP="006444E7">
      <w:pPr>
        <w:pStyle w:val="1"/>
        <w:tabs>
          <w:tab w:val="left" w:pos="0"/>
        </w:tabs>
        <w:ind w:firstLine="0"/>
        <w:jc w:val="both"/>
        <w:rPr>
          <w:sz w:val="22"/>
          <w:szCs w:val="22"/>
        </w:rPr>
      </w:pPr>
      <w:bookmarkStart w:id="48" w:name="bookmark49"/>
      <w:r w:rsidRPr="008E6026">
        <w:rPr>
          <w:sz w:val="22"/>
          <w:szCs w:val="22"/>
        </w:rPr>
        <w:t>4</w:t>
      </w:r>
      <w:bookmarkEnd w:id="48"/>
      <w:r w:rsidRPr="008E6026">
        <w:rPr>
          <w:sz w:val="22"/>
          <w:szCs w:val="22"/>
        </w:rPr>
        <w:t>.1.5.</w:t>
      </w:r>
      <w:r w:rsidR="006471FE" w:rsidRPr="008E6026">
        <w:rPr>
          <w:sz w:val="22"/>
          <w:szCs w:val="22"/>
        </w:rPr>
        <w:t xml:space="preserve"> </w:t>
      </w:r>
      <w:r w:rsidRPr="008E6026">
        <w:rPr>
          <w:sz w:val="22"/>
          <w:szCs w:val="22"/>
        </w:rPr>
        <w:t>Заменять некачественный товар, при фактическом установлении товара качеству, в течение 3 часов, с момента поступления соответствующего (устного или письменного) обращения от Заказчика или Получателя/</w:t>
      </w:r>
      <w:r w:rsidR="00B55DF4" w:rsidRPr="008E6026">
        <w:rPr>
          <w:sz w:val="22"/>
          <w:szCs w:val="22"/>
        </w:rPr>
        <w:t>Плательщик</w:t>
      </w:r>
      <w:r w:rsidRPr="008E6026">
        <w:rPr>
          <w:sz w:val="22"/>
          <w:szCs w:val="22"/>
        </w:rPr>
        <w:t>а, при условии, что данный Товар данного вида есть на складе Поставщика, либо Поставщик производит замену на аналогичный по своим характеристикам Товар.</w:t>
      </w:r>
    </w:p>
    <w:p w14:paraId="12474D6A" w14:textId="77777777" w:rsidR="00AB6C21" w:rsidRPr="008E6026" w:rsidRDefault="00B95BAE" w:rsidP="006444E7">
      <w:pPr>
        <w:pStyle w:val="1"/>
        <w:numPr>
          <w:ilvl w:val="0"/>
          <w:numId w:val="3"/>
        </w:numPr>
        <w:tabs>
          <w:tab w:val="left" w:pos="0"/>
        </w:tabs>
        <w:ind w:firstLine="0"/>
        <w:jc w:val="both"/>
        <w:rPr>
          <w:sz w:val="22"/>
          <w:szCs w:val="22"/>
        </w:rPr>
      </w:pPr>
      <w:bookmarkStart w:id="49" w:name="bookmark50"/>
      <w:bookmarkEnd w:id="49"/>
      <w:r w:rsidRPr="008E6026">
        <w:rPr>
          <w:sz w:val="22"/>
          <w:szCs w:val="22"/>
        </w:rPr>
        <w:t>Осуществлять контроль за порядком поставки продукции в дошкольные образовательные учреждения</w:t>
      </w:r>
      <w:r w:rsidR="00117701" w:rsidRPr="008E6026">
        <w:rPr>
          <w:sz w:val="22"/>
          <w:szCs w:val="22"/>
        </w:rPr>
        <w:t xml:space="preserve"> </w:t>
      </w:r>
      <w:proofErr w:type="spellStart"/>
      <w:r w:rsidR="00117701" w:rsidRPr="008E6026">
        <w:rPr>
          <w:sz w:val="22"/>
          <w:szCs w:val="22"/>
        </w:rPr>
        <w:t>Слободзейского</w:t>
      </w:r>
      <w:proofErr w:type="spellEnd"/>
      <w:r w:rsidR="00117701" w:rsidRPr="008E6026">
        <w:rPr>
          <w:sz w:val="22"/>
          <w:szCs w:val="22"/>
        </w:rPr>
        <w:t xml:space="preserve"> района</w:t>
      </w:r>
      <w:r w:rsidRPr="008E6026">
        <w:rPr>
          <w:sz w:val="22"/>
          <w:szCs w:val="22"/>
        </w:rPr>
        <w:t>, согласно заявкам.</w:t>
      </w:r>
    </w:p>
    <w:p w14:paraId="5471962D" w14:textId="77777777" w:rsidR="00AB6C21" w:rsidRPr="008E6026" w:rsidRDefault="00B95BAE" w:rsidP="006444E7">
      <w:pPr>
        <w:pStyle w:val="1"/>
        <w:numPr>
          <w:ilvl w:val="0"/>
          <w:numId w:val="3"/>
        </w:numPr>
        <w:tabs>
          <w:tab w:val="left" w:pos="0"/>
        </w:tabs>
        <w:ind w:firstLine="0"/>
        <w:jc w:val="both"/>
        <w:rPr>
          <w:sz w:val="22"/>
          <w:szCs w:val="22"/>
        </w:rPr>
      </w:pPr>
      <w:bookmarkStart w:id="50" w:name="bookmark51"/>
      <w:bookmarkEnd w:id="50"/>
      <w:r w:rsidRPr="008E6026">
        <w:rPr>
          <w:sz w:val="22"/>
          <w:szCs w:val="22"/>
        </w:rPr>
        <w:t>Ежемесячно производить сверку поставленных товаров в суммовом выражении за предыдущий месяц, согласно документам, подтверждающим сумму поставленного товара, составляя ежеквартально акт взаимных расчетов.</w:t>
      </w:r>
    </w:p>
    <w:p w14:paraId="249B1ECE" w14:textId="77777777" w:rsidR="00AB6C21" w:rsidRPr="008E6026" w:rsidRDefault="00B95BAE" w:rsidP="006444E7">
      <w:pPr>
        <w:pStyle w:val="1"/>
        <w:numPr>
          <w:ilvl w:val="0"/>
          <w:numId w:val="3"/>
        </w:numPr>
        <w:tabs>
          <w:tab w:val="left" w:pos="0"/>
        </w:tabs>
        <w:ind w:firstLine="0"/>
        <w:jc w:val="both"/>
        <w:rPr>
          <w:sz w:val="22"/>
          <w:szCs w:val="22"/>
        </w:rPr>
      </w:pPr>
      <w:bookmarkStart w:id="51" w:name="bookmark52"/>
      <w:bookmarkEnd w:id="51"/>
      <w:r w:rsidRPr="008E6026">
        <w:rPr>
          <w:sz w:val="22"/>
          <w:szCs w:val="22"/>
        </w:rPr>
        <w:t>Поставлять товар надлежащего качества.</w:t>
      </w:r>
    </w:p>
    <w:p w14:paraId="6DF9923C" w14:textId="77777777" w:rsidR="00AB6C21" w:rsidRPr="008E6026" w:rsidRDefault="00B95BAE" w:rsidP="006444E7">
      <w:pPr>
        <w:pStyle w:val="20"/>
        <w:keepNext/>
        <w:keepLines/>
        <w:numPr>
          <w:ilvl w:val="1"/>
          <w:numId w:val="1"/>
        </w:numPr>
        <w:tabs>
          <w:tab w:val="left" w:pos="0"/>
        </w:tabs>
        <w:jc w:val="both"/>
        <w:rPr>
          <w:sz w:val="22"/>
          <w:szCs w:val="22"/>
        </w:rPr>
      </w:pPr>
      <w:bookmarkStart w:id="52" w:name="bookmark55"/>
      <w:bookmarkStart w:id="53" w:name="bookmark53"/>
      <w:bookmarkStart w:id="54" w:name="bookmark54"/>
      <w:bookmarkStart w:id="55" w:name="bookmark56"/>
      <w:bookmarkEnd w:id="52"/>
      <w:r w:rsidRPr="008E6026">
        <w:rPr>
          <w:sz w:val="22"/>
          <w:szCs w:val="22"/>
        </w:rPr>
        <w:t>Получатель/</w:t>
      </w:r>
      <w:r w:rsidR="00B55DF4" w:rsidRPr="008E6026">
        <w:rPr>
          <w:sz w:val="22"/>
          <w:szCs w:val="22"/>
        </w:rPr>
        <w:t>Плательщик</w:t>
      </w:r>
      <w:r w:rsidRPr="008E6026">
        <w:rPr>
          <w:sz w:val="22"/>
          <w:szCs w:val="22"/>
        </w:rPr>
        <w:t xml:space="preserve"> обязуется:</w:t>
      </w:r>
      <w:bookmarkEnd w:id="53"/>
      <w:bookmarkEnd w:id="54"/>
      <w:bookmarkEnd w:id="55"/>
    </w:p>
    <w:p w14:paraId="1A6BF9FD" w14:textId="77777777" w:rsidR="00AB6C21" w:rsidRPr="008E6026" w:rsidRDefault="00B95BAE" w:rsidP="006444E7">
      <w:pPr>
        <w:pStyle w:val="1"/>
        <w:numPr>
          <w:ilvl w:val="2"/>
          <w:numId w:val="1"/>
        </w:numPr>
        <w:tabs>
          <w:tab w:val="left" w:pos="0"/>
        </w:tabs>
        <w:ind w:firstLine="0"/>
        <w:jc w:val="both"/>
        <w:rPr>
          <w:sz w:val="22"/>
          <w:szCs w:val="22"/>
        </w:rPr>
      </w:pPr>
      <w:bookmarkStart w:id="56" w:name="bookmark57"/>
      <w:bookmarkEnd w:id="56"/>
      <w:r w:rsidRPr="008E6026">
        <w:rPr>
          <w:sz w:val="22"/>
          <w:szCs w:val="22"/>
        </w:rPr>
        <w:t>Своевременно подавать заявку на условиях настоящего договора.</w:t>
      </w:r>
    </w:p>
    <w:p w14:paraId="3B6231DB" w14:textId="77777777" w:rsidR="00AB6C21" w:rsidRPr="008E6026" w:rsidRDefault="00B95BAE" w:rsidP="006444E7">
      <w:pPr>
        <w:pStyle w:val="1"/>
        <w:numPr>
          <w:ilvl w:val="2"/>
          <w:numId w:val="1"/>
        </w:numPr>
        <w:tabs>
          <w:tab w:val="left" w:pos="0"/>
        </w:tabs>
        <w:ind w:firstLine="0"/>
        <w:jc w:val="both"/>
        <w:rPr>
          <w:sz w:val="22"/>
          <w:szCs w:val="22"/>
        </w:rPr>
      </w:pPr>
      <w:bookmarkStart w:id="57" w:name="bookmark58"/>
      <w:bookmarkEnd w:id="57"/>
      <w:r w:rsidRPr="008E6026">
        <w:rPr>
          <w:sz w:val="22"/>
          <w:szCs w:val="22"/>
        </w:rPr>
        <w:t>Принять Товар от Поставщика в соответствии с условиями настоящего договора и действующим законодательством ПМР.</w:t>
      </w:r>
    </w:p>
    <w:p w14:paraId="411F7B52" w14:textId="77777777" w:rsidR="00AB6C21" w:rsidRPr="008E6026" w:rsidRDefault="00B95BAE" w:rsidP="006444E7">
      <w:pPr>
        <w:pStyle w:val="1"/>
        <w:numPr>
          <w:ilvl w:val="2"/>
          <w:numId w:val="1"/>
        </w:numPr>
        <w:tabs>
          <w:tab w:val="left" w:pos="0"/>
        </w:tabs>
        <w:ind w:firstLine="0"/>
        <w:jc w:val="both"/>
        <w:rPr>
          <w:sz w:val="22"/>
          <w:szCs w:val="22"/>
        </w:rPr>
      </w:pPr>
      <w:bookmarkStart w:id="58" w:name="bookmark59"/>
      <w:bookmarkEnd w:id="58"/>
      <w:r w:rsidRPr="008E6026">
        <w:rPr>
          <w:sz w:val="22"/>
          <w:szCs w:val="22"/>
        </w:rPr>
        <w:t>Производить оплату за товар, в соответствии с условиями настоящего договора и действующим законодательством ПМР.</w:t>
      </w:r>
    </w:p>
    <w:p w14:paraId="6FCACDAE" w14:textId="77777777" w:rsidR="00AB6C21" w:rsidRPr="008E6026" w:rsidRDefault="00B95BAE" w:rsidP="006444E7">
      <w:pPr>
        <w:pStyle w:val="1"/>
        <w:tabs>
          <w:tab w:val="left" w:pos="0"/>
        </w:tabs>
        <w:ind w:firstLine="0"/>
        <w:jc w:val="both"/>
        <w:rPr>
          <w:sz w:val="22"/>
          <w:szCs w:val="22"/>
        </w:rPr>
      </w:pPr>
      <w:r w:rsidRPr="008E6026">
        <w:rPr>
          <w:sz w:val="22"/>
          <w:szCs w:val="22"/>
        </w:rPr>
        <w:t xml:space="preserve">Осуществлять контроль за порядком поставки продукции в дошкольные образовательные учреждения </w:t>
      </w:r>
      <w:proofErr w:type="spellStart"/>
      <w:r w:rsidR="00117701" w:rsidRPr="008E6026">
        <w:rPr>
          <w:sz w:val="22"/>
          <w:szCs w:val="22"/>
        </w:rPr>
        <w:t>Слободзейского</w:t>
      </w:r>
      <w:proofErr w:type="spellEnd"/>
      <w:r w:rsidR="00117701" w:rsidRPr="008E6026">
        <w:rPr>
          <w:sz w:val="22"/>
          <w:szCs w:val="22"/>
        </w:rPr>
        <w:t xml:space="preserve"> района</w:t>
      </w:r>
      <w:r w:rsidR="0038368F" w:rsidRPr="008E6026">
        <w:rPr>
          <w:sz w:val="22"/>
          <w:szCs w:val="22"/>
        </w:rPr>
        <w:t xml:space="preserve"> </w:t>
      </w:r>
      <w:r w:rsidRPr="008E6026">
        <w:rPr>
          <w:sz w:val="22"/>
          <w:szCs w:val="22"/>
        </w:rPr>
        <w:t>согласно заявкам.</w:t>
      </w:r>
    </w:p>
    <w:p w14:paraId="524184B2" w14:textId="77777777" w:rsidR="00AB6C21" w:rsidRPr="008E6026" w:rsidRDefault="00B95BAE" w:rsidP="006444E7">
      <w:pPr>
        <w:pStyle w:val="1"/>
        <w:numPr>
          <w:ilvl w:val="2"/>
          <w:numId w:val="1"/>
        </w:numPr>
        <w:tabs>
          <w:tab w:val="left" w:pos="0"/>
        </w:tabs>
        <w:ind w:firstLine="0"/>
        <w:jc w:val="both"/>
        <w:rPr>
          <w:sz w:val="22"/>
          <w:szCs w:val="22"/>
        </w:rPr>
      </w:pPr>
      <w:bookmarkStart w:id="59" w:name="bookmark60"/>
      <w:bookmarkEnd w:id="59"/>
      <w:r w:rsidRPr="008E6026">
        <w:rPr>
          <w:sz w:val="22"/>
          <w:szCs w:val="22"/>
        </w:rPr>
        <w:t>Сообщить</w:t>
      </w:r>
      <w:r w:rsidRPr="008E6026">
        <w:rPr>
          <w:sz w:val="22"/>
          <w:szCs w:val="22"/>
        </w:rPr>
        <w:tab/>
        <w:t>Поставщику в течение 2-х часов о продукции, которая не пригодна к</w:t>
      </w:r>
      <w:r w:rsidR="00B55DF4" w:rsidRPr="008E6026">
        <w:rPr>
          <w:sz w:val="22"/>
          <w:szCs w:val="22"/>
        </w:rPr>
        <w:t xml:space="preserve"> </w:t>
      </w:r>
      <w:r w:rsidRPr="008E6026">
        <w:rPr>
          <w:sz w:val="22"/>
          <w:szCs w:val="22"/>
        </w:rPr>
        <w:t>употреблению по не зависящим от Получателя/</w:t>
      </w:r>
      <w:r w:rsidR="00B55DF4" w:rsidRPr="008E6026">
        <w:rPr>
          <w:sz w:val="22"/>
          <w:szCs w:val="22"/>
        </w:rPr>
        <w:t>Плательщик</w:t>
      </w:r>
      <w:r w:rsidRPr="008E6026">
        <w:rPr>
          <w:sz w:val="22"/>
          <w:szCs w:val="22"/>
        </w:rPr>
        <w:t>а причинам.</w:t>
      </w:r>
    </w:p>
    <w:p w14:paraId="368C7D80" w14:textId="77777777" w:rsidR="00AB6C21" w:rsidRPr="008E6026" w:rsidRDefault="00B95BAE" w:rsidP="00B55DF4">
      <w:pPr>
        <w:pStyle w:val="1"/>
        <w:numPr>
          <w:ilvl w:val="2"/>
          <w:numId w:val="1"/>
        </w:numPr>
        <w:tabs>
          <w:tab w:val="left" w:pos="0"/>
        </w:tabs>
        <w:ind w:firstLine="0"/>
        <w:jc w:val="both"/>
        <w:rPr>
          <w:sz w:val="22"/>
          <w:szCs w:val="22"/>
        </w:rPr>
      </w:pPr>
      <w:bookmarkStart w:id="60" w:name="bookmark61"/>
      <w:bookmarkEnd w:id="60"/>
      <w:r w:rsidRPr="008E6026">
        <w:rPr>
          <w:sz w:val="22"/>
          <w:szCs w:val="22"/>
        </w:rPr>
        <w:t>Получатель</w:t>
      </w:r>
      <w:r w:rsidR="00B55DF4" w:rsidRPr="008E6026">
        <w:rPr>
          <w:sz w:val="22"/>
          <w:szCs w:val="22"/>
        </w:rPr>
        <w:t>/Плательщ</w:t>
      </w:r>
      <w:r w:rsidRPr="008E6026">
        <w:rPr>
          <w:sz w:val="22"/>
          <w:szCs w:val="22"/>
        </w:rPr>
        <w:t>ик не несет ответственности за несвоевременную оплату за поставленный товар, связанную с несвоевременным поступлением средств из бюджета.</w:t>
      </w:r>
    </w:p>
    <w:p w14:paraId="46B7735D" w14:textId="77777777" w:rsidR="00AB6C21" w:rsidRPr="008E6026" w:rsidRDefault="00B95BAE" w:rsidP="003E2A5E">
      <w:pPr>
        <w:pStyle w:val="1"/>
        <w:numPr>
          <w:ilvl w:val="2"/>
          <w:numId w:val="1"/>
        </w:numPr>
        <w:tabs>
          <w:tab w:val="left" w:pos="0"/>
        </w:tabs>
        <w:ind w:firstLine="0"/>
        <w:jc w:val="both"/>
        <w:rPr>
          <w:sz w:val="22"/>
          <w:szCs w:val="22"/>
        </w:rPr>
      </w:pPr>
      <w:bookmarkStart w:id="61" w:name="bookmark62"/>
      <w:bookmarkEnd w:id="61"/>
      <w:r w:rsidRPr="008E6026">
        <w:rPr>
          <w:sz w:val="22"/>
          <w:szCs w:val="22"/>
        </w:rPr>
        <w:t>Получатель/</w:t>
      </w:r>
      <w:r w:rsidR="00B55DF4" w:rsidRPr="008E6026">
        <w:rPr>
          <w:sz w:val="22"/>
          <w:szCs w:val="22"/>
        </w:rPr>
        <w:t>Плательщик</w:t>
      </w:r>
      <w:r w:rsidRPr="008E6026">
        <w:rPr>
          <w:sz w:val="22"/>
          <w:szCs w:val="22"/>
        </w:rPr>
        <w:t xml:space="preserve"> обязан содержать подъездные пути к местам разгрузки в надлежащем состоянии, своевременно очищать их от снега, льда, мусора. В местах разгрузки должны быть навесы, предотвращающие порчу товара от осадков, иметь достаточное освещение и звонки для вызова приемщика.</w:t>
      </w:r>
    </w:p>
    <w:p w14:paraId="313A2551" w14:textId="6312C40F" w:rsidR="003F3EA5" w:rsidRPr="008E6026" w:rsidRDefault="003F3EA5" w:rsidP="003F3EA5">
      <w:pPr>
        <w:pStyle w:val="1"/>
        <w:tabs>
          <w:tab w:val="left" w:pos="0"/>
        </w:tabs>
        <w:ind w:firstLine="0"/>
        <w:jc w:val="both"/>
        <w:rPr>
          <w:sz w:val="22"/>
          <w:szCs w:val="22"/>
        </w:rPr>
      </w:pPr>
      <w:r w:rsidRPr="008E6026">
        <w:rPr>
          <w:sz w:val="22"/>
          <w:szCs w:val="22"/>
        </w:rPr>
        <w:t xml:space="preserve">4.3. </w:t>
      </w:r>
      <w:r w:rsidRPr="008E6026">
        <w:rPr>
          <w:b/>
          <w:bCs/>
          <w:sz w:val="22"/>
          <w:szCs w:val="22"/>
        </w:rPr>
        <w:t>«Заказчик» обязуется</w:t>
      </w:r>
      <w:r w:rsidRPr="008E6026">
        <w:rPr>
          <w:sz w:val="22"/>
          <w:szCs w:val="22"/>
        </w:rPr>
        <w:t>:</w:t>
      </w:r>
    </w:p>
    <w:p w14:paraId="1EB655B1" w14:textId="0FF5E7D2" w:rsidR="003F3EA5" w:rsidRPr="008E6026" w:rsidRDefault="003F3EA5" w:rsidP="003F3EA5">
      <w:pPr>
        <w:pStyle w:val="1"/>
        <w:tabs>
          <w:tab w:val="left" w:pos="0"/>
        </w:tabs>
        <w:ind w:firstLine="0"/>
        <w:jc w:val="both"/>
        <w:rPr>
          <w:sz w:val="22"/>
          <w:szCs w:val="22"/>
        </w:rPr>
      </w:pPr>
      <w:r w:rsidRPr="008E6026">
        <w:rPr>
          <w:sz w:val="22"/>
          <w:szCs w:val="22"/>
        </w:rPr>
        <w:t>4.3.1. Оказывать содействие Сторонам настоящего Контракта по вопросам, непосредственно связанным с предметом контракта, решение которых возможно только при участии Заказчика.</w:t>
      </w:r>
    </w:p>
    <w:p w14:paraId="540222CB" w14:textId="78B8E665" w:rsidR="003F3EA5" w:rsidRPr="008E6026" w:rsidRDefault="003F3EA5" w:rsidP="003F3EA5">
      <w:pPr>
        <w:pStyle w:val="1"/>
        <w:tabs>
          <w:tab w:val="left" w:pos="0"/>
        </w:tabs>
        <w:ind w:firstLine="0"/>
        <w:jc w:val="both"/>
        <w:rPr>
          <w:sz w:val="22"/>
          <w:szCs w:val="22"/>
        </w:rPr>
      </w:pPr>
      <w:r w:rsidRPr="008E6026">
        <w:rPr>
          <w:sz w:val="22"/>
          <w:szCs w:val="22"/>
        </w:rPr>
        <w:t>4.3.2. Выполнять иные обязанности, предусмотренные законодательством Приднестровской Молдавской Республики.</w:t>
      </w:r>
    </w:p>
    <w:p w14:paraId="4E27C06C" w14:textId="02C7DD0C" w:rsidR="003F3EA5" w:rsidRPr="008E6026" w:rsidRDefault="003F3EA5" w:rsidP="003F3EA5">
      <w:pPr>
        <w:pStyle w:val="1"/>
        <w:tabs>
          <w:tab w:val="left" w:pos="0"/>
        </w:tabs>
        <w:ind w:firstLine="0"/>
        <w:jc w:val="both"/>
        <w:rPr>
          <w:sz w:val="22"/>
          <w:szCs w:val="22"/>
        </w:rPr>
      </w:pPr>
      <w:r w:rsidRPr="008E6026">
        <w:rPr>
          <w:sz w:val="22"/>
          <w:szCs w:val="22"/>
        </w:rPr>
        <w:t xml:space="preserve">4.4. </w:t>
      </w:r>
      <w:r w:rsidRPr="008E6026">
        <w:rPr>
          <w:b/>
          <w:bCs/>
          <w:sz w:val="22"/>
          <w:szCs w:val="22"/>
        </w:rPr>
        <w:t>Заказчик имеет право:</w:t>
      </w:r>
    </w:p>
    <w:p w14:paraId="660DBF2E" w14:textId="37E499F5" w:rsidR="003F3EA5" w:rsidRPr="008E6026" w:rsidRDefault="003F3EA5" w:rsidP="003F3EA5">
      <w:pPr>
        <w:pStyle w:val="1"/>
        <w:tabs>
          <w:tab w:val="left" w:pos="0"/>
        </w:tabs>
        <w:ind w:firstLine="0"/>
        <w:jc w:val="both"/>
        <w:rPr>
          <w:sz w:val="22"/>
          <w:szCs w:val="22"/>
        </w:rPr>
      </w:pPr>
      <w:r w:rsidRPr="008E6026">
        <w:rPr>
          <w:sz w:val="22"/>
          <w:szCs w:val="22"/>
        </w:rPr>
        <w:t>4.4.1. Требовать от Продавца надлежащего выполнения обязательств в рамках условий настоящего контракта.</w:t>
      </w:r>
    </w:p>
    <w:p w14:paraId="386C40A5" w14:textId="267E1B74" w:rsidR="003F3EA5" w:rsidRPr="008E6026" w:rsidRDefault="003F3EA5" w:rsidP="003F3EA5">
      <w:pPr>
        <w:pStyle w:val="1"/>
        <w:tabs>
          <w:tab w:val="left" w:pos="0"/>
        </w:tabs>
        <w:ind w:firstLine="0"/>
        <w:jc w:val="both"/>
        <w:rPr>
          <w:sz w:val="22"/>
          <w:szCs w:val="22"/>
        </w:rPr>
      </w:pPr>
      <w:r w:rsidRPr="008E6026">
        <w:rPr>
          <w:sz w:val="22"/>
          <w:szCs w:val="22"/>
        </w:rPr>
        <w:t>4.4.2. Требовать своевременного устранения выявленных недостатков.</w:t>
      </w:r>
    </w:p>
    <w:p w14:paraId="2BF8DA3A" w14:textId="65A381BD" w:rsidR="003F3EA5" w:rsidRPr="008E6026" w:rsidRDefault="003F3EA5" w:rsidP="003F3EA5">
      <w:pPr>
        <w:pStyle w:val="1"/>
        <w:tabs>
          <w:tab w:val="left" w:pos="0"/>
        </w:tabs>
        <w:ind w:firstLine="0"/>
        <w:jc w:val="both"/>
        <w:rPr>
          <w:sz w:val="22"/>
          <w:szCs w:val="22"/>
        </w:rPr>
      </w:pPr>
      <w:r w:rsidRPr="008E6026">
        <w:rPr>
          <w:sz w:val="22"/>
          <w:szCs w:val="22"/>
        </w:rPr>
        <w:t>4.4.3. Принять решение об одностороннем отказе от исполнения Контракта, в случае, когда Продавец отказывается устранять недостатки, возникшие по его вине, в том числе по ходатайству Покупателя, и потребовать возмещения Продавцом убытков по основаниям, предусмотренным законодательством ПМР.</w:t>
      </w:r>
    </w:p>
    <w:p w14:paraId="42C31EFA" w14:textId="1DA54D6C" w:rsidR="008E721B" w:rsidRDefault="003F3EA5" w:rsidP="003F3EA5">
      <w:pPr>
        <w:pStyle w:val="1"/>
        <w:tabs>
          <w:tab w:val="left" w:pos="0"/>
        </w:tabs>
        <w:ind w:firstLine="0"/>
        <w:jc w:val="both"/>
        <w:rPr>
          <w:sz w:val="22"/>
          <w:szCs w:val="22"/>
        </w:rPr>
      </w:pPr>
      <w:r w:rsidRPr="008E6026">
        <w:rPr>
          <w:sz w:val="22"/>
          <w:szCs w:val="22"/>
        </w:rPr>
        <w:t xml:space="preserve"> 4.4.4. Реализовывать иные права, предусмотренные законодательством Приднестровской Молдавской Республики.</w:t>
      </w:r>
    </w:p>
    <w:p w14:paraId="54B45C96" w14:textId="77777777" w:rsidR="00E02286" w:rsidRPr="008E6026" w:rsidRDefault="00E02286" w:rsidP="003F3EA5">
      <w:pPr>
        <w:pStyle w:val="1"/>
        <w:tabs>
          <w:tab w:val="left" w:pos="0"/>
        </w:tabs>
        <w:ind w:firstLine="0"/>
        <w:jc w:val="both"/>
        <w:rPr>
          <w:sz w:val="22"/>
          <w:szCs w:val="22"/>
        </w:rPr>
      </w:pPr>
    </w:p>
    <w:p w14:paraId="06D184CA" w14:textId="77777777" w:rsidR="00AB6C21" w:rsidRPr="008E6026" w:rsidRDefault="00B95BAE" w:rsidP="00BD08BC">
      <w:pPr>
        <w:pStyle w:val="20"/>
        <w:keepNext/>
        <w:keepLines/>
        <w:numPr>
          <w:ilvl w:val="0"/>
          <w:numId w:val="1"/>
        </w:numPr>
        <w:tabs>
          <w:tab w:val="left" w:pos="302"/>
        </w:tabs>
        <w:jc w:val="center"/>
        <w:rPr>
          <w:sz w:val="22"/>
          <w:szCs w:val="22"/>
        </w:rPr>
      </w:pPr>
      <w:bookmarkStart w:id="62" w:name="bookmark65"/>
      <w:bookmarkStart w:id="63" w:name="bookmark63"/>
      <w:bookmarkStart w:id="64" w:name="bookmark64"/>
      <w:bookmarkStart w:id="65" w:name="bookmark66"/>
      <w:bookmarkEnd w:id="62"/>
      <w:r w:rsidRPr="008E6026">
        <w:rPr>
          <w:sz w:val="22"/>
          <w:szCs w:val="22"/>
        </w:rPr>
        <w:t>Качество и сроки реализации товара</w:t>
      </w:r>
      <w:bookmarkEnd w:id="63"/>
      <w:bookmarkEnd w:id="64"/>
      <w:bookmarkEnd w:id="65"/>
    </w:p>
    <w:p w14:paraId="2EDFF03B" w14:textId="77777777" w:rsidR="00AB6C21" w:rsidRPr="008E6026" w:rsidRDefault="00B95BAE" w:rsidP="003E2A5E">
      <w:pPr>
        <w:pStyle w:val="1"/>
        <w:numPr>
          <w:ilvl w:val="1"/>
          <w:numId w:val="1"/>
        </w:numPr>
        <w:tabs>
          <w:tab w:val="left" w:pos="0"/>
        </w:tabs>
        <w:ind w:firstLine="0"/>
        <w:jc w:val="both"/>
        <w:rPr>
          <w:sz w:val="22"/>
          <w:szCs w:val="22"/>
        </w:rPr>
      </w:pPr>
      <w:bookmarkStart w:id="66" w:name="bookmark67"/>
      <w:bookmarkEnd w:id="66"/>
      <w:r w:rsidRPr="008E6026">
        <w:rPr>
          <w:sz w:val="22"/>
          <w:szCs w:val="22"/>
        </w:rPr>
        <w:t xml:space="preserve">Качество товара должно соответствовать действующим стандартам, техническим условиям, вкусовым качествам и свойствам, </w:t>
      </w:r>
      <w:proofErr w:type="spellStart"/>
      <w:r w:rsidRPr="008E6026">
        <w:rPr>
          <w:sz w:val="22"/>
          <w:szCs w:val="22"/>
        </w:rPr>
        <w:t>санитарно</w:t>
      </w:r>
      <w:proofErr w:type="spellEnd"/>
      <w:r w:rsidRPr="008E6026">
        <w:rPr>
          <w:sz w:val="22"/>
          <w:szCs w:val="22"/>
        </w:rPr>
        <w:t xml:space="preserve"> - эпидемиологическим и иным требованиям, предусмотренным для данного вида Товаров. Данные о качестве указываются в сертификате соответствия, который Поставщик предоставляет Заказчику и Получателю/</w:t>
      </w:r>
      <w:r w:rsidR="00B55DF4" w:rsidRPr="008E6026">
        <w:rPr>
          <w:sz w:val="22"/>
          <w:szCs w:val="22"/>
        </w:rPr>
        <w:t>Плательщик</w:t>
      </w:r>
      <w:r w:rsidRPr="008E6026">
        <w:rPr>
          <w:sz w:val="22"/>
          <w:szCs w:val="22"/>
        </w:rPr>
        <w:t xml:space="preserve">у на каждый вид и партию продукции на время действия сертификата или декларации, а номера качественных </w:t>
      </w:r>
      <w:r w:rsidRPr="008E6026">
        <w:rPr>
          <w:sz w:val="22"/>
          <w:szCs w:val="22"/>
        </w:rPr>
        <w:lastRenderedPageBreak/>
        <w:t>удостоверений и конечный срок реализации поставляемого товара указываются в приемо-сдаточных документах или иных сопроводительных документах.</w:t>
      </w:r>
    </w:p>
    <w:p w14:paraId="600FDFC6" w14:textId="77777777" w:rsidR="00AB6C21" w:rsidRPr="008E6026" w:rsidRDefault="00B95BAE" w:rsidP="00BD08BC">
      <w:pPr>
        <w:pStyle w:val="1"/>
        <w:ind w:firstLine="620"/>
        <w:jc w:val="both"/>
        <w:rPr>
          <w:sz w:val="22"/>
          <w:szCs w:val="22"/>
        </w:rPr>
      </w:pPr>
      <w:r w:rsidRPr="008E6026">
        <w:rPr>
          <w:sz w:val="22"/>
          <w:szCs w:val="22"/>
        </w:rPr>
        <w:t>Поставщик гарантирует качество и надежность поставляемого Товара.</w:t>
      </w:r>
    </w:p>
    <w:p w14:paraId="5C088EB0" w14:textId="77777777" w:rsidR="00AB6C21" w:rsidRPr="008E6026" w:rsidRDefault="00B95BAE" w:rsidP="003E2A5E">
      <w:pPr>
        <w:pStyle w:val="1"/>
        <w:numPr>
          <w:ilvl w:val="1"/>
          <w:numId w:val="1"/>
        </w:numPr>
        <w:tabs>
          <w:tab w:val="left" w:pos="0"/>
        </w:tabs>
        <w:ind w:firstLine="0"/>
        <w:jc w:val="both"/>
        <w:rPr>
          <w:sz w:val="22"/>
          <w:szCs w:val="22"/>
        </w:rPr>
      </w:pPr>
      <w:bookmarkStart w:id="67" w:name="bookmark68"/>
      <w:bookmarkEnd w:id="67"/>
      <w:r w:rsidRPr="008E6026">
        <w:rPr>
          <w:sz w:val="22"/>
          <w:szCs w:val="22"/>
        </w:rPr>
        <w:t xml:space="preserve">Недопустимы поставки некачественных продуктов питания. В случае поставки некачественных продуктов питания поставщик обязан производить замену в этот же день </w:t>
      </w:r>
      <w:proofErr w:type="gramStart"/>
      <w:r w:rsidRPr="008E6026">
        <w:rPr>
          <w:sz w:val="22"/>
          <w:szCs w:val="22"/>
        </w:rPr>
        <w:t>в порядке</w:t>
      </w:r>
      <w:proofErr w:type="gramEnd"/>
      <w:r w:rsidRPr="008E6026">
        <w:rPr>
          <w:sz w:val="22"/>
          <w:szCs w:val="22"/>
        </w:rPr>
        <w:t xml:space="preserve"> указанном в п.4.1.5, настоящего договора.</w:t>
      </w:r>
    </w:p>
    <w:p w14:paraId="4F56D505" w14:textId="77777777" w:rsidR="00AB6C21" w:rsidRPr="008E6026" w:rsidRDefault="00B95BAE" w:rsidP="003E2A5E">
      <w:pPr>
        <w:pStyle w:val="1"/>
        <w:numPr>
          <w:ilvl w:val="1"/>
          <w:numId w:val="1"/>
        </w:numPr>
        <w:tabs>
          <w:tab w:val="left" w:pos="0"/>
        </w:tabs>
        <w:ind w:firstLine="0"/>
        <w:jc w:val="both"/>
        <w:rPr>
          <w:sz w:val="22"/>
          <w:szCs w:val="22"/>
        </w:rPr>
      </w:pPr>
      <w:bookmarkStart w:id="68" w:name="bookmark69"/>
      <w:bookmarkEnd w:id="68"/>
      <w:r w:rsidRPr="008E6026">
        <w:rPr>
          <w:sz w:val="22"/>
          <w:szCs w:val="22"/>
        </w:rPr>
        <w:t>Если систематически нарушаются условия по качеству продукции, Заказчик и Получатель/</w:t>
      </w:r>
      <w:r w:rsidR="00B55DF4" w:rsidRPr="008E6026">
        <w:rPr>
          <w:sz w:val="22"/>
          <w:szCs w:val="22"/>
        </w:rPr>
        <w:t>Плательщик</w:t>
      </w:r>
      <w:r w:rsidRPr="008E6026">
        <w:rPr>
          <w:sz w:val="22"/>
          <w:szCs w:val="22"/>
        </w:rPr>
        <w:t xml:space="preserve"> имеет право расторгнуть договор в одностороннем порядке, в рамках действующего законодательства.</w:t>
      </w:r>
    </w:p>
    <w:p w14:paraId="51370DE9" w14:textId="77777777" w:rsidR="00AB6C21" w:rsidRPr="008E6026" w:rsidRDefault="00B95BAE" w:rsidP="003E2A5E">
      <w:pPr>
        <w:pStyle w:val="1"/>
        <w:numPr>
          <w:ilvl w:val="1"/>
          <w:numId w:val="1"/>
        </w:numPr>
        <w:tabs>
          <w:tab w:val="left" w:pos="0"/>
        </w:tabs>
        <w:ind w:firstLine="0"/>
        <w:jc w:val="both"/>
        <w:rPr>
          <w:sz w:val="22"/>
          <w:szCs w:val="22"/>
        </w:rPr>
      </w:pPr>
      <w:bookmarkStart w:id="69" w:name="bookmark70"/>
      <w:bookmarkEnd w:id="69"/>
      <w:r w:rsidRPr="008E6026">
        <w:rPr>
          <w:sz w:val="22"/>
          <w:szCs w:val="22"/>
        </w:rPr>
        <w:t>Принятый Заказчиком и Получателем/</w:t>
      </w:r>
      <w:r w:rsidR="00B55DF4" w:rsidRPr="008E6026">
        <w:rPr>
          <w:sz w:val="22"/>
          <w:szCs w:val="22"/>
        </w:rPr>
        <w:t>Плательщик</w:t>
      </w:r>
      <w:r w:rsidRPr="008E6026">
        <w:rPr>
          <w:sz w:val="22"/>
          <w:szCs w:val="22"/>
        </w:rPr>
        <w:t>ом Товар подлежит хранению, в соответствии с действующими нормами. В случае порчи товара у Получателя/</w:t>
      </w:r>
      <w:r w:rsidR="00B55DF4" w:rsidRPr="008E6026">
        <w:rPr>
          <w:sz w:val="22"/>
          <w:szCs w:val="22"/>
        </w:rPr>
        <w:t>Плательщик</w:t>
      </w:r>
      <w:r w:rsidRPr="008E6026">
        <w:rPr>
          <w:sz w:val="22"/>
          <w:szCs w:val="22"/>
        </w:rPr>
        <w:t>а до истечения, установленного для реализации и потребления срока, при соблюдении условий хранения, Товар подлежит возврату Поставщику на основании Акта возврата, составленного с участием представителей сторон.</w:t>
      </w:r>
    </w:p>
    <w:p w14:paraId="481D8F77" w14:textId="77777777" w:rsidR="00AB6C21" w:rsidRPr="008E6026" w:rsidRDefault="00B95BAE" w:rsidP="003E2A5E">
      <w:pPr>
        <w:pStyle w:val="1"/>
        <w:tabs>
          <w:tab w:val="left" w:pos="0"/>
        </w:tabs>
        <w:ind w:firstLine="0"/>
        <w:jc w:val="both"/>
        <w:rPr>
          <w:sz w:val="22"/>
          <w:szCs w:val="22"/>
        </w:rPr>
      </w:pPr>
      <w:r w:rsidRPr="008E6026">
        <w:rPr>
          <w:sz w:val="22"/>
          <w:szCs w:val="22"/>
        </w:rPr>
        <w:t>Товар, в котором во время приемки обнаружены дефекты упаковки, подлежит замене Поставщиком.</w:t>
      </w:r>
    </w:p>
    <w:p w14:paraId="3115B0AF" w14:textId="77777777" w:rsidR="00AB6C21" w:rsidRPr="008E6026" w:rsidRDefault="00B95BAE" w:rsidP="00C90A4E">
      <w:pPr>
        <w:pStyle w:val="1"/>
        <w:numPr>
          <w:ilvl w:val="1"/>
          <w:numId w:val="1"/>
        </w:numPr>
        <w:tabs>
          <w:tab w:val="left" w:pos="0"/>
        </w:tabs>
        <w:ind w:firstLine="0"/>
        <w:jc w:val="both"/>
        <w:rPr>
          <w:sz w:val="22"/>
          <w:szCs w:val="22"/>
        </w:rPr>
      </w:pPr>
      <w:bookmarkStart w:id="70" w:name="bookmark71"/>
      <w:bookmarkEnd w:id="70"/>
      <w:r w:rsidRPr="008E6026">
        <w:rPr>
          <w:sz w:val="22"/>
          <w:szCs w:val="22"/>
        </w:rPr>
        <w:t>Если в момент поставки и в процессе использования поставленных продуктов питания, выявлено несоответствие продуктов: свойствам, вкусовым качествам, стандартам (ОСТам, ТУ) и другой нормативной технической документации, действующей на территории ПМР, что приводит к невозможности использования продукции, Заказчик и Получатель/</w:t>
      </w:r>
      <w:r w:rsidR="00B55DF4" w:rsidRPr="008E6026">
        <w:rPr>
          <w:sz w:val="22"/>
          <w:szCs w:val="22"/>
        </w:rPr>
        <w:t>Плательщик</w:t>
      </w:r>
      <w:r w:rsidRPr="008E6026">
        <w:rPr>
          <w:sz w:val="22"/>
          <w:szCs w:val="22"/>
        </w:rPr>
        <w:t xml:space="preserve"> на основании дефектного акта учреждения, возвращает Поставщику некачественный товар в любой момент в пределах срока годности продуктов.</w:t>
      </w:r>
    </w:p>
    <w:p w14:paraId="2827E4FE" w14:textId="77777777" w:rsidR="00AB6C21" w:rsidRDefault="00B95BAE" w:rsidP="00C90A4E">
      <w:pPr>
        <w:pStyle w:val="1"/>
        <w:numPr>
          <w:ilvl w:val="1"/>
          <w:numId w:val="1"/>
        </w:numPr>
        <w:tabs>
          <w:tab w:val="left" w:pos="0"/>
        </w:tabs>
        <w:ind w:firstLine="0"/>
        <w:jc w:val="both"/>
        <w:rPr>
          <w:sz w:val="22"/>
          <w:szCs w:val="22"/>
        </w:rPr>
      </w:pPr>
      <w:bookmarkStart w:id="71" w:name="bookmark72"/>
      <w:bookmarkEnd w:id="71"/>
      <w:r w:rsidRPr="008E6026">
        <w:rPr>
          <w:sz w:val="22"/>
          <w:szCs w:val="22"/>
        </w:rPr>
        <w:t>Устранение недостатков, поставка недостающего или замена негодного Товара осуществляется Поставщиком на основании письменного или устного обращения Заказчика и Получателя/</w:t>
      </w:r>
      <w:r w:rsidR="00B55DF4" w:rsidRPr="008E6026">
        <w:rPr>
          <w:sz w:val="22"/>
          <w:szCs w:val="22"/>
        </w:rPr>
        <w:t>Плательщик</w:t>
      </w:r>
      <w:r w:rsidRPr="008E6026">
        <w:rPr>
          <w:sz w:val="22"/>
          <w:szCs w:val="22"/>
        </w:rPr>
        <w:t>а. В исключительных случаях, Заказчик и Получатель/</w:t>
      </w:r>
      <w:r w:rsidR="00B55DF4" w:rsidRPr="008E6026">
        <w:rPr>
          <w:sz w:val="22"/>
          <w:szCs w:val="22"/>
        </w:rPr>
        <w:t>Плательщик</w:t>
      </w:r>
      <w:r w:rsidRPr="008E6026">
        <w:rPr>
          <w:sz w:val="22"/>
          <w:szCs w:val="22"/>
        </w:rPr>
        <w:t xml:space="preserve"> направляют Поставщику претензию. В претензии должно быть указано количество Товара, по которому заявлена претензия, содержание и основание претензии, а также конкретное требование Покупателя.</w:t>
      </w:r>
    </w:p>
    <w:p w14:paraId="04791CD6" w14:textId="77777777" w:rsidR="00E02286" w:rsidRPr="008E6026" w:rsidRDefault="00E02286" w:rsidP="00E02286">
      <w:pPr>
        <w:pStyle w:val="1"/>
        <w:tabs>
          <w:tab w:val="left" w:pos="0"/>
        </w:tabs>
        <w:ind w:firstLine="0"/>
        <w:jc w:val="both"/>
        <w:rPr>
          <w:sz w:val="22"/>
          <w:szCs w:val="22"/>
        </w:rPr>
      </w:pPr>
    </w:p>
    <w:p w14:paraId="1D88BFB0" w14:textId="77777777" w:rsidR="00AB6C21" w:rsidRPr="008E6026" w:rsidRDefault="00B95BAE" w:rsidP="00BD08BC">
      <w:pPr>
        <w:pStyle w:val="20"/>
        <w:keepNext/>
        <w:keepLines/>
        <w:numPr>
          <w:ilvl w:val="0"/>
          <w:numId w:val="1"/>
        </w:numPr>
        <w:tabs>
          <w:tab w:val="left" w:pos="302"/>
        </w:tabs>
        <w:jc w:val="center"/>
        <w:rPr>
          <w:sz w:val="22"/>
          <w:szCs w:val="22"/>
        </w:rPr>
      </w:pPr>
      <w:bookmarkStart w:id="72" w:name="bookmark75"/>
      <w:bookmarkStart w:id="73" w:name="bookmark73"/>
      <w:bookmarkStart w:id="74" w:name="bookmark74"/>
      <w:bookmarkStart w:id="75" w:name="bookmark76"/>
      <w:bookmarkEnd w:id="72"/>
      <w:r w:rsidRPr="008E6026">
        <w:rPr>
          <w:sz w:val="22"/>
          <w:szCs w:val="22"/>
        </w:rPr>
        <w:t>Тара</w:t>
      </w:r>
      <w:bookmarkEnd w:id="73"/>
      <w:bookmarkEnd w:id="74"/>
      <w:bookmarkEnd w:id="75"/>
    </w:p>
    <w:p w14:paraId="222E8D7E" w14:textId="77777777" w:rsidR="00AB6C21" w:rsidRPr="008E6026" w:rsidRDefault="00B95BAE" w:rsidP="00BD08BC">
      <w:pPr>
        <w:pStyle w:val="1"/>
        <w:numPr>
          <w:ilvl w:val="1"/>
          <w:numId w:val="1"/>
        </w:numPr>
        <w:tabs>
          <w:tab w:val="left" w:pos="1249"/>
        </w:tabs>
        <w:ind w:firstLine="800"/>
        <w:jc w:val="both"/>
        <w:rPr>
          <w:sz w:val="22"/>
          <w:szCs w:val="22"/>
        </w:rPr>
      </w:pPr>
      <w:bookmarkStart w:id="76" w:name="bookmark77"/>
      <w:bookmarkEnd w:id="76"/>
      <w:r w:rsidRPr="008E6026">
        <w:rPr>
          <w:sz w:val="22"/>
          <w:szCs w:val="22"/>
        </w:rPr>
        <w:t>Поставка Товара осуществляется в многооборотной возвратной таре (лотки, контейнера и полимерные ящики), которая является собственностью Поставщика.</w:t>
      </w:r>
    </w:p>
    <w:p w14:paraId="6EF6EA58" w14:textId="77777777" w:rsidR="00AB6C21" w:rsidRPr="008E6026" w:rsidRDefault="00B95BAE" w:rsidP="00BD08BC">
      <w:pPr>
        <w:pStyle w:val="1"/>
        <w:numPr>
          <w:ilvl w:val="1"/>
          <w:numId w:val="1"/>
        </w:numPr>
        <w:tabs>
          <w:tab w:val="left" w:pos="1263"/>
        </w:tabs>
        <w:ind w:firstLine="800"/>
        <w:jc w:val="both"/>
        <w:rPr>
          <w:sz w:val="22"/>
          <w:szCs w:val="22"/>
        </w:rPr>
      </w:pPr>
      <w:bookmarkStart w:id="77" w:name="bookmark78"/>
      <w:bookmarkEnd w:id="77"/>
      <w:r w:rsidRPr="008E6026">
        <w:rPr>
          <w:sz w:val="22"/>
          <w:szCs w:val="22"/>
        </w:rPr>
        <w:t>Получатель/</w:t>
      </w:r>
      <w:r w:rsidR="00B55DF4" w:rsidRPr="008E6026">
        <w:rPr>
          <w:sz w:val="22"/>
          <w:szCs w:val="22"/>
        </w:rPr>
        <w:t>Плательщик</w:t>
      </w:r>
      <w:r w:rsidRPr="008E6026">
        <w:rPr>
          <w:sz w:val="22"/>
          <w:szCs w:val="22"/>
        </w:rPr>
        <w:t xml:space="preserve"> обязан возвратить тару (лотки, контейнера и полимерные ящики) при очередной выработке Товара в день поставки. Отпуск Товара производится при наличии возврата оборотной тары Получателем/</w:t>
      </w:r>
      <w:r w:rsidR="00B55DF4" w:rsidRPr="008E6026">
        <w:rPr>
          <w:sz w:val="22"/>
          <w:szCs w:val="22"/>
        </w:rPr>
        <w:t>Плательщик</w:t>
      </w:r>
      <w:r w:rsidRPr="008E6026">
        <w:rPr>
          <w:sz w:val="22"/>
          <w:szCs w:val="22"/>
        </w:rPr>
        <w:t>ом. Состояние возвращенной тары должно соответствовать их прямому назначению с возможностью дальнейшей эксплуатации по назначению. Не допускается возврат грязной, испорченной, поломанной тары.</w:t>
      </w:r>
    </w:p>
    <w:p w14:paraId="11892E6E" w14:textId="77777777" w:rsidR="00AB6C21" w:rsidRDefault="00B95BAE" w:rsidP="00BD08BC">
      <w:pPr>
        <w:pStyle w:val="1"/>
        <w:ind w:firstLine="720"/>
        <w:jc w:val="both"/>
        <w:rPr>
          <w:sz w:val="22"/>
          <w:szCs w:val="22"/>
        </w:rPr>
      </w:pPr>
      <w:r w:rsidRPr="008E6026">
        <w:rPr>
          <w:sz w:val="22"/>
          <w:szCs w:val="22"/>
        </w:rPr>
        <w:t>6.3 Тара, невозвращенная Поставщику при следующей поставке, либо возвращенная, но в состоянии, которое не позволяет использовать ее по назначению считается утраченной Получателем/</w:t>
      </w:r>
      <w:r w:rsidR="00B55DF4" w:rsidRPr="008E6026">
        <w:rPr>
          <w:sz w:val="22"/>
          <w:szCs w:val="22"/>
        </w:rPr>
        <w:t>Плательщик</w:t>
      </w:r>
      <w:r w:rsidRPr="008E6026">
        <w:rPr>
          <w:sz w:val="22"/>
          <w:szCs w:val="22"/>
        </w:rPr>
        <w:t>ом, и в этом случае Получатель/</w:t>
      </w:r>
      <w:r w:rsidR="00B55DF4" w:rsidRPr="008E6026">
        <w:rPr>
          <w:sz w:val="22"/>
          <w:szCs w:val="22"/>
        </w:rPr>
        <w:t>Плательщик</w:t>
      </w:r>
      <w:r w:rsidRPr="008E6026">
        <w:rPr>
          <w:sz w:val="22"/>
          <w:szCs w:val="22"/>
        </w:rPr>
        <w:t xml:space="preserve"> обязан уплатить Поставщику стоимость тары в полном размере.</w:t>
      </w:r>
    </w:p>
    <w:p w14:paraId="0C3EB5B6" w14:textId="77777777" w:rsidR="00E02286" w:rsidRPr="008E6026" w:rsidRDefault="00E02286" w:rsidP="00BD08BC">
      <w:pPr>
        <w:pStyle w:val="1"/>
        <w:ind w:firstLine="720"/>
        <w:jc w:val="both"/>
        <w:rPr>
          <w:sz w:val="22"/>
          <w:szCs w:val="22"/>
        </w:rPr>
      </w:pPr>
    </w:p>
    <w:p w14:paraId="56C6DA32" w14:textId="77777777" w:rsidR="00AB6C21" w:rsidRPr="008E6026" w:rsidRDefault="00B95BAE" w:rsidP="00BD08BC">
      <w:pPr>
        <w:pStyle w:val="20"/>
        <w:keepNext/>
        <w:keepLines/>
        <w:numPr>
          <w:ilvl w:val="0"/>
          <w:numId w:val="1"/>
        </w:numPr>
        <w:tabs>
          <w:tab w:val="left" w:pos="298"/>
        </w:tabs>
        <w:jc w:val="center"/>
        <w:rPr>
          <w:sz w:val="22"/>
          <w:szCs w:val="22"/>
        </w:rPr>
      </w:pPr>
      <w:bookmarkStart w:id="78" w:name="bookmark81"/>
      <w:bookmarkStart w:id="79" w:name="bookmark79"/>
      <w:bookmarkStart w:id="80" w:name="bookmark80"/>
      <w:bookmarkStart w:id="81" w:name="bookmark82"/>
      <w:bookmarkEnd w:id="78"/>
      <w:r w:rsidRPr="008E6026">
        <w:rPr>
          <w:sz w:val="22"/>
          <w:szCs w:val="22"/>
        </w:rPr>
        <w:t>Форс-мажор</w:t>
      </w:r>
      <w:bookmarkEnd w:id="79"/>
      <w:bookmarkEnd w:id="80"/>
      <w:bookmarkEnd w:id="81"/>
    </w:p>
    <w:p w14:paraId="25AD9EC3" w14:textId="77777777" w:rsidR="00AB6C21" w:rsidRPr="008E6026" w:rsidRDefault="00B95BAE" w:rsidP="00BD08BC">
      <w:pPr>
        <w:pStyle w:val="1"/>
        <w:numPr>
          <w:ilvl w:val="1"/>
          <w:numId w:val="1"/>
        </w:numPr>
        <w:tabs>
          <w:tab w:val="left" w:pos="1184"/>
        </w:tabs>
        <w:ind w:firstLine="720"/>
        <w:jc w:val="both"/>
        <w:rPr>
          <w:sz w:val="22"/>
          <w:szCs w:val="22"/>
        </w:rPr>
      </w:pPr>
      <w:bookmarkStart w:id="82" w:name="bookmark83"/>
      <w:bookmarkEnd w:id="82"/>
      <w:r w:rsidRPr="008E6026">
        <w:rPr>
          <w:sz w:val="22"/>
          <w:szCs w:val="22"/>
        </w:rPr>
        <w:t>Ни одна из сторон не будет нести ответственности за полное или частичное неисполнение любой из своих обязанностей, если неисполнение будет являться следствием обязательств или событий чрезвычайного характера, которые сторона не могла предвидеть и предотвратить разумными мерами.</w:t>
      </w:r>
    </w:p>
    <w:p w14:paraId="10B05637" w14:textId="77777777" w:rsidR="00AB6C21" w:rsidRPr="008E6026" w:rsidRDefault="00B95BAE" w:rsidP="00C90A4E">
      <w:pPr>
        <w:pStyle w:val="1"/>
        <w:numPr>
          <w:ilvl w:val="1"/>
          <w:numId w:val="1"/>
        </w:numPr>
        <w:tabs>
          <w:tab w:val="left" w:pos="1191"/>
        </w:tabs>
        <w:ind w:firstLine="720"/>
        <w:jc w:val="both"/>
        <w:rPr>
          <w:sz w:val="22"/>
          <w:szCs w:val="22"/>
        </w:rPr>
      </w:pPr>
      <w:bookmarkStart w:id="83" w:name="bookmark84"/>
      <w:bookmarkEnd w:id="83"/>
      <w:r w:rsidRPr="008E6026">
        <w:rPr>
          <w:sz w:val="22"/>
          <w:szCs w:val="22"/>
        </w:rPr>
        <w:t>При наступлении или прекращении указанных обстоятельств, сторона в течение 1 дня с момента их наступления или прекращения должна известить об этом в</w:t>
      </w:r>
      <w:r w:rsidR="00C90A4E" w:rsidRPr="008E6026">
        <w:rPr>
          <w:sz w:val="22"/>
          <w:szCs w:val="22"/>
        </w:rPr>
        <w:t xml:space="preserve"> письменном виде другую сторон</w:t>
      </w:r>
    </w:p>
    <w:p w14:paraId="57E8385F" w14:textId="77777777" w:rsidR="0038368F" w:rsidRPr="008E6026" w:rsidRDefault="0038368F" w:rsidP="0038368F">
      <w:pPr>
        <w:pStyle w:val="1"/>
        <w:tabs>
          <w:tab w:val="left" w:pos="1191"/>
        </w:tabs>
        <w:ind w:firstLine="0"/>
        <w:jc w:val="both"/>
        <w:rPr>
          <w:sz w:val="22"/>
          <w:szCs w:val="22"/>
        </w:rPr>
      </w:pPr>
    </w:p>
    <w:p w14:paraId="02C77DCA" w14:textId="77777777" w:rsidR="0038368F" w:rsidRPr="008E6026" w:rsidRDefault="0038368F" w:rsidP="0038368F">
      <w:pPr>
        <w:pStyle w:val="20"/>
        <w:keepNext/>
        <w:keepLines/>
        <w:numPr>
          <w:ilvl w:val="0"/>
          <w:numId w:val="1"/>
        </w:numPr>
        <w:tabs>
          <w:tab w:val="left" w:pos="4156"/>
        </w:tabs>
        <w:ind w:left="3820"/>
        <w:rPr>
          <w:sz w:val="22"/>
          <w:szCs w:val="22"/>
        </w:rPr>
      </w:pPr>
      <w:r w:rsidRPr="008E6026">
        <w:rPr>
          <w:sz w:val="22"/>
          <w:szCs w:val="22"/>
        </w:rPr>
        <w:t>Порядок разрешения споров</w:t>
      </w:r>
    </w:p>
    <w:p w14:paraId="3A3169BA" w14:textId="77777777" w:rsidR="0038368F" w:rsidRPr="008E6026" w:rsidRDefault="0038368F" w:rsidP="0038368F">
      <w:pPr>
        <w:pStyle w:val="1"/>
        <w:numPr>
          <w:ilvl w:val="1"/>
          <w:numId w:val="1"/>
        </w:numPr>
        <w:tabs>
          <w:tab w:val="left" w:pos="1271"/>
        </w:tabs>
        <w:ind w:firstLine="840"/>
        <w:jc w:val="both"/>
        <w:rPr>
          <w:sz w:val="22"/>
          <w:szCs w:val="22"/>
        </w:rPr>
      </w:pPr>
      <w:bookmarkStart w:id="84" w:name="bookmark89"/>
      <w:bookmarkEnd w:id="84"/>
      <w:r w:rsidRPr="008E6026">
        <w:rPr>
          <w:sz w:val="22"/>
          <w:szCs w:val="22"/>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4B1D905" w14:textId="77777777" w:rsidR="0038368F" w:rsidRDefault="0038368F" w:rsidP="0038368F">
      <w:pPr>
        <w:pStyle w:val="1"/>
        <w:numPr>
          <w:ilvl w:val="1"/>
          <w:numId w:val="1"/>
        </w:numPr>
        <w:tabs>
          <w:tab w:val="left" w:pos="1271"/>
        </w:tabs>
        <w:ind w:firstLine="840"/>
        <w:jc w:val="both"/>
        <w:rPr>
          <w:sz w:val="22"/>
          <w:szCs w:val="22"/>
        </w:rPr>
      </w:pPr>
      <w:bookmarkStart w:id="85" w:name="bookmark90"/>
      <w:bookmarkEnd w:id="85"/>
      <w:r w:rsidRPr="008E6026">
        <w:rPr>
          <w:sz w:val="22"/>
          <w:szCs w:val="22"/>
        </w:rPr>
        <w:t>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47146340" w14:textId="77777777" w:rsidR="00E02286" w:rsidRPr="008E6026" w:rsidRDefault="00E02286" w:rsidP="00E02286">
      <w:pPr>
        <w:pStyle w:val="1"/>
        <w:tabs>
          <w:tab w:val="left" w:pos="1271"/>
        </w:tabs>
        <w:ind w:left="840" w:firstLine="0"/>
        <w:jc w:val="both"/>
        <w:rPr>
          <w:sz w:val="22"/>
          <w:szCs w:val="22"/>
        </w:rPr>
      </w:pPr>
    </w:p>
    <w:p w14:paraId="05DF5422" w14:textId="77777777" w:rsidR="0038368F" w:rsidRPr="008E6026" w:rsidRDefault="0038368F" w:rsidP="0038368F">
      <w:pPr>
        <w:pStyle w:val="20"/>
        <w:keepNext/>
        <w:keepLines/>
        <w:numPr>
          <w:ilvl w:val="0"/>
          <w:numId w:val="1"/>
        </w:numPr>
        <w:tabs>
          <w:tab w:val="left" w:pos="3879"/>
        </w:tabs>
        <w:ind w:left="3540"/>
        <w:rPr>
          <w:sz w:val="22"/>
          <w:szCs w:val="22"/>
        </w:rPr>
      </w:pPr>
      <w:bookmarkStart w:id="86" w:name="bookmark93"/>
      <w:bookmarkStart w:id="87" w:name="bookmark91"/>
      <w:bookmarkStart w:id="88" w:name="bookmark92"/>
      <w:bookmarkStart w:id="89" w:name="bookmark94"/>
      <w:bookmarkEnd w:id="86"/>
      <w:r w:rsidRPr="008E6026">
        <w:rPr>
          <w:sz w:val="22"/>
          <w:szCs w:val="22"/>
        </w:rPr>
        <w:lastRenderedPageBreak/>
        <w:t>Изменение условий настоящего договора</w:t>
      </w:r>
      <w:bookmarkEnd w:id="87"/>
      <w:bookmarkEnd w:id="88"/>
      <w:bookmarkEnd w:id="89"/>
    </w:p>
    <w:p w14:paraId="63AB627C" w14:textId="77777777" w:rsidR="0038368F" w:rsidRDefault="0038368F" w:rsidP="0038368F">
      <w:pPr>
        <w:pStyle w:val="1"/>
        <w:numPr>
          <w:ilvl w:val="1"/>
          <w:numId w:val="1"/>
        </w:numPr>
        <w:ind w:firstLine="840"/>
        <w:jc w:val="both"/>
        <w:rPr>
          <w:sz w:val="22"/>
          <w:szCs w:val="22"/>
        </w:rPr>
      </w:pPr>
      <w:bookmarkStart w:id="90" w:name="bookmark95"/>
      <w:bookmarkEnd w:id="90"/>
      <w:r w:rsidRPr="008E6026">
        <w:rPr>
          <w:sz w:val="22"/>
          <w:szCs w:val="22"/>
        </w:rPr>
        <w:t>Все изменения и дополнения к настоящему договору имеют равную юридическую силу только в том случае, если они оформлены дополнительным соглашением к договору в письменном виде в соответствии с действующим законодательством ПМР.</w:t>
      </w:r>
    </w:p>
    <w:p w14:paraId="0C61BADA" w14:textId="77777777" w:rsidR="00E02286" w:rsidRPr="008E6026" w:rsidRDefault="00E02286" w:rsidP="00E02286">
      <w:pPr>
        <w:pStyle w:val="1"/>
        <w:ind w:left="840" w:firstLine="0"/>
        <w:jc w:val="both"/>
        <w:rPr>
          <w:sz w:val="22"/>
          <w:szCs w:val="22"/>
        </w:rPr>
      </w:pPr>
    </w:p>
    <w:p w14:paraId="40EE097C" w14:textId="77777777" w:rsidR="0038368F" w:rsidRPr="008E6026" w:rsidRDefault="0038368F" w:rsidP="0038368F">
      <w:pPr>
        <w:pStyle w:val="20"/>
        <w:keepNext/>
        <w:keepLines/>
        <w:numPr>
          <w:ilvl w:val="0"/>
          <w:numId w:val="1"/>
        </w:numPr>
        <w:tabs>
          <w:tab w:val="left" w:pos="451"/>
        </w:tabs>
        <w:jc w:val="center"/>
        <w:rPr>
          <w:sz w:val="22"/>
          <w:szCs w:val="22"/>
        </w:rPr>
      </w:pPr>
      <w:bookmarkStart w:id="91" w:name="bookmark98"/>
      <w:bookmarkStart w:id="92" w:name="bookmark96"/>
      <w:bookmarkStart w:id="93" w:name="bookmark97"/>
      <w:bookmarkStart w:id="94" w:name="bookmark99"/>
      <w:bookmarkEnd w:id="91"/>
      <w:r w:rsidRPr="008E6026">
        <w:rPr>
          <w:sz w:val="22"/>
          <w:szCs w:val="22"/>
        </w:rPr>
        <w:t>Срок действия договора</w:t>
      </w:r>
      <w:bookmarkEnd w:id="92"/>
      <w:bookmarkEnd w:id="93"/>
      <w:bookmarkEnd w:id="94"/>
    </w:p>
    <w:p w14:paraId="06EEBD1B" w14:textId="2197AF74" w:rsidR="0038368F" w:rsidRPr="008E6026" w:rsidRDefault="0038368F" w:rsidP="0038368F">
      <w:pPr>
        <w:pStyle w:val="1"/>
        <w:numPr>
          <w:ilvl w:val="1"/>
          <w:numId w:val="1"/>
        </w:numPr>
        <w:tabs>
          <w:tab w:val="left" w:pos="1329"/>
        </w:tabs>
        <w:ind w:firstLine="840"/>
        <w:jc w:val="both"/>
        <w:rPr>
          <w:sz w:val="22"/>
          <w:szCs w:val="22"/>
        </w:rPr>
      </w:pPr>
      <w:bookmarkStart w:id="95" w:name="bookmark100"/>
      <w:bookmarkEnd w:id="95"/>
      <w:r w:rsidRPr="008E6026">
        <w:rPr>
          <w:sz w:val="22"/>
          <w:szCs w:val="22"/>
        </w:rPr>
        <w:t>Настоящий Договор вступает в силу с момента подписания сторонами и действует до 31 декабря 202</w:t>
      </w:r>
      <w:r w:rsidR="006471FE" w:rsidRPr="008E6026">
        <w:rPr>
          <w:sz w:val="22"/>
          <w:szCs w:val="22"/>
        </w:rPr>
        <w:t>4</w:t>
      </w:r>
      <w:r w:rsidRPr="008E6026">
        <w:rPr>
          <w:sz w:val="22"/>
          <w:szCs w:val="22"/>
        </w:rPr>
        <w:t xml:space="preserve"> года.</w:t>
      </w:r>
    </w:p>
    <w:p w14:paraId="0FD96D3C" w14:textId="2F7B47E9" w:rsidR="0038368F" w:rsidRDefault="0038368F" w:rsidP="0038368F">
      <w:pPr>
        <w:pStyle w:val="1"/>
        <w:numPr>
          <w:ilvl w:val="1"/>
          <w:numId w:val="1"/>
        </w:numPr>
        <w:tabs>
          <w:tab w:val="left" w:pos="1433"/>
        </w:tabs>
        <w:ind w:firstLine="0"/>
        <w:jc w:val="both"/>
        <w:rPr>
          <w:sz w:val="22"/>
          <w:szCs w:val="22"/>
        </w:rPr>
      </w:pPr>
      <w:bookmarkStart w:id="96" w:name="bookmark101"/>
      <w:bookmarkEnd w:id="96"/>
      <w:r w:rsidRPr="008E6026">
        <w:rPr>
          <w:sz w:val="22"/>
          <w:szCs w:val="22"/>
        </w:rPr>
        <w:t xml:space="preserve">Договор составлен в </w:t>
      </w:r>
      <w:r w:rsidR="00E02286">
        <w:rPr>
          <w:sz w:val="22"/>
          <w:szCs w:val="22"/>
        </w:rPr>
        <w:t>3</w:t>
      </w:r>
      <w:r w:rsidRPr="008E6026">
        <w:rPr>
          <w:sz w:val="22"/>
          <w:szCs w:val="22"/>
        </w:rPr>
        <w:t>х экземплярах, имеющих одинаковую юридическую силу.</w:t>
      </w:r>
    </w:p>
    <w:p w14:paraId="6C39DCD0" w14:textId="77777777" w:rsidR="00E02286" w:rsidRPr="008E6026" w:rsidRDefault="00E02286" w:rsidP="00E02286">
      <w:pPr>
        <w:pStyle w:val="1"/>
        <w:tabs>
          <w:tab w:val="left" w:pos="1433"/>
        </w:tabs>
        <w:ind w:firstLine="0"/>
        <w:jc w:val="both"/>
        <w:rPr>
          <w:sz w:val="22"/>
          <w:szCs w:val="22"/>
        </w:rPr>
      </w:pPr>
    </w:p>
    <w:p w14:paraId="234041A8" w14:textId="77777777" w:rsidR="0038368F" w:rsidRPr="008E6026" w:rsidRDefault="0038368F" w:rsidP="0038368F">
      <w:pPr>
        <w:pStyle w:val="20"/>
        <w:keepNext/>
        <w:keepLines/>
        <w:numPr>
          <w:ilvl w:val="0"/>
          <w:numId w:val="1"/>
        </w:numPr>
        <w:tabs>
          <w:tab w:val="left" w:pos="451"/>
        </w:tabs>
        <w:jc w:val="center"/>
        <w:rPr>
          <w:sz w:val="22"/>
          <w:szCs w:val="22"/>
        </w:rPr>
      </w:pPr>
      <w:bookmarkStart w:id="97" w:name="bookmark104"/>
      <w:bookmarkStart w:id="98" w:name="bookmark102"/>
      <w:bookmarkStart w:id="99" w:name="bookmark103"/>
      <w:bookmarkStart w:id="100" w:name="bookmark105"/>
      <w:bookmarkEnd w:id="97"/>
      <w:r w:rsidRPr="008E6026">
        <w:rPr>
          <w:sz w:val="22"/>
          <w:szCs w:val="22"/>
        </w:rPr>
        <w:t>Прочие условия</w:t>
      </w:r>
      <w:bookmarkEnd w:id="98"/>
      <w:bookmarkEnd w:id="99"/>
      <w:bookmarkEnd w:id="100"/>
    </w:p>
    <w:p w14:paraId="73239FF9" w14:textId="77777777" w:rsidR="0038368F" w:rsidRDefault="0038368F" w:rsidP="0038368F">
      <w:pPr>
        <w:pStyle w:val="1"/>
        <w:numPr>
          <w:ilvl w:val="1"/>
          <w:numId w:val="1"/>
        </w:numPr>
        <w:tabs>
          <w:tab w:val="left" w:pos="1344"/>
        </w:tabs>
        <w:ind w:firstLine="840"/>
        <w:jc w:val="both"/>
        <w:rPr>
          <w:sz w:val="22"/>
          <w:szCs w:val="22"/>
        </w:rPr>
      </w:pPr>
      <w:bookmarkStart w:id="101" w:name="bookmark106"/>
      <w:bookmarkEnd w:id="101"/>
      <w:r w:rsidRPr="008E6026">
        <w:rPr>
          <w:sz w:val="22"/>
          <w:szCs w:val="22"/>
        </w:rPr>
        <w:t>В случаях, не предусмотренных настоящим договором, стороны руководствуются действующим законодательством ПМР.</w:t>
      </w:r>
    </w:p>
    <w:p w14:paraId="59A037EB" w14:textId="77777777" w:rsidR="00E02286" w:rsidRPr="008E6026" w:rsidRDefault="00E02286" w:rsidP="00E02286">
      <w:pPr>
        <w:pStyle w:val="1"/>
        <w:tabs>
          <w:tab w:val="left" w:pos="1344"/>
        </w:tabs>
        <w:ind w:left="840" w:firstLine="0"/>
        <w:jc w:val="both"/>
        <w:rPr>
          <w:sz w:val="22"/>
          <w:szCs w:val="22"/>
        </w:rPr>
      </w:pPr>
    </w:p>
    <w:p w14:paraId="38BCFA69" w14:textId="77777777" w:rsidR="0038368F" w:rsidRPr="008E6026" w:rsidRDefault="0038368F" w:rsidP="0038368F">
      <w:pPr>
        <w:pStyle w:val="20"/>
        <w:keepNext/>
        <w:keepLines/>
        <w:numPr>
          <w:ilvl w:val="0"/>
          <w:numId w:val="1"/>
        </w:numPr>
        <w:tabs>
          <w:tab w:val="left" w:pos="451"/>
        </w:tabs>
        <w:jc w:val="center"/>
        <w:rPr>
          <w:sz w:val="22"/>
          <w:szCs w:val="22"/>
        </w:rPr>
      </w:pPr>
      <w:bookmarkStart w:id="102" w:name="bookmark109"/>
      <w:bookmarkStart w:id="103" w:name="bookmark107"/>
      <w:bookmarkStart w:id="104" w:name="bookmark108"/>
      <w:bookmarkStart w:id="105" w:name="bookmark110"/>
      <w:bookmarkEnd w:id="102"/>
      <w:r w:rsidRPr="008E6026">
        <w:rPr>
          <w:sz w:val="22"/>
          <w:szCs w:val="22"/>
        </w:rPr>
        <w:t>Особые условия договора</w:t>
      </w:r>
      <w:bookmarkEnd w:id="103"/>
      <w:bookmarkEnd w:id="104"/>
      <w:bookmarkEnd w:id="105"/>
    </w:p>
    <w:p w14:paraId="44DF57CD" w14:textId="77777777" w:rsidR="0038368F" w:rsidRPr="008E6026" w:rsidRDefault="0038368F" w:rsidP="0038368F">
      <w:pPr>
        <w:pStyle w:val="1"/>
        <w:numPr>
          <w:ilvl w:val="1"/>
          <w:numId w:val="1"/>
        </w:numPr>
        <w:tabs>
          <w:tab w:val="left" w:pos="1337"/>
        </w:tabs>
        <w:ind w:firstLine="840"/>
        <w:jc w:val="both"/>
        <w:rPr>
          <w:sz w:val="22"/>
          <w:szCs w:val="22"/>
        </w:rPr>
      </w:pPr>
      <w:bookmarkStart w:id="106" w:name="bookmark111"/>
      <w:bookmarkEnd w:id="106"/>
      <w:r w:rsidRPr="008E6026">
        <w:rPr>
          <w:sz w:val="22"/>
          <w:szCs w:val="22"/>
        </w:rPr>
        <w:t>Поставщик в соответствии с действующим законодательством ПМР несет ответственность за качество и соответствие требованиям, предъявляемым к данному виду Товаров, а также за безопасность поставляемых Товаров.</w:t>
      </w:r>
    </w:p>
    <w:p w14:paraId="47381C27" w14:textId="77777777" w:rsidR="0038368F" w:rsidRPr="008E6026" w:rsidRDefault="0038368F" w:rsidP="0038368F">
      <w:pPr>
        <w:pStyle w:val="1"/>
        <w:numPr>
          <w:ilvl w:val="1"/>
          <w:numId w:val="1"/>
        </w:numPr>
        <w:tabs>
          <w:tab w:val="left" w:pos="1340"/>
        </w:tabs>
        <w:ind w:firstLine="840"/>
        <w:jc w:val="both"/>
        <w:rPr>
          <w:sz w:val="22"/>
          <w:szCs w:val="22"/>
        </w:rPr>
      </w:pPr>
      <w:bookmarkStart w:id="107" w:name="bookmark112"/>
      <w:bookmarkEnd w:id="107"/>
      <w:r w:rsidRPr="008E6026">
        <w:rPr>
          <w:sz w:val="22"/>
          <w:szCs w:val="22"/>
        </w:rPr>
        <w:t>В случае нарушения Поставщиком обязательств, установленных п.4.1 и п.5.1 настоящего договора, Заказчики и Получатель/Плательщик, в рамках действующего законодательства, имеет право досрочно, в бесспорном одностороннем порядке, расторгнуть данный договор, письменно известив об этом Поставщика в течении 10 дней, с момента выявленных нарушений.</w:t>
      </w:r>
    </w:p>
    <w:p w14:paraId="4E9CE559" w14:textId="77777777" w:rsidR="0038368F" w:rsidRPr="008E6026" w:rsidRDefault="0038368F" w:rsidP="0038368F">
      <w:pPr>
        <w:pStyle w:val="1"/>
        <w:numPr>
          <w:ilvl w:val="1"/>
          <w:numId w:val="1"/>
        </w:numPr>
        <w:tabs>
          <w:tab w:val="left" w:pos="1355"/>
        </w:tabs>
        <w:ind w:firstLine="840"/>
        <w:jc w:val="both"/>
        <w:rPr>
          <w:sz w:val="22"/>
          <w:szCs w:val="22"/>
        </w:rPr>
      </w:pPr>
      <w:bookmarkStart w:id="108" w:name="bookmark113"/>
      <w:bookmarkEnd w:id="108"/>
      <w:r w:rsidRPr="008E6026">
        <w:rPr>
          <w:sz w:val="22"/>
          <w:szCs w:val="22"/>
        </w:rPr>
        <w:t>В случае приостановки производства либо приостановления (прекращения) деятельности «Поставщика» контролирующими и надзорными органами по причине несоответствия качества Товара (поставляемой продукции) установленным на территории ПМР стандартам и правилам (нормам) безопасности, либо по иным основаниям, имеющим существенное значение для дальнейшего исполнения обязательств по данному договору, Заказчик и Получатель/Плательщик имеет право в одностороннем бесспорном порядке расторгнуть данный договор, в рамках действующего законодательства.</w:t>
      </w:r>
    </w:p>
    <w:p w14:paraId="741777B9" w14:textId="77777777" w:rsidR="0038368F" w:rsidRDefault="0038368F" w:rsidP="0038368F">
      <w:pPr>
        <w:pStyle w:val="1"/>
        <w:numPr>
          <w:ilvl w:val="1"/>
          <w:numId w:val="1"/>
        </w:numPr>
        <w:tabs>
          <w:tab w:val="left" w:pos="1337"/>
        </w:tabs>
        <w:ind w:firstLine="840"/>
        <w:jc w:val="both"/>
        <w:rPr>
          <w:sz w:val="22"/>
          <w:szCs w:val="22"/>
        </w:rPr>
      </w:pPr>
      <w:bookmarkStart w:id="109" w:name="bookmark114"/>
      <w:bookmarkEnd w:id="109"/>
      <w:r w:rsidRPr="008E6026">
        <w:rPr>
          <w:sz w:val="22"/>
          <w:szCs w:val="22"/>
        </w:rPr>
        <w:t>За нарушение условий настоящего договора виновная сторона возмещает причиненные этим вред убытки, предусмотренные действующим законодательством ПМР.</w:t>
      </w:r>
    </w:p>
    <w:p w14:paraId="46687EB0" w14:textId="77777777" w:rsidR="00E02286" w:rsidRPr="008E6026" w:rsidRDefault="00E02286" w:rsidP="00E02286">
      <w:pPr>
        <w:pStyle w:val="1"/>
        <w:tabs>
          <w:tab w:val="left" w:pos="1337"/>
        </w:tabs>
        <w:ind w:left="840" w:firstLine="0"/>
        <w:jc w:val="both"/>
        <w:rPr>
          <w:sz w:val="22"/>
          <w:szCs w:val="22"/>
        </w:rPr>
      </w:pPr>
    </w:p>
    <w:p w14:paraId="4358DFBB" w14:textId="77777777" w:rsidR="0038368F" w:rsidRPr="00E02286" w:rsidRDefault="0038368F" w:rsidP="0038368F">
      <w:pPr>
        <w:pStyle w:val="1"/>
        <w:numPr>
          <w:ilvl w:val="0"/>
          <w:numId w:val="1"/>
        </w:numPr>
        <w:tabs>
          <w:tab w:val="left" w:pos="451"/>
        </w:tabs>
        <w:ind w:firstLine="0"/>
        <w:jc w:val="center"/>
        <w:rPr>
          <w:sz w:val="22"/>
          <w:szCs w:val="22"/>
        </w:rPr>
      </w:pPr>
      <w:bookmarkStart w:id="110" w:name="bookmark115"/>
      <w:bookmarkStart w:id="111" w:name="_Hlk182390792"/>
      <w:bookmarkEnd w:id="110"/>
      <w:r w:rsidRPr="008E6026">
        <w:rPr>
          <w:b/>
          <w:bCs/>
          <w:sz w:val="22"/>
          <w:szCs w:val="22"/>
        </w:rPr>
        <w:t>Юридические адреса и банковские реквизиты сторон</w:t>
      </w:r>
    </w:p>
    <w:p w14:paraId="2484D707" w14:textId="77777777" w:rsidR="00E02286" w:rsidRPr="008E6026" w:rsidRDefault="00E02286" w:rsidP="00E02286">
      <w:pPr>
        <w:pStyle w:val="1"/>
        <w:tabs>
          <w:tab w:val="left" w:pos="451"/>
        </w:tabs>
        <w:ind w:firstLine="0"/>
        <w:rPr>
          <w:sz w:val="22"/>
          <w:szCs w:val="22"/>
        </w:rPr>
      </w:pPr>
    </w:p>
    <w:tbl>
      <w:tblPr>
        <w:tblW w:w="0" w:type="auto"/>
        <w:tblLook w:val="04A0" w:firstRow="1" w:lastRow="0" w:firstColumn="1" w:lastColumn="0" w:noHBand="0" w:noVBand="1"/>
      </w:tblPr>
      <w:tblGrid>
        <w:gridCol w:w="4846"/>
        <w:gridCol w:w="4743"/>
      </w:tblGrid>
      <w:tr w:rsidR="006B246E" w:rsidRPr="008E6026" w14:paraId="3461D9B1" w14:textId="77777777" w:rsidTr="00DE06A8">
        <w:tc>
          <w:tcPr>
            <w:tcW w:w="5281" w:type="dxa"/>
          </w:tcPr>
          <w:p w14:paraId="438BD596" w14:textId="77777777" w:rsidR="006B246E" w:rsidRPr="008E6026" w:rsidRDefault="006B246E" w:rsidP="00DE06A8">
            <w:pPr>
              <w:rPr>
                <w:rFonts w:ascii="Times New Roman" w:eastAsia="Calibri" w:hAnsi="Times New Roman" w:cs="Times New Roman"/>
                <w:b/>
                <w:sz w:val="22"/>
                <w:szCs w:val="22"/>
                <w:lang w:eastAsia="en-US"/>
              </w:rPr>
            </w:pPr>
            <w:r w:rsidRPr="008E6026">
              <w:rPr>
                <w:rFonts w:ascii="Times New Roman" w:eastAsia="Calibri" w:hAnsi="Times New Roman" w:cs="Times New Roman"/>
                <w:b/>
                <w:sz w:val="22"/>
                <w:szCs w:val="22"/>
                <w:lang w:eastAsia="en-US"/>
              </w:rPr>
              <w:t>«Заказчик «</w:t>
            </w:r>
          </w:p>
          <w:p w14:paraId="668DAE5C" w14:textId="77777777" w:rsidR="006B246E" w:rsidRPr="008E6026" w:rsidRDefault="006B246E" w:rsidP="00DE06A8">
            <w:pPr>
              <w:rPr>
                <w:rFonts w:ascii="Times New Roman" w:hAnsi="Times New Roman" w:cs="Times New Roman"/>
                <w:sz w:val="22"/>
                <w:szCs w:val="22"/>
              </w:rPr>
            </w:pPr>
            <w:r w:rsidRPr="008E6026">
              <w:rPr>
                <w:rFonts w:ascii="Times New Roman" w:hAnsi="Times New Roman" w:cs="Times New Roman"/>
                <w:sz w:val="22"/>
                <w:szCs w:val="22"/>
              </w:rPr>
              <w:t xml:space="preserve">Государственная администрация </w:t>
            </w:r>
            <w:proofErr w:type="spellStart"/>
            <w:r w:rsidRPr="008E6026">
              <w:rPr>
                <w:rFonts w:ascii="Times New Roman" w:hAnsi="Times New Roman" w:cs="Times New Roman"/>
                <w:sz w:val="22"/>
                <w:szCs w:val="22"/>
              </w:rPr>
              <w:t>Слободзейского</w:t>
            </w:r>
            <w:proofErr w:type="spellEnd"/>
            <w:r w:rsidRPr="008E6026">
              <w:rPr>
                <w:rFonts w:ascii="Times New Roman" w:hAnsi="Times New Roman" w:cs="Times New Roman"/>
                <w:sz w:val="22"/>
                <w:szCs w:val="22"/>
              </w:rPr>
              <w:t xml:space="preserve"> р-на и города </w:t>
            </w:r>
            <w:proofErr w:type="spellStart"/>
            <w:r w:rsidRPr="008E6026">
              <w:rPr>
                <w:rFonts w:ascii="Times New Roman" w:hAnsi="Times New Roman" w:cs="Times New Roman"/>
                <w:sz w:val="22"/>
                <w:szCs w:val="22"/>
              </w:rPr>
              <w:t>Слободзея</w:t>
            </w:r>
            <w:proofErr w:type="spellEnd"/>
            <w:r w:rsidRPr="008E6026">
              <w:rPr>
                <w:rFonts w:ascii="Times New Roman" w:hAnsi="Times New Roman" w:cs="Times New Roman"/>
                <w:sz w:val="22"/>
                <w:szCs w:val="22"/>
              </w:rPr>
              <w:t xml:space="preserve"> </w:t>
            </w:r>
          </w:p>
          <w:p w14:paraId="6466FB93" w14:textId="77777777" w:rsidR="006B246E" w:rsidRPr="008E6026" w:rsidRDefault="006B246E" w:rsidP="00DE06A8">
            <w:pPr>
              <w:rPr>
                <w:rFonts w:ascii="Times New Roman" w:hAnsi="Times New Roman" w:cs="Times New Roman"/>
                <w:sz w:val="22"/>
                <w:szCs w:val="22"/>
              </w:rPr>
            </w:pPr>
            <w:r w:rsidRPr="008E6026">
              <w:rPr>
                <w:rFonts w:ascii="Times New Roman" w:hAnsi="Times New Roman" w:cs="Times New Roman"/>
                <w:sz w:val="22"/>
                <w:szCs w:val="22"/>
              </w:rPr>
              <w:t xml:space="preserve">г. </w:t>
            </w:r>
            <w:proofErr w:type="spellStart"/>
            <w:r w:rsidRPr="008E6026">
              <w:rPr>
                <w:rFonts w:ascii="Times New Roman" w:hAnsi="Times New Roman" w:cs="Times New Roman"/>
                <w:sz w:val="22"/>
                <w:szCs w:val="22"/>
              </w:rPr>
              <w:t>Слободзея</w:t>
            </w:r>
            <w:proofErr w:type="spellEnd"/>
            <w:r w:rsidRPr="008E6026">
              <w:rPr>
                <w:rFonts w:ascii="Times New Roman" w:hAnsi="Times New Roman" w:cs="Times New Roman"/>
                <w:sz w:val="22"/>
                <w:szCs w:val="22"/>
              </w:rPr>
              <w:t xml:space="preserve">, </w:t>
            </w:r>
            <w:proofErr w:type="spellStart"/>
            <w:r w:rsidRPr="008E6026">
              <w:rPr>
                <w:rFonts w:ascii="Times New Roman" w:hAnsi="Times New Roman" w:cs="Times New Roman"/>
                <w:sz w:val="22"/>
                <w:szCs w:val="22"/>
              </w:rPr>
              <w:t>ул.Фрунзе</w:t>
            </w:r>
            <w:proofErr w:type="spellEnd"/>
            <w:r w:rsidRPr="008E6026">
              <w:rPr>
                <w:rFonts w:ascii="Times New Roman" w:hAnsi="Times New Roman" w:cs="Times New Roman"/>
                <w:sz w:val="22"/>
                <w:szCs w:val="22"/>
              </w:rPr>
              <w:t xml:space="preserve"> 25 </w:t>
            </w:r>
          </w:p>
          <w:p w14:paraId="5DCE35C7" w14:textId="77777777" w:rsidR="006B246E" w:rsidRPr="008E6026" w:rsidRDefault="006B246E" w:rsidP="00DE06A8">
            <w:pPr>
              <w:rPr>
                <w:rFonts w:ascii="Times New Roman" w:hAnsi="Times New Roman" w:cs="Times New Roman"/>
                <w:sz w:val="22"/>
                <w:szCs w:val="22"/>
              </w:rPr>
            </w:pPr>
            <w:r w:rsidRPr="008E6026">
              <w:rPr>
                <w:rFonts w:ascii="Times New Roman" w:hAnsi="Times New Roman" w:cs="Times New Roman"/>
                <w:sz w:val="22"/>
                <w:szCs w:val="22"/>
              </w:rPr>
              <w:t>р/с2191390027001003</w:t>
            </w:r>
          </w:p>
          <w:p w14:paraId="4AF20B67" w14:textId="77777777" w:rsidR="006B246E" w:rsidRPr="008E6026" w:rsidRDefault="006B246E" w:rsidP="00DE06A8">
            <w:pPr>
              <w:rPr>
                <w:rFonts w:ascii="Times New Roman" w:hAnsi="Times New Roman" w:cs="Times New Roman"/>
                <w:sz w:val="22"/>
                <w:szCs w:val="22"/>
              </w:rPr>
            </w:pPr>
            <w:r w:rsidRPr="008E6026">
              <w:rPr>
                <w:rFonts w:ascii="Times New Roman" w:hAnsi="Times New Roman" w:cs="Times New Roman"/>
                <w:sz w:val="22"/>
                <w:szCs w:val="22"/>
              </w:rPr>
              <w:t xml:space="preserve"> в ЗАО «Приднестровский Сбербанк» </w:t>
            </w:r>
          </w:p>
          <w:p w14:paraId="42AC4EC7" w14:textId="77777777" w:rsidR="006B246E" w:rsidRPr="008E6026" w:rsidRDefault="006B246E" w:rsidP="00DE06A8">
            <w:pPr>
              <w:rPr>
                <w:rFonts w:ascii="Times New Roman" w:hAnsi="Times New Roman" w:cs="Times New Roman"/>
                <w:sz w:val="22"/>
                <w:szCs w:val="22"/>
              </w:rPr>
            </w:pPr>
            <w:r w:rsidRPr="008E6026">
              <w:rPr>
                <w:rFonts w:ascii="Times New Roman" w:hAnsi="Times New Roman" w:cs="Times New Roman"/>
                <w:sz w:val="22"/>
                <w:szCs w:val="22"/>
              </w:rPr>
              <w:t xml:space="preserve">ф/к 0600001916 </w:t>
            </w:r>
          </w:p>
          <w:p w14:paraId="01537689" w14:textId="599E0584" w:rsidR="006B246E" w:rsidRPr="008E6026" w:rsidRDefault="006B246E" w:rsidP="00DE06A8">
            <w:pPr>
              <w:rPr>
                <w:rFonts w:ascii="Times New Roman" w:hAnsi="Times New Roman" w:cs="Times New Roman"/>
                <w:sz w:val="22"/>
                <w:szCs w:val="22"/>
              </w:rPr>
            </w:pPr>
            <w:r w:rsidRPr="008E6026">
              <w:rPr>
                <w:rFonts w:ascii="Times New Roman" w:hAnsi="Times New Roman" w:cs="Times New Roman"/>
                <w:sz w:val="22"/>
                <w:szCs w:val="22"/>
              </w:rPr>
              <w:t xml:space="preserve">тел./факс: 0 (557- 2-57-19) </w:t>
            </w:r>
          </w:p>
          <w:p w14:paraId="1FB30FBF" w14:textId="1CBF8200" w:rsidR="006B246E" w:rsidRPr="00E02286" w:rsidRDefault="006B246E" w:rsidP="00DE06A8">
            <w:pPr>
              <w:rPr>
                <w:rFonts w:ascii="Times New Roman" w:hAnsi="Times New Roman" w:cs="Times New Roman"/>
                <w:sz w:val="22"/>
                <w:szCs w:val="22"/>
              </w:rPr>
            </w:pPr>
            <w:r w:rsidRPr="008E6026">
              <w:rPr>
                <w:rFonts w:ascii="Times New Roman" w:hAnsi="Times New Roman" w:cs="Times New Roman"/>
                <w:sz w:val="22"/>
                <w:szCs w:val="22"/>
              </w:rPr>
              <w:t xml:space="preserve">Глава ___________________ </w:t>
            </w:r>
          </w:p>
        </w:tc>
        <w:tc>
          <w:tcPr>
            <w:tcW w:w="5282" w:type="dxa"/>
          </w:tcPr>
          <w:p w14:paraId="336FC916" w14:textId="77777777" w:rsidR="006B246E" w:rsidRPr="008E6026" w:rsidRDefault="00C94308" w:rsidP="00DE06A8">
            <w:pPr>
              <w:pStyle w:val="a8"/>
              <w:rPr>
                <w:rFonts w:eastAsia="Calibri"/>
                <w:b/>
                <w:sz w:val="22"/>
                <w:szCs w:val="22"/>
                <w:lang w:eastAsia="en-US"/>
              </w:rPr>
            </w:pPr>
            <w:r w:rsidRPr="008E6026">
              <w:rPr>
                <w:rFonts w:eastAsia="Calibri"/>
                <w:b/>
                <w:sz w:val="22"/>
                <w:szCs w:val="22"/>
                <w:lang w:eastAsia="en-US"/>
              </w:rPr>
              <w:t xml:space="preserve">                    </w:t>
            </w:r>
            <w:r w:rsidR="006B246E" w:rsidRPr="008E6026">
              <w:rPr>
                <w:rFonts w:eastAsia="Calibri"/>
                <w:b/>
                <w:sz w:val="22"/>
                <w:szCs w:val="22"/>
                <w:lang w:eastAsia="en-US"/>
              </w:rPr>
              <w:t>«Поставщик»</w:t>
            </w:r>
          </w:p>
          <w:p w14:paraId="62821B65" w14:textId="77777777" w:rsidR="006B246E" w:rsidRPr="008E6026" w:rsidRDefault="006B246E" w:rsidP="00DE06A8">
            <w:pPr>
              <w:rPr>
                <w:rFonts w:ascii="Times New Roman" w:eastAsia="Calibri" w:hAnsi="Times New Roman" w:cs="Times New Roman"/>
                <w:sz w:val="22"/>
                <w:szCs w:val="22"/>
                <w:lang w:eastAsia="en-US"/>
              </w:rPr>
            </w:pPr>
          </w:p>
        </w:tc>
      </w:tr>
    </w:tbl>
    <w:p w14:paraId="28E939A3" w14:textId="77777777" w:rsidR="006B246E" w:rsidRPr="008E6026" w:rsidRDefault="006B246E" w:rsidP="006B246E">
      <w:pPr>
        <w:rPr>
          <w:rFonts w:ascii="Times New Roman" w:hAnsi="Times New Roman" w:cs="Times New Roman"/>
          <w:sz w:val="22"/>
          <w:szCs w:val="22"/>
        </w:rPr>
      </w:pPr>
    </w:p>
    <w:tbl>
      <w:tblPr>
        <w:tblW w:w="0" w:type="auto"/>
        <w:tblInd w:w="-43" w:type="dxa"/>
        <w:tblLook w:val="0000" w:firstRow="0" w:lastRow="0" w:firstColumn="0" w:lastColumn="0" w:noHBand="0" w:noVBand="0"/>
      </w:tblPr>
      <w:tblGrid>
        <w:gridCol w:w="5203"/>
      </w:tblGrid>
      <w:tr w:rsidR="006B246E" w:rsidRPr="008E6026" w14:paraId="75BF87A6" w14:textId="77777777" w:rsidTr="00DE06A8">
        <w:trPr>
          <w:trHeight w:val="965"/>
        </w:trPr>
        <w:tc>
          <w:tcPr>
            <w:tcW w:w="5203" w:type="dxa"/>
          </w:tcPr>
          <w:p w14:paraId="1654EFFE" w14:textId="60C1347C" w:rsidR="006B246E" w:rsidRPr="008E6026" w:rsidRDefault="006B246E" w:rsidP="00DE06A8">
            <w:pPr>
              <w:rPr>
                <w:rFonts w:ascii="Times New Roman" w:hAnsi="Times New Roman" w:cs="Times New Roman"/>
                <w:b/>
                <w:sz w:val="22"/>
                <w:szCs w:val="22"/>
              </w:rPr>
            </w:pPr>
            <w:r w:rsidRPr="008E6026">
              <w:rPr>
                <w:rFonts w:ascii="Times New Roman" w:hAnsi="Times New Roman" w:cs="Times New Roman"/>
                <w:b/>
                <w:sz w:val="22"/>
                <w:szCs w:val="22"/>
              </w:rPr>
              <w:t>«Получатель</w:t>
            </w:r>
            <w:r w:rsidR="006471FE" w:rsidRPr="008E6026">
              <w:rPr>
                <w:rFonts w:ascii="Times New Roman" w:hAnsi="Times New Roman" w:cs="Times New Roman"/>
                <w:b/>
                <w:sz w:val="22"/>
                <w:szCs w:val="22"/>
              </w:rPr>
              <w:t>/Плательщик</w:t>
            </w:r>
            <w:r w:rsidRPr="008E6026">
              <w:rPr>
                <w:rFonts w:ascii="Times New Roman" w:hAnsi="Times New Roman" w:cs="Times New Roman"/>
                <w:b/>
                <w:sz w:val="22"/>
                <w:szCs w:val="22"/>
              </w:rPr>
              <w:t>»</w:t>
            </w:r>
          </w:p>
          <w:p w14:paraId="5387AB94" w14:textId="77777777" w:rsidR="006B246E" w:rsidRPr="008E6026" w:rsidRDefault="006B246E" w:rsidP="00DE06A8">
            <w:pPr>
              <w:rPr>
                <w:rFonts w:ascii="Times New Roman" w:eastAsia="Calibri" w:hAnsi="Times New Roman" w:cs="Times New Roman"/>
                <w:sz w:val="22"/>
                <w:szCs w:val="22"/>
                <w:lang w:eastAsia="en-US"/>
              </w:rPr>
            </w:pPr>
            <w:r w:rsidRPr="008E6026">
              <w:rPr>
                <w:rFonts w:ascii="Times New Roman" w:eastAsia="Calibri" w:hAnsi="Times New Roman" w:cs="Times New Roman"/>
                <w:sz w:val="22"/>
                <w:szCs w:val="22"/>
                <w:lang w:eastAsia="en-US"/>
              </w:rPr>
              <w:t>МУ «</w:t>
            </w:r>
            <w:proofErr w:type="spellStart"/>
            <w:r w:rsidRPr="008E6026">
              <w:rPr>
                <w:rFonts w:ascii="Times New Roman" w:eastAsia="Calibri" w:hAnsi="Times New Roman" w:cs="Times New Roman"/>
                <w:sz w:val="22"/>
                <w:szCs w:val="22"/>
                <w:lang w:eastAsia="en-US"/>
              </w:rPr>
              <w:t>Слободзейское</w:t>
            </w:r>
            <w:proofErr w:type="spellEnd"/>
            <w:r w:rsidRPr="008E6026">
              <w:rPr>
                <w:rFonts w:ascii="Times New Roman" w:eastAsia="Calibri" w:hAnsi="Times New Roman" w:cs="Times New Roman"/>
                <w:sz w:val="22"/>
                <w:szCs w:val="22"/>
                <w:lang w:eastAsia="en-US"/>
              </w:rPr>
              <w:t xml:space="preserve"> РУНО»</w:t>
            </w:r>
          </w:p>
          <w:p w14:paraId="16CE3179" w14:textId="77777777" w:rsidR="006B246E" w:rsidRPr="008E6026" w:rsidRDefault="006B246E" w:rsidP="00DE06A8">
            <w:pPr>
              <w:rPr>
                <w:rFonts w:ascii="Times New Roman" w:eastAsia="Calibri" w:hAnsi="Times New Roman" w:cs="Times New Roman"/>
                <w:sz w:val="22"/>
                <w:szCs w:val="22"/>
                <w:lang w:eastAsia="en-US"/>
              </w:rPr>
            </w:pPr>
            <w:r w:rsidRPr="008E6026">
              <w:rPr>
                <w:rFonts w:ascii="Times New Roman" w:eastAsia="Calibri" w:hAnsi="Times New Roman" w:cs="Times New Roman"/>
                <w:sz w:val="22"/>
                <w:szCs w:val="22"/>
                <w:lang w:eastAsia="en-US"/>
              </w:rPr>
              <w:t xml:space="preserve">г. </w:t>
            </w:r>
            <w:proofErr w:type="spellStart"/>
            <w:r w:rsidRPr="008E6026">
              <w:rPr>
                <w:rFonts w:ascii="Times New Roman" w:eastAsia="Calibri" w:hAnsi="Times New Roman" w:cs="Times New Roman"/>
                <w:sz w:val="22"/>
                <w:szCs w:val="22"/>
                <w:lang w:eastAsia="en-US"/>
              </w:rPr>
              <w:t>Слободзея</w:t>
            </w:r>
            <w:proofErr w:type="spellEnd"/>
            <w:r w:rsidRPr="008E6026">
              <w:rPr>
                <w:rFonts w:ascii="Times New Roman" w:eastAsia="Calibri" w:hAnsi="Times New Roman" w:cs="Times New Roman"/>
                <w:sz w:val="22"/>
                <w:szCs w:val="22"/>
                <w:lang w:eastAsia="en-US"/>
              </w:rPr>
              <w:t>, ул. Ленина 80 «Д»</w:t>
            </w:r>
          </w:p>
          <w:p w14:paraId="7F4CA73A" w14:textId="77777777" w:rsidR="006B246E" w:rsidRPr="008E6026" w:rsidRDefault="006B246E" w:rsidP="00DE06A8">
            <w:pPr>
              <w:rPr>
                <w:rFonts w:ascii="Times New Roman" w:eastAsia="Calibri" w:hAnsi="Times New Roman" w:cs="Times New Roman"/>
                <w:sz w:val="22"/>
                <w:szCs w:val="22"/>
                <w:lang w:eastAsia="en-US"/>
              </w:rPr>
            </w:pPr>
            <w:r w:rsidRPr="008E6026">
              <w:rPr>
                <w:rFonts w:ascii="Times New Roman" w:eastAsia="Calibri" w:hAnsi="Times New Roman" w:cs="Times New Roman"/>
                <w:sz w:val="22"/>
                <w:szCs w:val="22"/>
                <w:lang w:eastAsia="en-US"/>
              </w:rPr>
              <w:t xml:space="preserve">р/с </w:t>
            </w:r>
            <w:r w:rsidRPr="008E6026">
              <w:rPr>
                <w:rFonts w:ascii="Times New Roman" w:hAnsi="Times New Roman" w:cs="Times New Roman"/>
                <w:sz w:val="22"/>
                <w:szCs w:val="22"/>
              </w:rPr>
              <w:t>2191390001113135</w:t>
            </w:r>
          </w:p>
          <w:p w14:paraId="3AB845B8" w14:textId="77777777" w:rsidR="006B246E" w:rsidRPr="008E6026" w:rsidRDefault="006B246E" w:rsidP="00DE06A8">
            <w:pPr>
              <w:rPr>
                <w:rFonts w:ascii="Times New Roman" w:eastAsia="Calibri" w:hAnsi="Times New Roman" w:cs="Times New Roman"/>
                <w:sz w:val="22"/>
                <w:szCs w:val="22"/>
                <w:lang w:eastAsia="en-US"/>
              </w:rPr>
            </w:pPr>
            <w:r w:rsidRPr="008E6026">
              <w:rPr>
                <w:rFonts w:ascii="Times New Roman" w:eastAsia="Calibri" w:hAnsi="Times New Roman" w:cs="Times New Roman"/>
                <w:sz w:val="22"/>
                <w:szCs w:val="22"/>
                <w:lang w:eastAsia="en-US"/>
              </w:rPr>
              <w:t>ф/к 0600000390</w:t>
            </w:r>
          </w:p>
          <w:p w14:paraId="4A57822E" w14:textId="77777777" w:rsidR="006B246E" w:rsidRPr="008E6026" w:rsidRDefault="006B246E" w:rsidP="00DE06A8">
            <w:pPr>
              <w:rPr>
                <w:rFonts w:ascii="Times New Roman" w:eastAsia="Calibri" w:hAnsi="Times New Roman" w:cs="Times New Roman"/>
                <w:sz w:val="22"/>
                <w:szCs w:val="22"/>
                <w:lang w:eastAsia="en-US"/>
              </w:rPr>
            </w:pPr>
            <w:r w:rsidRPr="008E6026">
              <w:rPr>
                <w:rFonts w:ascii="Times New Roman" w:eastAsia="Calibri" w:hAnsi="Times New Roman" w:cs="Times New Roman"/>
                <w:sz w:val="22"/>
                <w:szCs w:val="22"/>
                <w:lang w:eastAsia="en-US"/>
              </w:rPr>
              <w:t xml:space="preserve">ЗАО «Приднестровский Сбербанк» КУБ 39  </w:t>
            </w:r>
          </w:p>
          <w:p w14:paraId="1A29EC7D" w14:textId="77777777" w:rsidR="006B246E" w:rsidRPr="008E6026" w:rsidRDefault="006B246E" w:rsidP="00DE06A8">
            <w:pPr>
              <w:pStyle w:val="a8"/>
              <w:rPr>
                <w:rFonts w:eastAsia="Calibri"/>
                <w:sz w:val="22"/>
                <w:szCs w:val="22"/>
                <w:lang w:eastAsia="en-US"/>
              </w:rPr>
            </w:pPr>
            <w:r w:rsidRPr="008E6026">
              <w:rPr>
                <w:rFonts w:eastAsia="Calibri"/>
                <w:sz w:val="22"/>
                <w:szCs w:val="22"/>
                <w:lang w:eastAsia="en-US"/>
              </w:rPr>
              <w:t xml:space="preserve"> филиал г. </w:t>
            </w:r>
            <w:proofErr w:type="spellStart"/>
            <w:r w:rsidRPr="008E6026">
              <w:rPr>
                <w:rFonts w:eastAsia="Calibri"/>
                <w:sz w:val="22"/>
                <w:szCs w:val="22"/>
                <w:lang w:eastAsia="en-US"/>
              </w:rPr>
              <w:t>Слободзея</w:t>
            </w:r>
            <w:proofErr w:type="spellEnd"/>
          </w:p>
          <w:p w14:paraId="55623FB7" w14:textId="77777777" w:rsidR="006B246E" w:rsidRPr="008E6026" w:rsidRDefault="006B246E" w:rsidP="00DE06A8">
            <w:pPr>
              <w:pStyle w:val="a8"/>
              <w:rPr>
                <w:rFonts w:eastAsia="Calibri"/>
                <w:sz w:val="22"/>
                <w:szCs w:val="22"/>
                <w:lang w:eastAsia="en-US"/>
              </w:rPr>
            </w:pPr>
          </w:p>
          <w:p w14:paraId="3533342F" w14:textId="77777777" w:rsidR="006B246E" w:rsidRPr="008E6026" w:rsidRDefault="00C94308" w:rsidP="00DE06A8">
            <w:pPr>
              <w:pStyle w:val="a8"/>
              <w:rPr>
                <w:rFonts w:eastAsia="Calibri"/>
                <w:sz w:val="22"/>
                <w:szCs w:val="22"/>
                <w:lang w:eastAsia="en-US"/>
              </w:rPr>
            </w:pPr>
            <w:r w:rsidRPr="008E6026">
              <w:rPr>
                <w:rFonts w:eastAsia="Calibri"/>
                <w:sz w:val="22"/>
                <w:szCs w:val="22"/>
                <w:lang w:eastAsia="en-US"/>
              </w:rPr>
              <w:t>Н</w:t>
            </w:r>
            <w:r w:rsidR="006B246E" w:rsidRPr="008E6026">
              <w:rPr>
                <w:rFonts w:eastAsia="Calibri"/>
                <w:sz w:val="22"/>
                <w:szCs w:val="22"/>
                <w:lang w:eastAsia="en-US"/>
              </w:rPr>
              <w:t>ачальника МУ «</w:t>
            </w:r>
            <w:proofErr w:type="spellStart"/>
            <w:r w:rsidR="006B246E" w:rsidRPr="008E6026">
              <w:rPr>
                <w:rFonts w:eastAsia="Calibri"/>
                <w:sz w:val="22"/>
                <w:szCs w:val="22"/>
                <w:lang w:eastAsia="en-US"/>
              </w:rPr>
              <w:t>Слободзейское</w:t>
            </w:r>
            <w:proofErr w:type="spellEnd"/>
            <w:r w:rsidR="006B246E" w:rsidRPr="008E6026">
              <w:rPr>
                <w:rFonts w:eastAsia="Calibri"/>
                <w:sz w:val="22"/>
                <w:szCs w:val="22"/>
                <w:lang w:eastAsia="en-US"/>
              </w:rPr>
              <w:t xml:space="preserve"> РУНО»</w:t>
            </w:r>
          </w:p>
          <w:p w14:paraId="0865CDB6" w14:textId="77777777" w:rsidR="006B246E" w:rsidRPr="008E6026" w:rsidRDefault="006B246E" w:rsidP="00DE06A8">
            <w:pPr>
              <w:pStyle w:val="a8"/>
              <w:rPr>
                <w:rFonts w:eastAsia="Calibri"/>
                <w:sz w:val="22"/>
                <w:szCs w:val="22"/>
                <w:lang w:eastAsia="en-US"/>
              </w:rPr>
            </w:pPr>
          </w:p>
          <w:p w14:paraId="44918267" w14:textId="1E468D9E" w:rsidR="006B246E" w:rsidRPr="008E6026" w:rsidRDefault="006B246E" w:rsidP="00DE06A8">
            <w:pPr>
              <w:ind w:left="151"/>
              <w:rPr>
                <w:rFonts w:ascii="Times New Roman" w:eastAsia="Calibri" w:hAnsi="Times New Roman" w:cs="Times New Roman"/>
                <w:sz w:val="22"/>
                <w:szCs w:val="22"/>
                <w:lang w:eastAsia="en-US"/>
              </w:rPr>
            </w:pPr>
            <w:r w:rsidRPr="008E6026">
              <w:rPr>
                <w:rFonts w:ascii="Times New Roman" w:eastAsia="Calibri" w:hAnsi="Times New Roman" w:cs="Times New Roman"/>
                <w:sz w:val="22"/>
                <w:szCs w:val="22"/>
                <w:lang w:eastAsia="en-US"/>
              </w:rPr>
              <w:t xml:space="preserve"> _______________________ </w:t>
            </w:r>
          </w:p>
          <w:p w14:paraId="19B9535B" w14:textId="77777777" w:rsidR="006B246E" w:rsidRPr="008E6026" w:rsidRDefault="006B246E" w:rsidP="00885FAE">
            <w:pPr>
              <w:rPr>
                <w:rFonts w:ascii="Times New Roman" w:hAnsi="Times New Roman" w:cs="Times New Roman"/>
                <w:sz w:val="22"/>
                <w:szCs w:val="22"/>
              </w:rPr>
            </w:pPr>
          </w:p>
        </w:tc>
      </w:tr>
      <w:bookmarkEnd w:id="111"/>
    </w:tbl>
    <w:p w14:paraId="07E3E741" w14:textId="27E1CE99" w:rsidR="0038368F" w:rsidRPr="008E6026" w:rsidRDefault="0038368F" w:rsidP="00885FAE">
      <w:pPr>
        <w:pStyle w:val="1"/>
        <w:pBdr>
          <w:top w:val="single" w:sz="4" w:space="0" w:color="auto"/>
        </w:pBdr>
        <w:ind w:firstLine="0"/>
        <w:rPr>
          <w:sz w:val="22"/>
          <w:szCs w:val="22"/>
        </w:rPr>
        <w:sectPr w:rsidR="0038368F" w:rsidRPr="008E6026" w:rsidSect="00E02286">
          <w:pgSz w:w="12140" w:h="17370"/>
          <w:pgMar w:top="1134" w:right="850" w:bottom="1134" w:left="1701" w:header="0" w:footer="3" w:gutter="0"/>
          <w:pgNumType w:start="1"/>
          <w:cols w:space="720"/>
          <w:noEndnote/>
          <w:docGrid w:linePitch="360"/>
        </w:sectPr>
      </w:pPr>
    </w:p>
    <w:p w14:paraId="2D8D342C" w14:textId="77777777" w:rsidR="00AB6C21" w:rsidRPr="008E6026" w:rsidRDefault="00AB6C21" w:rsidP="00E02286">
      <w:pPr>
        <w:rPr>
          <w:rFonts w:ascii="Times New Roman" w:hAnsi="Times New Roman" w:cs="Times New Roman"/>
          <w:sz w:val="22"/>
          <w:szCs w:val="22"/>
        </w:rPr>
        <w:sectPr w:rsidR="00AB6C21" w:rsidRPr="008E6026" w:rsidSect="003E2A5E">
          <w:pgSz w:w="12140" w:h="17370"/>
          <w:pgMar w:top="168" w:right="800" w:bottom="168" w:left="993" w:header="0" w:footer="3" w:gutter="0"/>
          <w:pgNumType w:start="11"/>
          <w:cols w:space="720"/>
          <w:noEndnote/>
          <w:docGrid w:linePitch="360"/>
        </w:sectPr>
      </w:pPr>
      <w:bookmarkStart w:id="112" w:name="bookmark87"/>
      <w:bookmarkEnd w:id="112"/>
    </w:p>
    <w:p w14:paraId="6B80CEF8" w14:textId="77777777" w:rsidR="00AB6C21" w:rsidRPr="008E6026" w:rsidRDefault="00AB6C21" w:rsidP="00BD08BC">
      <w:pPr>
        <w:rPr>
          <w:rFonts w:ascii="Times New Roman" w:hAnsi="Times New Roman" w:cs="Times New Roman"/>
          <w:sz w:val="22"/>
          <w:szCs w:val="22"/>
        </w:rPr>
      </w:pPr>
    </w:p>
    <w:p w14:paraId="4790F475" w14:textId="77777777" w:rsidR="00AB6C21" w:rsidRPr="008E6026" w:rsidRDefault="00AB6C21" w:rsidP="00BD08BC">
      <w:pPr>
        <w:pStyle w:val="1"/>
        <w:ind w:firstLine="0"/>
        <w:rPr>
          <w:sz w:val="22"/>
          <w:szCs w:val="22"/>
        </w:rPr>
        <w:sectPr w:rsidR="00AB6C21" w:rsidRPr="008E6026">
          <w:pgSz w:w="12140" w:h="17370"/>
          <w:pgMar w:top="859" w:right="1100" w:bottom="859" w:left="1089" w:header="0" w:footer="3" w:gutter="0"/>
          <w:cols w:space="720"/>
          <w:noEndnote/>
          <w:docGrid w:linePitch="360"/>
        </w:sectPr>
      </w:pPr>
    </w:p>
    <w:p w14:paraId="1EFF09CB" w14:textId="77777777" w:rsidR="00AB6C21" w:rsidRPr="008E6026" w:rsidRDefault="00AB6C21" w:rsidP="00BD08BC">
      <w:pPr>
        <w:jc w:val="center"/>
        <w:rPr>
          <w:rFonts w:ascii="Times New Roman" w:hAnsi="Times New Roman" w:cs="Times New Roman"/>
          <w:sz w:val="22"/>
          <w:szCs w:val="22"/>
        </w:rPr>
        <w:sectPr w:rsidR="00AB6C21" w:rsidRPr="008E6026">
          <w:pgSz w:w="12140" w:h="17370"/>
          <w:pgMar w:top="168" w:right="119" w:bottom="168" w:left="119" w:header="0" w:footer="3" w:gutter="0"/>
          <w:pgNumType w:start="15"/>
          <w:cols w:space="720"/>
          <w:noEndnote/>
          <w:docGrid w:linePitch="360"/>
        </w:sectPr>
      </w:pPr>
    </w:p>
    <w:p w14:paraId="48EA5561" w14:textId="77777777" w:rsidR="00E02286" w:rsidRDefault="006471FE" w:rsidP="00E02286">
      <w:pPr>
        <w:pStyle w:val="a7"/>
        <w:ind w:left="241"/>
        <w:jc w:val="right"/>
      </w:pPr>
      <w:r w:rsidRPr="008E6026">
        <w:lastRenderedPageBreak/>
        <w:t xml:space="preserve">                                                                                                                         </w:t>
      </w:r>
    </w:p>
    <w:p w14:paraId="7C9E3B5B" w14:textId="480C5242" w:rsidR="006471FE" w:rsidRPr="008E6026" w:rsidRDefault="00E02286" w:rsidP="00E02286">
      <w:pPr>
        <w:pStyle w:val="a7"/>
        <w:ind w:left="241"/>
        <w:jc w:val="center"/>
      </w:pPr>
      <w:r>
        <w:t xml:space="preserve">                                                                                  </w:t>
      </w:r>
      <w:r w:rsidR="006471FE" w:rsidRPr="008E6026">
        <w:t>Приложение №</w:t>
      </w:r>
      <w:r>
        <w:t xml:space="preserve"> 1</w:t>
      </w:r>
    </w:p>
    <w:p w14:paraId="5D57FE97" w14:textId="6D62626C" w:rsidR="006471FE" w:rsidRPr="008E6026" w:rsidRDefault="006471FE" w:rsidP="006471FE">
      <w:pPr>
        <w:pStyle w:val="a7"/>
        <w:ind w:left="241"/>
      </w:pPr>
      <w:r w:rsidRPr="008E6026">
        <w:t xml:space="preserve">                                                                                                               к контракту поставки №____ </w:t>
      </w:r>
    </w:p>
    <w:p w14:paraId="4535DF2C" w14:textId="7B130782" w:rsidR="006471FE" w:rsidRPr="008E6026" w:rsidRDefault="006471FE" w:rsidP="006471FE">
      <w:pPr>
        <w:pStyle w:val="a7"/>
        <w:ind w:left="241"/>
      </w:pPr>
      <w:r w:rsidRPr="008E6026">
        <w:t xml:space="preserve">                                                                                                               от</w:t>
      </w:r>
      <w:r w:rsidR="00E02286">
        <w:t xml:space="preserve"> </w:t>
      </w:r>
      <w:r w:rsidRPr="008E6026">
        <w:t>__________________г.</w:t>
      </w:r>
    </w:p>
    <w:p w14:paraId="5008EA4F" w14:textId="77777777" w:rsidR="006471FE" w:rsidRPr="008E6026" w:rsidRDefault="006471FE" w:rsidP="00BD08BC">
      <w:pPr>
        <w:pStyle w:val="a7"/>
        <w:ind w:left="241"/>
      </w:pPr>
    </w:p>
    <w:p w14:paraId="392769B1" w14:textId="3EBF6816" w:rsidR="00AB6C21" w:rsidRPr="008E6026" w:rsidRDefault="00B95BAE" w:rsidP="006471FE">
      <w:pPr>
        <w:pStyle w:val="a7"/>
        <w:ind w:left="241"/>
        <w:jc w:val="center"/>
      </w:pPr>
      <w:r w:rsidRPr="008E6026">
        <w:t>Спецификация</w:t>
      </w:r>
    </w:p>
    <w:p w14:paraId="2E10C15C" w14:textId="77777777" w:rsidR="006471FE" w:rsidRPr="008E6026" w:rsidRDefault="006471FE" w:rsidP="006471FE">
      <w:pPr>
        <w:pStyle w:val="a7"/>
        <w:ind w:left="241"/>
        <w:jc w:val="cente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4"/>
        <w:gridCol w:w="2686"/>
        <w:gridCol w:w="2102"/>
        <w:gridCol w:w="1012"/>
        <w:gridCol w:w="1278"/>
        <w:gridCol w:w="1260"/>
        <w:gridCol w:w="1289"/>
      </w:tblGrid>
      <w:tr w:rsidR="00AB6C21" w:rsidRPr="008E6026" w14:paraId="5124C3AE" w14:textId="77777777" w:rsidTr="006471FE">
        <w:trPr>
          <w:trHeight w:hRule="exact" w:val="763"/>
          <w:jc w:val="center"/>
        </w:trPr>
        <w:tc>
          <w:tcPr>
            <w:tcW w:w="814" w:type="dxa"/>
            <w:shd w:val="clear" w:color="auto" w:fill="FFFFFF"/>
          </w:tcPr>
          <w:p w14:paraId="380E86F0" w14:textId="77777777" w:rsidR="00AB6C21" w:rsidRPr="008E6026" w:rsidRDefault="00B95BAE" w:rsidP="006471FE">
            <w:pPr>
              <w:pStyle w:val="a5"/>
              <w:ind w:firstLine="0"/>
              <w:jc w:val="center"/>
              <w:rPr>
                <w:sz w:val="22"/>
                <w:szCs w:val="22"/>
              </w:rPr>
            </w:pPr>
            <w:r w:rsidRPr="008E6026">
              <w:rPr>
                <w:sz w:val="22"/>
                <w:szCs w:val="22"/>
              </w:rPr>
              <w:t>№ п/п</w:t>
            </w:r>
          </w:p>
        </w:tc>
        <w:tc>
          <w:tcPr>
            <w:tcW w:w="2686" w:type="dxa"/>
            <w:shd w:val="clear" w:color="auto" w:fill="FFFFFF"/>
          </w:tcPr>
          <w:p w14:paraId="205B84A6" w14:textId="77777777" w:rsidR="00AB6C21" w:rsidRPr="008E6026" w:rsidRDefault="00B95BAE" w:rsidP="006471FE">
            <w:pPr>
              <w:pStyle w:val="a5"/>
              <w:ind w:firstLine="0"/>
              <w:jc w:val="center"/>
              <w:rPr>
                <w:sz w:val="22"/>
                <w:szCs w:val="22"/>
              </w:rPr>
            </w:pPr>
            <w:r w:rsidRPr="008E6026">
              <w:rPr>
                <w:sz w:val="22"/>
                <w:szCs w:val="22"/>
              </w:rPr>
              <w:t>Наименование продуктов</w:t>
            </w:r>
          </w:p>
        </w:tc>
        <w:tc>
          <w:tcPr>
            <w:tcW w:w="2102" w:type="dxa"/>
            <w:shd w:val="clear" w:color="auto" w:fill="FFFFFF"/>
          </w:tcPr>
          <w:p w14:paraId="71FC9783" w14:textId="69C25F58" w:rsidR="00AB6C21" w:rsidRPr="008E6026" w:rsidRDefault="006471FE" w:rsidP="006471FE">
            <w:pPr>
              <w:pStyle w:val="a5"/>
              <w:ind w:firstLine="0"/>
              <w:jc w:val="center"/>
              <w:rPr>
                <w:sz w:val="22"/>
                <w:szCs w:val="22"/>
              </w:rPr>
            </w:pPr>
            <w:r w:rsidRPr="008E6026">
              <w:rPr>
                <w:sz w:val="22"/>
                <w:szCs w:val="22"/>
              </w:rPr>
              <w:t>Характеристика</w:t>
            </w:r>
          </w:p>
        </w:tc>
        <w:tc>
          <w:tcPr>
            <w:tcW w:w="1012" w:type="dxa"/>
            <w:shd w:val="clear" w:color="auto" w:fill="FFFFFF"/>
          </w:tcPr>
          <w:p w14:paraId="323B5F99" w14:textId="77777777" w:rsidR="006471FE" w:rsidRPr="008E6026" w:rsidRDefault="00B95BAE" w:rsidP="006471FE">
            <w:pPr>
              <w:pStyle w:val="a5"/>
              <w:ind w:firstLine="0"/>
              <w:jc w:val="center"/>
              <w:rPr>
                <w:sz w:val="22"/>
                <w:szCs w:val="22"/>
              </w:rPr>
            </w:pPr>
            <w:r w:rsidRPr="008E6026">
              <w:rPr>
                <w:sz w:val="22"/>
                <w:szCs w:val="22"/>
              </w:rPr>
              <w:t>Ед.</w:t>
            </w:r>
          </w:p>
          <w:p w14:paraId="024D7A2C" w14:textId="247832A3" w:rsidR="00AB6C21" w:rsidRPr="008E6026" w:rsidRDefault="00B95BAE" w:rsidP="006471FE">
            <w:pPr>
              <w:pStyle w:val="a5"/>
              <w:ind w:firstLine="0"/>
              <w:jc w:val="center"/>
              <w:rPr>
                <w:sz w:val="22"/>
                <w:szCs w:val="22"/>
              </w:rPr>
            </w:pPr>
            <w:r w:rsidRPr="008E6026">
              <w:rPr>
                <w:sz w:val="22"/>
                <w:szCs w:val="22"/>
              </w:rPr>
              <w:t>изм.</w:t>
            </w:r>
          </w:p>
        </w:tc>
        <w:tc>
          <w:tcPr>
            <w:tcW w:w="1278" w:type="dxa"/>
            <w:shd w:val="clear" w:color="auto" w:fill="FFFFFF"/>
          </w:tcPr>
          <w:p w14:paraId="7154ADF1" w14:textId="77777777" w:rsidR="00AB6C21" w:rsidRPr="008E6026" w:rsidRDefault="00B95BAE" w:rsidP="006471FE">
            <w:pPr>
              <w:pStyle w:val="a5"/>
              <w:ind w:firstLine="0"/>
              <w:jc w:val="center"/>
              <w:rPr>
                <w:sz w:val="22"/>
                <w:szCs w:val="22"/>
              </w:rPr>
            </w:pPr>
            <w:r w:rsidRPr="008E6026">
              <w:rPr>
                <w:sz w:val="22"/>
                <w:szCs w:val="22"/>
              </w:rPr>
              <w:t>Кол-во</w:t>
            </w:r>
          </w:p>
        </w:tc>
        <w:tc>
          <w:tcPr>
            <w:tcW w:w="1260" w:type="dxa"/>
            <w:shd w:val="clear" w:color="auto" w:fill="FFFFFF"/>
          </w:tcPr>
          <w:p w14:paraId="58A1ED17" w14:textId="77777777" w:rsidR="00AB6C21" w:rsidRPr="008E6026" w:rsidRDefault="00B95BAE" w:rsidP="006471FE">
            <w:pPr>
              <w:pStyle w:val="a5"/>
              <w:ind w:firstLine="0"/>
              <w:jc w:val="center"/>
              <w:rPr>
                <w:sz w:val="22"/>
                <w:szCs w:val="22"/>
              </w:rPr>
            </w:pPr>
            <w:r w:rsidRPr="008E6026">
              <w:rPr>
                <w:sz w:val="22"/>
                <w:szCs w:val="22"/>
              </w:rPr>
              <w:t>Цена, руб.</w:t>
            </w:r>
          </w:p>
        </w:tc>
        <w:tc>
          <w:tcPr>
            <w:tcW w:w="1289" w:type="dxa"/>
            <w:shd w:val="clear" w:color="auto" w:fill="FFFFFF"/>
          </w:tcPr>
          <w:p w14:paraId="565F637A" w14:textId="77777777" w:rsidR="006471FE" w:rsidRPr="008E6026" w:rsidRDefault="00B95BAE" w:rsidP="006471FE">
            <w:pPr>
              <w:pStyle w:val="a5"/>
              <w:ind w:firstLine="0"/>
              <w:jc w:val="center"/>
              <w:rPr>
                <w:sz w:val="22"/>
                <w:szCs w:val="22"/>
              </w:rPr>
            </w:pPr>
            <w:r w:rsidRPr="008E6026">
              <w:rPr>
                <w:sz w:val="22"/>
                <w:szCs w:val="22"/>
              </w:rPr>
              <w:t xml:space="preserve">Сумма, </w:t>
            </w:r>
          </w:p>
          <w:p w14:paraId="5711638C" w14:textId="04A20325" w:rsidR="00AB6C21" w:rsidRPr="008E6026" w:rsidRDefault="00B95BAE" w:rsidP="006471FE">
            <w:pPr>
              <w:pStyle w:val="a5"/>
              <w:ind w:firstLine="0"/>
              <w:jc w:val="center"/>
              <w:rPr>
                <w:sz w:val="22"/>
                <w:szCs w:val="22"/>
              </w:rPr>
            </w:pPr>
            <w:r w:rsidRPr="008E6026">
              <w:rPr>
                <w:sz w:val="22"/>
                <w:szCs w:val="22"/>
              </w:rPr>
              <w:t>руб</w:t>
            </w:r>
            <w:r w:rsidR="006471FE" w:rsidRPr="008E6026">
              <w:rPr>
                <w:sz w:val="22"/>
                <w:szCs w:val="22"/>
              </w:rPr>
              <w:t>.</w:t>
            </w:r>
          </w:p>
        </w:tc>
      </w:tr>
      <w:tr w:rsidR="00AB6C21" w:rsidRPr="008E6026" w14:paraId="3FBB4586" w14:textId="77777777" w:rsidTr="006471FE">
        <w:trPr>
          <w:trHeight w:hRule="exact" w:val="479"/>
          <w:jc w:val="center"/>
        </w:trPr>
        <w:tc>
          <w:tcPr>
            <w:tcW w:w="814" w:type="dxa"/>
            <w:shd w:val="clear" w:color="auto" w:fill="FFFFFF"/>
          </w:tcPr>
          <w:p w14:paraId="0A73D18A" w14:textId="77777777" w:rsidR="00AB6C21" w:rsidRPr="008E6026" w:rsidRDefault="00AB6C21" w:rsidP="00BD08BC">
            <w:pPr>
              <w:rPr>
                <w:rFonts w:ascii="Times New Roman" w:hAnsi="Times New Roman" w:cs="Times New Roman"/>
                <w:sz w:val="22"/>
                <w:szCs w:val="22"/>
              </w:rPr>
            </w:pPr>
          </w:p>
        </w:tc>
        <w:tc>
          <w:tcPr>
            <w:tcW w:w="2686" w:type="dxa"/>
            <w:shd w:val="clear" w:color="auto" w:fill="FFFFFF"/>
          </w:tcPr>
          <w:p w14:paraId="183A611E" w14:textId="77777777" w:rsidR="00AB6C21" w:rsidRPr="008E6026" w:rsidRDefault="00AB6C21" w:rsidP="00BD08BC">
            <w:pPr>
              <w:rPr>
                <w:rFonts w:ascii="Times New Roman" w:hAnsi="Times New Roman" w:cs="Times New Roman"/>
                <w:sz w:val="22"/>
                <w:szCs w:val="22"/>
              </w:rPr>
            </w:pPr>
          </w:p>
        </w:tc>
        <w:tc>
          <w:tcPr>
            <w:tcW w:w="2102" w:type="dxa"/>
            <w:shd w:val="clear" w:color="auto" w:fill="FFFFFF"/>
          </w:tcPr>
          <w:p w14:paraId="12AC8867" w14:textId="77777777" w:rsidR="00AB6C21" w:rsidRPr="008E6026" w:rsidRDefault="00AB6C21" w:rsidP="00BD08BC">
            <w:pPr>
              <w:rPr>
                <w:rFonts w:ascii="Times New Roman" w:hAnsi="Times New Roman" w:cs="Times New Roman"/>
                <w:sz w:val="22"/>
                <w:szCs w:val="22"/>
              </w:rPr>
            </w:pPr>
          </w:p>
        </w:tc>
        <w:tc>
          <w:tcPr>
            <w:tcW w:w="1012" w:type="dxa"/>
            <w:shd w:val="clear" w:color="auto" w:fill="FFFFFF"/>
          </w:tcPr>
          <w:p w14:paraId="7FF99C59" w14:textId="77777777" w:rsidR="00AB6C21" w:rsidRPr="008E6026" w:rsidRDefault="00AB6C21" w:rsidP="00BD08BC">
            <w:pPr>
              <w:rPr>
                <w:rFonts w:ascii="Times New Roman" w:hAnsi="Times New Roman" w:cs="Times New Roman"/>
                <w:sz w:val="22"/>
                <w:szCs w:val="22"/>
              </w:rPr>
            </w:pPr>
          </w:p>
        </w:tc>
        <w:tc>
          <w:tcPr>
            <w:tcW w:w="1278" w:type="dxa"/>
            <w:shd w:val="clear" w:color="auto" w:fill="FFFFFF"/>
          </w:tcPr>
          <w:p w14:paraId="25F006BB" w14:textId="77777777" w:rsidR="00AB6C21" w:rsidRPr="008E6026" w:rsidRDefault="00AB6C21" w:rsidP="00BD08BC">
            <w:pPr>
              <w:rPr>
                <w:rFonts w:ascii="Times New Roman" w:hAnsi="Times New Roman" w:cs="Times New Roman"/>
                <w:sz w:val="22"/>
                <w:szCs w:val="22"/>
              </w:rPr>
            </w:pPr>
          </w:p>
        </w:tc>
        <w:tc>
          <w:tcPr>
            <w:tcW w:w="1260" w:type="dxa"/>
            <w:shd w:val="clear" w:color="auto" w:fill="FFFFFF"/>
          </w:tcPr>
          <w:p w14:paraId="043F0C47" w14:textId="77777777" w:rsidR="00AB6C21" w:rsidRPr="008E6026" w:rsidRDefault="00AB6C21" w:rsidP="00BD08BC">
            <w:pPr>
              <w:rPr>
                <w:rFonts w:ascii="Times New Roman" w:hAnsi="Times New Roman" w:cs="Times New Roman"/>
                <w:sz w:val="22"/>
                <w:szCs w:val="22"/>
              </w:rPr>
            </w:pPr>
          </w:p>
        </w:tc>
        <w:tc>
          <w:tcPr>
            <w:tcW w:w="1289" w:type="dxa"/>
            <w:shd w:val="clear" w:color="auto" w:fill="FFFFFF"/>
          </w:tcPr>
          <w:p w14:paraId="01C6B931" w14:textId="77777777" w:rsidR="00AB6C21" w:rsidRPr="008E6026" w:rsidRDefault="00AB6C21" w:rsidP="00BD08BC">
            <w:pPr>
              <w:rPr>
                <w:rFonts w:ascii="Times New Roman" w:hAnsi="Times New Roman" w:cs="Times New Roman"/>
                <w:sz w:val="22"/>
                <w:szCs w:val="22"/>
              </w:rPr>
            </w:pPr>
          </w:p>
        </w:tc>
      </w:tr>
      <w:tr w:rsidR="00AB6C21" w:rsidRPr="008E6026" w14:paraId="36025E58" w14:textId="77777777" w:rsidTr="006471FE">
        <w:trPr>
          <w:trHeight w:hRule="exact" w:val="486"/>
          <w:jc w:val="center"/>
        </w:trPr>
        <w:tc>
          <w:tcPr>
            <w:tcW w:w="814" w:type="dxa"/>
            <w:shd w:val="clear" w:color="auto" w:fill="FFFFFF"/>
          </w:tcPr>
          <w:p w14:paraId="0E66EC6B" w14:textId="77777777" w:rsidR="00AB6C21" w:rsidRPr="008E6026" w:rsidRDefault="00AB6C21" w:rsidP="00BD08BC">
            <w:pPr>
              <w:rPr>
                <w:rFonts w:ascii="Times New Roman" w:hAnsi="Times New Roman" w:cs="Times New Roman"/>
                <w:sz w:val="22"/>
                <w:szCs w:val="22"/>
              </w:rPr>
            </w:pPr>
          </w:p>
        </w:tc>
        <w:tc>
          <w:tcPr>
            <w:tcW w:w="2686" w:type="dxa"/>
            <w:shd w:val="clear" w:color="auto" w:fill="FFFFFF"/>
          </w:tcPr>
          <w:p w14:paraId="1D887AF9" w14:textId="77777777" w:rsidR="00AB6C21" w:rsidRPr="008E6026" w:rsidRDefault="00AB6C21" w:rsidP="00BD08BC">
            <w:pPr>
              <w:rPr>
                <w:rFonts w:ascii="Times New Roman" w:hAnsi="Times New Roman" w:cs="Times New Roman"/>
                <w:sz w:val="22"/>
                <w:szCs w:val="22"/>
              </w:rPr>
            </w:pPr>
          </w:p>
        </w:tc>
        <w:tc>
          <w:tcPr>
            <w:tcW w:w="2102" w:type="dxa"/>
            <w:shd w:val="clear" w:color="auto" w:fill="FFFFFF"/>
          </w:tcPr>
          <w:p w14:paraId="17E25B7B" w14:textId="77777777" w:rsidR="00AB6C21" w:rsidRPr="008E6026" w:rsidRDefault="00AB6C21" w:rsidP="00BD08BC">
            <w:pPr>
              <w:rPr>
                <w:rFonts w:ascii="Times New Roman" w:hAnsi="Times New Roman" w:cs="Times New Roman"/>
                <w:sz w:val="22"/>
                <w:szCs w:val="22"/>
              </w:rPr>
            </w:pPr>
          </w:p>
        </w:tc>
        <w:tc>
          <w:tcPr>
            <w:tcW w:w="1012" w:type="dxa"/>
            <w:shd w:val="clear" w:color="auto" w:fill="FFFFFF"/>
          </w:tcPr>
          <w:p w14:paraId="61DC39ED" w14:textId="77777777" w:rsidR="00AB6C21" w:rsidRPr="008E6026" w:rsidRDefault="00AB6C21" w:rsidP="00BD08BC">
            <w:pPr>
              <w:rPr>
                <w:rFonts w:ascii="Times New Roman" w:hAnsi="Times New Roman" w:cs="Times New Roman"/>
                <w:sz w:val="22"/>
                <w:szCs w:val="22"/>
              </w:rPr>
            </w:pPr>
          </w:p>
        </w:tc>
        <w:tc>
          <w:tcPr>
            <w:tcW w:w="1278" w:type="dxa"/>
            <w:shd w:val="clear" w:color="auto" w:fill="FFFFFF"/>
          </w:tcPr>
          <w:p w14:paraId="58A7146F" w14:textId="77777777" w:rsidR="00AB6C21" w:rsidRPr="008E6026" w:rsidRDefault="00AB6C21" w:rsidP="00BD08BC">
            <w:pPr>
              <w:rPr>
                <w:rFonts w:ascii="Times New Roman" w:hAnsi="Times New Roman" w:cs="Times New Roman"/>
                <w:sz w:val="22"/>
                <w:szCs w:val="22"/>
              </w:rPr>
            </w:pPr>
          </w:p>
        </w:tc>
        <w:tc>
          <w:tcPr>
            <w:tcW w:w="1260" w:type="dxa"/>
            <w:shd w:val="clear" w:color="auto" w:fill="FFFFFF"/>
          </w:tcPr>
          <w:p w14:paraId="1CC7D046" w14:textId="77777777" w:rsidR="00AB6C21" w:rsidRPr="008E6026" w:rsidRDefault="00AB6C21" w:rsidP="00BD08BC">
            <w:pPr>
              <w:rPr>
                <w:rFonts w:ascii="Times New Roman" w:hAnsi="Times New Roman" w:cs="Times New Roman"/>
                <w:sz w:val="22"/>
                <w:szCs w:val="22"/>
              </w:rPr>
            </w:pPr>
          </w:p>
        </w:tc>
        <w:tc>
          <w:tcPr>
            <w:tcW w:w="1289" w:type="dxa"/>
            <w:shd w:val="clear" w:color="auto" w:fill="FFFFFF"/>
          </w:tcPr>
          <w:p w14:paraId="388DE120" w14:textId="77777777" w:rsidR="00AB6C21" w:rsidRPr="008E6026" w:rsidRDefault="00AB6C21" w:rsidP="00BD08BC">
            <w:pPr>
              <w:rPr>
                <w:rFonts w:ascii="Times New Roman" w:hAnsi="Times New Roman" w:cs="Times New Roman"/>
                <w:sz w:val="22"/>
                <w:szCs w:val="22"/>
              </w:rPr>
            </w:pPr>
          </w:p>
        </w:tc>
      </w:tr>
      <w:tr w:rsidR="00AB6C21" w:rsidRPr="008E6026" w14:paraId="3F4F246D" w14:textId="77777777" w:rsidTr="006471FE">
        <w:trPr>
          <w:trHeight w:hRule="exact" w:val="493"/>
          <w:jc w:val="center"/>
        </w:trPr>
        <w:tc>
          <w:tcPr>
            <w:tcW w:w="814" w:type="dxa"/>
            <w:shd w:val="clear" w:color="auto" w:fill="FFFFFF"/>
          </w:tcPr>
          <w:p w14:paraId="13EA2805" w14:textId="77777777" w:rsidR="00AB6C21" w:rsidRPr="008E6026" w:rsidRDefault="00AB6C21" w:rsidP="00BD08BC">
            <w:pPr>
              <w:rPr>
                <w:rFonts w:ascii="Times New Roman" w:hAnsi="Times New Roman" w:cs="Times New Roman"/>
                <w:sz w:val="22"/>
                <w:szCs w:val="22"/>
              </w:rPr>
            </w:pPr>
          </w:p>
        </w:tc>
        <w:tc>
          <w:tcPr>
            <w:tcW w:w="2686" w:type="dxa"/>
            <w:shd w:val="clear" w:color="auto" w:fill="FFFFFF"/>
          </w:tcPr>
          <w:p w14:paraId="190DF753" w14:textId="77777777" w:rsidR="00AB6C21" w:rsidRPr="008E6026" w:rsidRDefault="00AB6C21" w:rsidP="00BD08BC">
            <w:pPr>
              <w:rPr>
                <w:rFonts w:ascii="Times New Roman" w:hAnsi="Times New Roman" w:cs="Times New Roman"/>
                <w:sz w:val="22"/>
                <w:szCs w:val="22"/>
              </w:rPr>
            </w:pPr>
          </w:p>
        </w:tc>
        <w:tc>
          <w:tcPr>
            <w:tcW w:w="2102" w:type="dxa"/>
            <w:shd w:val="clear" w:color="auto" w:fill="FFFFFF"/>
          </w:tcPr>
          <w:p w14:paraId="47D5E4C6" w14:textId="77777777" w:rsidR="00AB6C21" w:rsidRPr="008E6026" w:rsidRDefault="00AB6C21" w:rsidP="00BD08BC">
            <w:pPr>
              <w:rPr>
                <w:rFonts w:ascii="Times New Roman" w:hAnsi="Times New Roman" w:cs="Times New Roman"/>
                <w:sz w:val="22"/>
                <w:szCs w:val="22"/>
              </w:rPr>
            </w:pPr>
          </w:p>
        </w:tc>
        <w:tc>
          <w:tcPr>
            <w:tcW w:w="1012" w:type="dxa"/>
            <w:shd w:val="clear" w:color="auto" w:fill="FFFFFF"/>
          </w:tcPr>
          <w:p w14:paraId="73B64D8D" w14:textId="77777777" w:rsidR="00AB6C21" w:rsidRPr="008E6026" w:rsidRDefault="00AB6C21" w:rsidP="00BD08BC">
            <w:pPr>
              <w:rPr>
                <w:rFonts w:ascii="Times New Roman" w:hAnsi="Times New Roman" w:cs="Times New Roman"/>
                <w:sz w:val="22"/>
                <w:szCs w:val="22"/>
              </w:rPr>
            </w:pPr>
          </w:p>
        </w:tc>
        <w:tc>
          <w:tcPr>
            <w:tcW w:w="1278" w:type="dxa"/>
            <w:shd w:val="clear" w:color="auto" w:fill="FFFFFF"/>
          </w:tcPr>
          <w:p w14:paraId="33CA2152" w14:textId="77777777" w:rsidR="00AB6C21" w:rsidRPr="008E6026" w:rsidRDefault="00AB6C21" w:rsidP="00BD08BC">
            <w:pPr>
              <w:rPr>
                <w:rFonts w:ascii="Times New Roman" w:hAnsi="Times New Roman" w:cs="Times New Roman"/>
                <w:sz w:val="22"/>
                <w:szCs w:val="22"/>
              </w:rPr>
            </w:pPr>
          </w:p>
        </w:tc>
        <w:tc>
          <w:tcPr>
            <w:tcW w:w="1260" w:type="dxa"/>
            <w:shd w:val="clear" w:color="auto" w:fill="FFFFFF"/>
          </w:tcPr>
          <w:p w14:paraId="6C6D0D72" w14:textId="77777777" w:rsidR="00AB6C21" w:rsidRPr="008E6026" w:rsidRDefault="00AB6C21" w:rsidP="00BD08BC">
            <w:pPr>
              <w:rPr>
                <w:rFonts w:ascii="Times New Roman" w:hAnsi="Times New Roman" w:cs="Times New Roman"/>
                <w:sz w:val="22"/>
                <w:szCs w:val="22"/>
              </w:rPr>
            </w:pPr>
          </w:p>
        </w:tc>
        <w:tc>
          <w:tcPr>
            <w:tcW w:w="1289" w:type="dxa"/>
            <w:shd w:val="clear" w:color="auto" w:fill="FFFFFF"/>
          </w:tcPr>
          <w:p w14:paraId="2EA9B345" w14:textId="77777777" w:rsidR="00AB6C21" w:rsidRPr="008E6026" w:rsidRDefault="00AB6C21" w:rsidP="00BD08BC">
            <w:pPr>
              <w:rPr>
                <w:rFonts w:ascii="Times New Roman" w:hAnsi="Times New Roman" w:cs="Times New Roman"/>
                <w:sz w:val="22"/>
                <w:szCs w:val="22"/>
              </w:rPr>
            </w:pPr>
          </w:p>
        </w:tc>
      </w:tr>
      <w:tr w:rsidR="00AB6C21" w:rsidRPr="008E6026" w14:paraId="5F5749E5" w14:textId="77777777" w:rsidTr="006471FE">
        <w:trPr>
          <w:trHeight w:hRule="exact" w:val="490"/>
          <w:jc w:val="center"/>
        </w:trPr>
        <w:tc>
          <w:tcPr>
            <w:tcW w:w="814" w:type="dxa"/>
            <w:shd w:val="clear" w:color="auto" w:fill="FFFFFF"/>
          </w:tcPr>
          <w:p w14:paraId="5A353294" w14:textId="77777777" w:rsidR="00AB6C21" w:rsidRPr="008E6026" w:rsidRDefault="00AB6C21" w:rsidP="00BD08BC">
            <w:pPr>
              <w:rPr>
                <w:rFonts w:ascii="Times New Roman" w:hAnsi="Times New Roman" w:cs="Times New Roman"/>
                <w:sz w:val="22"/>
                <w:szCs w:val="22"/>
              </w:rPr>
            </w:pPr>
          </w:p>
        </w:tc>
        <w:tc>
          <w:tcPr>
            <w:tcW w:w="2686" w:type="dxa"/>
            <w:shd w:val="clear" w:color="auto" w:fill="FFFFFF"/>
          </w:tcPr>
          <w:p w14:paraId="45E22E75" w14:textId="77777777" w:rsidR="00AB6C21" w:rsidRPr="008E6026" w:rsidRDefault="00AB6C21" w:rsidP="00BD08BC">
            <w:pPr>
              <w:rPr>
                <w:rFonts w:ascii="Times New Roman" w:hAnsi="Times New Roman" w:cs="Times New Roman"/>
                <w:sz w:val="22"/>
                <w:szCs w:val="22"/>
              </w:rPr>
            </w:pPr>
          </w:p>
        </w:tc>
        <w:tc>
          <w:tcPr>
            <w:tcW w:w="2102" w:type="dxa"/>
            <w:shd w:val="clear" w:color="auto" w:fill="FFFFFF"/>
          </w:tcPr>
          <w:p w14:paraId="111D1E6A" w14:textId="77777777" w:rsidR="00AB6C21" w:rsidRPr="008E6026" w:rsidRDefault="00AB6C21" w:rsidP="00BD08BC">
            <w:pPr>
              <w:rPr>
                <w:rFonts w:ascii="Times New Roman" w:hAnsi="Times New Roman" w:cs="Times New Roman"/>
                <w:sz w:val="22"/>
                <w:szCs w:val="22"/>
              </w:rPr>
            </w:pPr>
          </w:p>
        </w:tc>
        <w:tc>
          <w:tcPr>
            <w:tcW w:w="1012" w:type="dxa"/>
            <w:shd w:val="clear" w:color="auto" w:fill="FFFFFF"/>
          </w:tcPr>
          <w:p w14:paraId="25248F2B" w14:textId="77777777" w:rsidR="00AB6C21" w:rsidRPr="008E6026" w:rsidRDefault="00AB6C21" w:rsidP="00BD08BC">
            <w:pPr>
              <w:rPr>
                <w:rFonts w:ascii="Times New Roman" w:hAnsi="Times New Roman" w:cs="Times New Roman"/>
                <w:sz w:val="22"/>
                <w:szCs w:val="22"/>
              </w:rPr>
            </w:pPr>
          </w:p>
        </w:tc>
        <w:tc>
          <w:tcPr>
            <w:tcW w:w="1278" w:type="dxa"/>
            <w:shd w:val="clear" w:color="auto" w:fill="FFFFFF"/>
          </w:tcPr>
          <w:p w14:paraId="0695231D" w14:textId="77777777" w:rsidR="00AB6C21" w:rsidRPr="008E6026" w:rsidRDefault="00AB6C21" w:rsidP="00BD08BC">
            <w:pPr>
              <w:rPr>
                <w:rFonts w:ascii="Times New Roman" w:hAnsi="Times New Roman" w:cs="Times New Roman"/>
                <w:sz w:val="22"/>
                <w:szCs w:val="22"/>
              </w:rPr>
            </w:pPr>
          </w:p>
        </w:tc>
        <w:tc>
          <w:tcPr>
            <w:tcW w:w="1260" w:type="dxa"/>
            <w:shd w:val="clear" w:color="auto" w:fill="FFFFFF"/>
          </w:tcPr>
          <w:p w14:paraId="2270D5BF" w14:textId="77777777" w:rsidR="00AB6C21" w:rsidRPr="008E6026" w:rsidRDefault="00AB6C21" w:rsidP="00BD08BC">
            <w:pPr>
              <w:rPr>
                <w:rFonts w:ascii="Times New Roman" w:hAnsi="Times New Roman" w:cs="Times New Roman"/>
                <w:sz w:val="22"/>
                <w:szCs w:val="22"/>
              </w:rPr>
            </w:pPr>
          </w:p>
        </w:tc>
        <w:tc>
          <w:tcPr>
            <w:tcW w:w="1289" w:type="dxa"/>
            <w:shd w:val="clear" w:color="auto" w:fill="FFFFFF"/>
          </w:tcPr>
          <w:p w14:paraId="5DC4BB6E" w14:textId="77777777" w:rsidR="00AB6C21" w:rsidRPr="008E6026" w:rsidRDefault="00AB6C21" w:rsidP="00BD08BC">
            <w:pPr>
              <w:rPr>
                <w:rFonts w:ascii="Times New Roman" w:hAnsi="Times New Roman" w:cs="Times New Roman"/>
                <w:sz w:val="22"/>
                <w:szCs w:val="22"/>
              </w:rPr>
            </w:pPr>
          </w:p>
        </w:tc>
      </w:tr>
      <w:tr w:rsidR="00AB6C21" w:rsidRPr="008E6026" w14:paraId="3CEC0B9A" w14:textId="77777777" w:rsidTr="006471FE">
        <w:trPr>
          <w:trHeight w:hRule="exact" w:val="482"/>
          <w:jc w:val="center"/>
        </w:trPr>
        <w:tc>
          <w:tcPr>
            <w:tcW w:w="814" w:type="dxa"/>
            <w:shd w:val="clear" w:color="auto" w:fill="FFFFFF"/>
          </w:tcPr>
          <w:p w14:paraId="32BAB55A" w14:textId="77777777" w:rsidR="00AB6C21" w:rsidRPr="008E6026" w:rsidRDefault="00AB6C21" w:rsidP="00BD08BC">
            <w:pPr>
              <w:rPr>
                <w:rFonts w:ascii="Times New Roman" w:hAnsi="Times New Roman" w:cs="Times New Roman"/>
                <w:sz w:val="22"/>
                <w:szCs w:val="22"/>
              </w:rPr>
            </w:pPr>
          </w:p>
        </w:tc>
        <w:tc>
          <w:tcPr>
            <w:tcW w:w="2686" w:type="dxa"/>
            <w:shd w:val="clear" w:color="auto" w:fill="FFFFFF"/>
          </w:tcPr>
          <w:p w14:paraId="3FCC0B65" w14:textId="77777777" w:rsidR="00AB6C21" w:rsidRPr="008E6026" w:rsidRDefault="00AB6C21" w:rsidP="00BD08BC">
            <w:pPr>
              <w:rPr>
                <w:rFonts w:ascii="Times New Roman" w:hAnsi="Times New Roman" w:cs="Times New Roman"/>
                <w:sz w:val="22"/>
                <w:szCs w:val="22"/>
              </w:rPr>
            </w:pPr>
          </w:p>
        </w:tc>
        <w:tc>
          <w:tcPr>
            <w:tcW w:w="2102" w:type="dxa"/>
            <w:shd w:val="clear" w:color="auto" w:fill="FFFFFF"/>
          </w:tcPr>
          <w:p w14:paraId="11DE0965" w14:textId="77777777" w:rsidR="00AB6C21" w:rsidRPr="008E6026" w:rsidRDefault="00AB6C21" w:rsidP="00BD08BC">
            <w:pPr>
              <w:rPr>
                <w:rFonts w:ascii="Times New Roman" w:hAnsi="Times New Roman" w:cs="Times New Roman"/>
                <w:sz w:val="22"/>
                <w:szCs w:val="22"/>
              </w:rPr>
            </w:pPr>
          </w:p>
        </w:tc>
        <w:tc>
          <w:tcPr>
            <w:tcW w:w="1012" w:type="dxa"/>
            <w:shd w:val="clear" w:color="auto" w:fill="FFFFFF"/>
          </w:tcPr>
          <w:p w14:paraId="0E1B2A28" w14:textId="77777777" w:rsidR="00AB6C21" w:rsidRPr="008E6026" w:rsidRDefault="00AB6C21" w:rsidP="00BD08BC">
            <w:pPr>
              <w:rPr>
                <w:rFonts w:ascii="Times New Roman" w:hAnsi="Times New Roman" w:cs="Times New Roman"/>
                <w:sz w:val="22"/>
                <w:szCs w:val="22"/>
              </w:rPr>
            </w:pPr>
          </w:p>
        </w:tc>
        <w:tc>
          <w:tcPr>
            <w:tcW w:w="1278" w:type="dxa"/>
            <w:shd w:val="clear" w:color="auto" w:fill="FFFFFF"/>
          </w:tcPr>
          <w:p w14:paraId="432CF86E" w14:textId="77777777" w:rsidR="00AB6C21" w:rsidRPr="008E6026" w:rsidRDefault="00AB6C21" w:rsidP="00BD08BC">
            <w:pPr>
              <w:rPr>
                <w:rFonts w:ascii="Times New Roman" w:hAnsi="Times New Roman" w:cs="Times New Roman"/>
                <w:sz w:val="22"/>
                <w:szCs w:val="22"/>
              </w:rPr>
            </w:pPr>
          </w:p>
        </w:tc>
        <w:tc>
          <w:tcPr>
            <w:tcW w:w="1260" w:type="dxa"/>
            <w:shd w:val="clear" w:color="auto" w:fill="FFFFFF"/>
          </w:tcPr>
          <w:p w14:paraId="2F435AC5" w14:textId="77777777" w:rsidR="00AB6C21" w:rsidRPr="008E6026" w:rsidRDefault="00AB6C21" w:rsidP="00BD08BC">
            <w:pPr>
              <w:rPr>
                <w:rFonts w:ascii="Times New Roman" w:hAnsi="Times New Roman" w:cs="Times New Roman"/>
                <w:sz w:val="22"/>
                <w:szCs w:val="22"/>
              </w:rPr>
            </w:pPr>
          </w:p>
        </w:tc>
        <w:tc>
          <w:tcPr>
            <w:tcW w:w="1289" w:type="dxa"/>
            <w:shd w:val="clear" w:color="auto" w:fill="FFFFFF"/>
          </w:tcPr>
          <w:p w14:paraId="45FE03FE" w14:textId="77777777" w:rsidR="00AB6C21" w:rsidRPr="008E6026" w:rsidRDefault="00AB6C21" w:rsidP="00BD08BC">
            <w:pPr>
              <w:rPr>
                <w:rFonts w:ascii="Times New Roman" w:hAnsi="Times New Roman" w:cs="Times New Roman"/>
                <w:sz w:val="22"/>
                <w:szCs w:val="22"/>
              </w:rPr>
            </w:pPr>
          </w:p>
        </w:tc>
      </w:tr>
      <w:tr w:rsidR="00AB6C21" w:rsidRPr="008E6026" w14:paraId="1B96EB90" w14:textId="77777777" w:rsidTr="006471FE">
        <w:trPr>
          <w:trHeight w:hRule="exact" w:val="508"/>
          <w:jc w:val="center"/>
        </w:trPr>
        <w:tc>
          <w:tcPr>
            <w:tcW w:w="814" w:type="dxa"/>
            <w:shd w:val="clear" w:color="auto" w:fill="FFFFFF"/>
            <w:vAlign w:val="center"/>
          </w:tcPr>
          <w:p w14:paraId="4685F51A" w14:textId="6290D7D7" w:rsidR="00AB6C21" w:rsidRPr="008E6026" w:rsidRDefault="00AB6C21" w:rsidP="00BD08BC">
            <w:pPr>
              <w:pStyle w:val="a5"/>
              <w:ind w:firstLine="0"/>
              <w:jc w:val="center"/>
              <w:rPr>
                <w:sz w:val="22"/>
                <w:szCs w:val="22"/>
              </w:rPr>
            </w:pPr>
          </w:p>
        </w:tc>
        <w:tc>
          <w:tcPr>
            <w:tcW w:w="2686" w:type="dxa"/>
            <w:shd w:val="clear" w:color="auto" w:fill="FFFFFF"/>
          </w:tcPr>
          <w:p w14:paraId="1C18BE57" w14:textId="77777777" w:rsidR="00AB6C21" w:rsidRPr="008E6026" w:rsidRDefault="00AB6C21" w:rsidP="00BD08BC">
            <w:pPr>
              <w:rPr>
                <w:rFonts w:ascii="Times New Roman" w:hAnsi="Times New Roman" w:cs="Times New Roman"/>
                <w:sz w:val="22"/>
                <w:szCs w:val="22"/>
              </w:rPr>
            </w:pPr>
          </w:p>
        </w:tc>
        <w:tc>
          <w:tcPr>
            <w:tcW w:w="2102" w:type="dxa"/>
            <w:shd w:val="clear" w:color="auto" w:fill="FFFFFF"/>
          </w:tcPr>
          <w:p w14:paraId="7C4AC58D" w14:textId="77777777" w:rsidR="00AB6C21" w:rsidRPr="008E6026" w:rsidRDefault="00AB6C21" w:rsidP="00BD08BC">
            <w:pPr>
              <w:rPr>
                <w:rFonts w:ascii="Times New Roman" w:hAnsi="Times New Roman" w:cs="Times New Roman"/>
                <w:sz w:val="22"/>
                <w:szCs w:val="22"/>
              </w:rPr>
            </w:pPr>
          </w:p>
        </w:tc>
        <w:tc>
          <w:tcPr>
            <w:tcW w:w="1012" w:type="dxa"/>
            <w:shd w:val="clear" w:color="auto" w:fill="FFFFFF"/>
          </w:tcPr>
          <w:p w14:paraId="5B89AA08" w14:textId="77777777" w:rsidR="00AB6C21" w:rsidRPr="008E6026" w:rsidRDefault="00AB6C21" w:rsidP="00BD08BC">
            <w:pPr>
              <w:rPr>
                <w:rFonts w:ascii="Times New Roman" w:hAnsi="Times New Roman" w:cs="Times New Roman"/>
                <w:sz w:val="22"/>
                <w:szCs w:val="22"/>
              </w:rPr>
            </w:pPr>
          </w:p>
        </w:tc>
        <w:tc>
          <w:tcPr>
            <w:tcW w:w="1278" w:type="dxa"/>
            <w:shd w:val="clear" w:color="auto" w:fill="FFFFFF"/>
          </w:tcPr>
          <w:p w14:paraId="4B4CDFD4" w14:textId="77777777" w:rsidR="00AB6C21" w:rsidRPr="008E6026" w:rsidRDefault="00AB6C21" w:rsidP="00BD08BC">
            <w:pPr>
              <w:rPr>
                <w:rFonts w:ascii="Times New Roman" w:hAnsi="Times New Roman" w:cs="Times New Roman"/>
                <w:sz w:val="22"/>
                <w:szCs w:val="22"/>
              </w:rPr>
            </w:pPr>
          </w:p>
        </w:tc>
        <w:tc>
          <w:tcPr>
            <w:tcW w:w="1260" w:type="dxa"/>
            <w:shd w:val="clear" w:color="auto" w:fill="FFFFFF"/>
          </w:tcPr>
          <w:p w14:paraId="5F33A992" w14:textId="77777777" w:rsidR="00AB6C21" w:rsidRPr="008E6026" w:rsidRDefault="00AB6C21" w:rsidP="00BD08BC">
            <w:pPr>
              <w:rPr>
                <w:rFonts w:ascii="Times New Roman" w:hAnsi="Times New Roman" w:cs="Times New Roman"/>
                <w:sz w:val="22"/>
                <w:szCs w:val="22"/>
              </w:rPr>
            </w:pPr>
          </w:p>
        </w:tc>
        <w:tc>
          <w:tcPr>
            <w:tcW w:w="1289" w:type="dxa"/>
            <w:shd w:val="clear" w:color="auto" w:fill="FFFFFF"/>
          </w:tcPr>
          <w:p w14:paraId="5BFD32E9" w14:textId="77777777" w:rsidR="00AB6C21" w:rsidRPr="008E6026" w:rsidRDefault="00AB6C21" w:rsidP="00BD08BC">
            <w:pPr>
              <w:rPr>
                <w:rFonts w:ascii="Times New Roman" w:hAnsi="Times New Roman" w:cs="Times New Roman"/>
                <w:sz w:val="22"/>
                <w:szCs w:val="22"/>
              </w:rPr>
            </w:pPr>
          </w:p>
        </w:tc>
      </w:tr>
    </w:tbl>
    <w:p w14:paraId="1C64D79F" w14:textId="77777777" w:rsidR="00306FD6" w:rsidRPr="008E6026" w:rsidRDefault="00306FD6" w:rsidP="00306FD6">
      <w:pPr>
        <w:rPr>
          <w:rFonts w:ascii="Times New Roman" w:hAnsi="Times New Roman" w:cs="Times New Roman"/>
          <w:sz w:val="22"/>
          <w:szCs w:val="22"/>
        </w:rPr>
      </w:pPr>
    </w:p>
    <w:p w14:paraId="28A6E8F7" w14:textId="7B6E3709" w:rsidR="00306FD6" w:rsidRPr="008E6026" w:rsidRDefault="00306FD6" w:rsidP="00306FD6">
      <w:pPr>
        <w:rPr>
          <w:rFonts w:ascii="Times New Roman" w:hAnsi="Times New Roman" w:cs="Times New Roman"/>
          <w:sz w:val="22"/>
          <w:szCs w:val="22"/>
        </w:rPr>
      </w:pPr>
      <w:r w:rsidRPr="008E6026">
        <w:rPr>
          <w:rFonts w:ascii="Times New Roman" w:hAnsi="Times New Roman" w:cs="Times New Roman"/>
          <w:sz w:val="22"/>
          <w:szCs w:val="22"/>
        </w:rPr>
        <w:t>1.</w:t>
      </w:r>
      <w:r w:rsidRPr="008E6026">
        <w:rPr>
          <w:rFonts w:ascii="Times New Roman" w:hAnsi="Times New Roman" w:cs="Times New Roman"/>
          <w:sz w:val="22"/>
          <w:szCs w:val="22"/>
        </w:rPr>
        <w:tab/>
        <w:t>Сумма по спецификации составляет – ___________________________________ руб. ПМР.</w:t>
      </w:r>
    </w:p>
    <w:p w14:paraId="07D7C1C4" w14:textId="264419CF" w:rsidR="00AB6C21" w:rsidRPr="008E6026" w:rsidRDefault="00306FD6" w:rsidP="00306FD6">
      <w:pPr>
        <w:rPr>
          <w:rFonts w:ascii="Times New Roman" w:hAnsi="Times New Roman" w:cs="Times New Roman"/>
          <w:sz w:val="22"/>
          <w:szCs w:val="22"/>
        </w:rPr>
      </w:pPr>
      <w:r w:rsidRPr="008E6026">
        <w:rPr>
          <w:rFonts w:ascii="Times New Roman" w:hAnsi="Times New Roman" w:cs="Times New Roman"/>
          <w:sz w:val="22"/>
          <w:szCs w:val="22"/>
        </w:rPr>
        <w:t>2.</w:t>
      </w:r>
      <w:r w:rsidRPr="008E6026">
        <w:rPr>
          <w:rFonts w:ascii="Times New Roman" w:hAnsi="Times New Roman" w:cs="Times New Roman"/>
          <w:sz w:val="22"/>
          <w:szCs w:val="22"/>
        </w:rPr>
        <w:tab/>
        <w:t>Настоящая спецификация составлена в трех экземплярах, имеющих равную юридическую силу, по одному для каждой из сторон и является неотъемлемой частью Контракта.</w:t>
      </w:r>
    </w:p>
    <w:p w14:paraId="63A3A133" w14:textId="77777777" w:rsidR="00306FD6" w:rsidRPr="008E6026" w:rsidRDefault="00306FD6" w:rsidP="006471FE">
      <w:pPr>
        <w:rPr>
          <w:rFonts w:ascii="Times New Roman" w:hAnsi="Times New Roman" w:cs="Times New Roman"/>
          <w:sz w:val="22"/>
          <w:szCs w:val="22"/>
        </w:rPr>
      </w:pPr>
    </w:p>
    <w:p w14:paraId="1C69C9D6" w14:textId="4E426182"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                          </w:t>
      </w:r>
      <w:r w:rsidRPr="008E6026">
        <w:rPr>
          <w:rFonts w:ascii="Times New Roman" w:hAnsi="Times New Roman" w:cs="Times New Roman"/>
          <w:b/>
          <w:bCs/>
          <w:sz w:val="22"/>
          <w:szCs w:val="22"/>
        </w:rPr>
        <w:t>«</w:t>
      </w:r>
      <w:proofErr w:type="gramStart"/>
      <w:r w:rsidRPr="008E6026">
        <w:rPr>
          <w:rFonts w:ascii="Times New Roman" w:hAnsi="Times New Roman" w:cs="Times New Roman"/>
          <w:b/>
          <w:bCs/>
          <w:sz w:val="22"/>
          <w:szCs w:val="22"/>
        </w:rPr>
        <w:t xml:space="preserve">Заказчик»   </w:t>
      </w:r>
      <w:proofErr w:type="gramEnd"/>
      <w:r w:rsidRPr="008E6026">
        <w:rPr>
          <w:rFonts w:ascii="Times New Roman" w:hAnsi="Times New Roman" w:cs="Times New Roman"/>
          <w:b/>
          <w:bCs/>
          <w:sz w:val="22"/>
          <w:szCs w:val="22"/>
        </w:rPr>
        <w:t xml:space="preserve">                                                                               «Поставщик»</w:t>
      </w:r>
    </w:p>
    <w:p w14:paraId="4D99BA77"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Государственная администрация </w:t>
      </w:r>
    </w:p>
    <w:p w14:paraId="2170EAD0" w14:textId="18BE0A31" w:rsidR="006471FE" w:rsidRPr="008E6026" w:rsidRDefault="006471FE" w:rsidP="006471FE">
      <w:pPr>
        <w:rPr>
          <w:rFonts w:ascii="Times New Roman" w:hAnsi="Times New Roman" w:cs="Times New Roman"/>
          <w:sz w:val="22"/>
          <w:szCs w:val="22"/>
        </w:rPr>
      </w:pPr>
      <w:proofErr w:type="spellStart"/>
      <w:r w:rsidRPr="008E6026">
        <w:rPr>
          <w:rFonts w:ascii="Times New Roman" w:hAnsi="Times New Roman" w:cs="Times New Roman"/>
          <w:sz w:val="22"/>
          <w:szCs w:val="22"/>
        </w:rPr>
        <w:t>Слободзейского</w:t>
      </w:r>
      <w:proofErr w:type="spellEnd"/>
      <w:r w:rsidRPr="008E6026">
        <w:rPr>
          <w:rFonts w:ascii="Times New Roman" w:hAnsi="Times New Roman" w:cs="Times New Roman"/>
          <w:sz w:val="22"/>
          <w:szCs w:val="22"/>
        </w:rPr>
        <w:t xml:space="preserve"> р-на и города </w:t>
      </w:r>
      <w:proofErr w:type="spellStart"/>
      <w:r w:rsidRPr="008E6026">
        <w:rPr>
          <w:rFonts w:ascii="Times New Roman" w:hAnsi="Times New Roman" w:cs="Times New Roman"/>
          <w:sz w:val="22"/>
          <w:szCs w:val="22"/>
        </w:rPr>
        <w:t>Слободзея</w:t>
      </w:r>
      <w:proofErr w:type="spellEnd"/>
      <w:r w:rsidRPr="008E6026">
        <w:rPr>
          <w:rFonts w:ascii="Times New Roman" w:hAnsi="Times New Roman" w:cs="Times New Roman"/>
          <w:sz w:val="22"/>
          <w:szCs w:val="22"/>
        </w:rPr>
        <w:t xml:space="preserve"> </w:t>
      </w:r>
    </w:p>
    <w:p w14:paraId="03ECFFC3" w14:textId="1222B8FA"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г. </w:t>
      </w:r>
      <w:proofErr w:type="spellStart"/>
      <w:r w:rsidRPr="008E6026">
        <w:rPr>
          <w:rFonts w:ascii="Times New Roman" w:hAnsi="Times New Roman" w:cs="Times New Roman"/>
          <w:sz w:val="22"/>
          <w:szCs w:val="22"/>
        </w:rPr>
        <w:t>Слободзея</w:t>
      </w:r>
      <w:proofErr w:type="spellEnd"/>
      <w:r w:rsidRPr="008E6026">
        <w:rPr>
          <w:rFonts w:ascii="Times New Roman" w:hAnsi="Times New Roman" w:cs="Times New Roman"/>
          <w:sz w:val="22"/>
          <w:szCs w:val="22"/>
        </w:rPr>
        <w:t xml:space="preserve">, ул. Фрунзе 25 </w:t>
      </w:r>
    </w:p>
    <w:p w14:paraId="361C9948"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р/с2191390027001003</w:t>
      </w:r>
    </w:p>
    <w:p w14:paraId="023136E7"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 в ЗАО «Приднестровский Сбербанк» </w:t>
      </w:r>
    </w:p>
    <w:p w14:paraId="3513E3EE"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ф/к 0600001916 </w:t>
      </w:r>
    </w:p>
    <w:p w14:paraId="571BFB27"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тел./факс: 0 (557- 2-57-19) </w:t>
      </w:r>
    </w:p>
    <w:p w14:paraId="677EE1E7"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Глава ___________________ </w:t>
      </w:r>
    </w:p>
    <w:p w14:paraId="09AD59DA" w14:textId="77777777" w:rsidR="006471FE" w:rsidRPr="008E6026" w:rsidRDefault="006471FE" w:rsidP="006471FE">
      <w:pPr>
        <w:rPr>
          <w:rFonts w:ascii="Times New Roman" w:hAnsi="Times New Roman" w:cs="Times New Roman"/>
          <w:sz w:val="22"/>
          <w:szCs w:val="22"/>
        </w:rPr>
      </w:pPr>
    </w:p>
    <w:p w14:paraId="5A5CA821" w14:textId="33CCD161"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ab/>
        <w:t xml:space="preserve">                    </w:t>
      </w:r>
    </w:p>
    <w:p w14:paraId="2FAAF313" w14:textId="77777777" w:rsidR="006471FE" w:rsidRPr="008E6026" w:rsidRDefault="006471FE" w:rsidP="006471FE">
      <w:pPr>
        <w:rPr>
          <w:rFonts w:ascii="Times New Roman" w:hAnsi="Times New Roman" w:cs="Times New Roman"/>
          <w:sz w:val="22"/>
          <w:szCs w:val="22"/>
        </w:rPr>
      </w:pPr>
    </w:p>
    <w:p w14:paraId="4C3BE7C2" w14:textId="77777777" w:rsidR="006471FE" w:rsidRPr="008E6026" w:rsidRDefault="006471FE" w:rsidP="006471FE">
      <w:pPr>
        <w:rPr>
          <w:rFonts w:ascii="Times New Roman" w:hAnsi="Times New Roman" w:cs="Times New Roman"/>
          <w:sz w:val="22"/>
          <w:szCs w:val="22"/>
        </w:rPr>
      </w:pPr>
    </w:p>
    <w:p w14:paraId="3136DEBC" w14:textId="488FAC33" w:rsidR="006471FE" w:rsidRPr="008E6026" w:rsidRDefault="006471FE" w:rsidP="006471FE">
      <w:pPr>
        <w:rPr>
          <w:rFonts w:ascii="Times New Roman" w:hAnsi="Times New Roman" w:cs="Times New Roman"/>
          <w:b/>
          <w:bCs/>
          <w:sz w:val="22"/>
          <w:szCs w:val="22"/>
        </w:rPr>
      </w:pPr>
      <w:r w:rsidRPr="008E6026">
        <w:rPr>
          <w:rFonts w:ascii="Times New Roman" w:hAnsi="Times New Roman" w:cs="Times New Roman"/>
          <w:sz w:val="22"/>
          <w:szCs w:val="22"/>
        </w:rPr>
        <w:t xml:space="preserve">               </w:t>
      </w:r>
      <w:r w:rsidRPr="008E6026">
        <w:rPr>
          <w:rFonts w:ascii="Times New Roman" w:hAnsi="Times New Roman" w:cs="Times New Roman"/>
          <w:b/>
          <w:bCs/>
          <w:sz w:val="22"/>
          <w:szCs w:val="22"/>
        </w:rPr>
        <w:t>«Получатель/Плательщик»</w:t>
      </w:r>
    </w:p>
    <w:p w14:paraId="210BA34C"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МУ «</w:t>
      </w:r>
      <w:proofErr w:type="spellStart"/>
      <w:r w:rsidRPr="008E6026">
        <w:rPr>
          <w:rFonts w:ascii="Times New Roman" w:hAnsi="Times New Roman" w:cs="Times New Roman"/>
          <w:sz w:val="22"/>
          <w:szCs w:val="22"/>
        </w:rPr>
        <w:t>Слободзейское</w:t>
      </w:r>
      <w:proofErr w:type="spellEnd"/>
      <w:r w:rsidRPr="008E6026">
        <w:rPr>
          <w:rFonts w:ascii="Times New Roman" w:hAnsi="Times New Roman" w:cs="Times New Roman"/>
          <w:sz w:val="22"/>
          <w:szCs w:val="22"/>
        </w:rPr>
        <w:t xml:space="preserve"> РУНО»</w:t>
      </w:r>
    </w:p>
    <w:p w14:paraId="56845BA5"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г. </w:t>
      </w:r>
      <w:proofErr w:type="spellStart"/>
      <w:r w:rsidRPr="008E6026">
        <w:rPr>
          <w:rFonts w:ascii="Times New Roman" w:hAnsi="Times New Roman" w:cs="Times New Roman"/>
          <w:sz w:val="22"/>
          <w:szCs w:val="22"/>
        </w:rPr>
        <w:t>Слободзея</w:t>
      </w:r>
      <w:proofErr w:type="spellEnd"/>
      <w:r w:rsidRPr="008E6026">
        <w:rPr>
          <w:rFonts w:ascii="Times New Roman" w:hAnsi="Times New Roman" w:cs="Times New Roman"/>
          <w:sz w:val="22"/>
          <w:szCs w:val="22"/>
        </w:rPr>
        <w:t>, ул. Ленина 80 «Д»</w:t>
      </w:r>
    </w:p>
    <w:p w14:paraId="2EBCBC42"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р/с 2191390001113135</w:t>
      </w:r>
    </w:p>
    <w:p w14:paraId="198EF85C"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ф/к 0600000390</w:t>
      </w:r>
    </w:p>
    <w:p w14:paraId="1CDAA6BC"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ЗАО «Приднестровский Сбербанк» КУБ 39  </w:t>
      </w:r>
    </w:p>
    <w:p w14:paraId="0B3B2E73"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 филиал г. </w:t>
      </w:r>
      <w:proofErr w:type="spellStart"/>
      <w:r w:rsidRPr="008E6026">
        <w:rPr>
          <w:rFonts w:ascii="Times New Roman" w:hAnsi="Times New Roman" w:cs="Times New Roman"/>
          <w:sz w:val="22"/>
          <w:szCs w:val="22"/>
        </w:rPr>
        <w:t>Слободзея</w:t>
      </w:r>
      <w:proofErr w:type="spellEnd"/>
    </w:p>
    <w:p w14:paraId="7871B56F" w14:textId="77777777" w:rsidR="006471FE" w:rsidRPr="008E6026" w:rsidRDefault="006471FE" w:rsidP="006471FE">
      <w:pPr>
        <w:rPr>
          <w:rFonts w:ascii="Times New Roman" w:hAnsi="Times New Roman" w:cs="Times New Roman"/>
          <w:sz w:val="22"/>
          <w:szCs w:val="22"/>
        </w:rPr>
      </w:pPr>
    </w:p>
    <w:p w14:paraId="3D4A645A"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Начальника МУ «</w:t>
      </w:r>
      <w:proofErr w:type="spellStart"/>
      <w:r w:rsidRPr="008E6026">
        <w:rPr>
          <w:rFonts w:ascii="Times New Roman" w:hAnsi="Times New Roman" w:cs="Times New Roman"/>
          <w:sz w:val="22"/>
          <w:szCs w:val="22"/>
        </w:rPr>
        <w:t>Слободзейское</w:t>
      </w:r>
      <w:proofErr w:type="spellEnd"/>
      <w:r w:rsidRPr="008E6026">
        <w:rPr>
          <w:rFonts w:ascii="Times New Roman" w:hAnsi="Times New Roman" w:cs="Times New Roman"/>
          <w:sz w:val="22"/>
          <w:szCs w:val="22"/>
        </w:rPr>
        <w:t xml:space="preserve"> РУНО»</w:t>
      </w:r>
    </w:p>
    <w:p w14:paraId="69F8A271" w14:textId="77777777" w:rsidR="006471FE" w:rsidRPr="008E6026" w:rsidRDefault="006471FE" w:rsidP="006471FE">
      <w:pPr>
        <w:rPr>
          <w:rFonts w:ascii="Times New Roman" w:hAnsi="Times New Roman" w:cs="Times New Roman"/>
          <w:sz w:val="22"/>
          <w:szCs w:val="22"/>
        </w:rPr>
      </w:pPr>
    </w:p>
    <w:p w14:paraId="027CA96A" w14:textId="77777777" w:rsidR="006471FE" w:rsidRPr="008E6026" w:rsidRDefault="006471FE" w:rsidP="006471FE">
      <w:pPr>
        <w:rPr>
          <w:rFonts w:ascii="Times New Roman" w:hAnsi="Times New Roman" w:cs="Times New Roman"/>
          <w:sz w:val="22"/>
          <w:szCs w:val="22"/>
        </w:rPr>
      </w:pPr>
      <w:r w:rsidRPr="008E6026">
        <w:rPr>
          <w:rFonts w:ascii="Times New Roman" w:hAnsi="Times New Roman" w:cs="Times New Roman"/>
          <w:sz w:val="22"/>
          <w:szCs w:val="22"/>
        </w:rPr>
        <w:t xml:space="preserve"> _______________________ </w:t>
      </w:r>
    </w:p>
    <w:p w14:paraId="037BEB41" w14:textId="77777777" w:rsidR="006471FE" w:rsidRPr="008E6026" w:rsidRDefault="006471FE" w:rsidP="006471FE">
      <w:pPr>
        <w:rPr>
          <w:rFonts w:ascii="Times New Roman" w:hAnsi="Times New Roman" w:cs="Times New Roman"/>
          <w:sz w:val="22"/>
          <w:szCs w:val="22"/>
        </w:rPr>
      </w:pPr>
    </w:p>
    <w:p w14:paraId="43FCC261" w14:textId="77777777" w:rsidR="006471FE" w:rsidRPr="008E6026" w:rsidRDefault="006471FE" w:rsidP="006471FE">
      <w:pPr>
        <w:rPr>
          <w:rFonts w:ascii="Times New Roman" w:hAnsi="Times New Roman" w:cs="Times New Roman"/>
          <w:sz w:val="22"/>
          <w:szCs w:val="22"/>
        </w:rPr>
      </w:pPr>
    </w:p>
    <w:p w14:paraId="4EB86E34" w14:textId="77777777" w:rsidR="006471FE" w:rsidRPr="008E6026" w:rsidRDefault="006471FE" w:rsidP="00BD08BC">
      <w:pPr>
        <w:rPr>
          <w:rFonts w:ascii="Times New Roman" w:hAnsi="Times New Roman" w:cs="Times New Roman"/>
          <w:sz w:val="22"/>
          <w:szCs w:val="22"/>
        </w:rPr>
      </w:pPr>
    </w:p>
    <w:sectPr w:rsidR="006471FE" w:rsidRPr="008E6026" w:rsidSect="00E02286">
      <w:pgSz w:w="12140" w:h="1737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8563D" w14:textId="77777777" w:rsidR="00730651" w:rsidRDefault="00730651">
      <w:r>
        <w:separator/>
      </w:r>
    </w:p>
  </w:endnote>
  <w:endnote w:type="continuationSeparator" w:id="0">
    <w:p w14:paraId="3DF348AA" w14:textId="77777777" w:rsidR="00730651" w:rsidRDefault="0073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D21FD" w14:textId="77777777" w:rsidR="00730651" w:rsidRDefault="00730651"/>
  </w:footnote>
  <w:footnote w:type="continuationSeparator" w:id="0">
    <w:p w14:paraId="7DBCA659" w14:textId="77777777" w:rsidR="00730651" w:rsidRDefault="007306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B3ECF"/>
    <w:multiLevelType w:val="multilevel"/>
    <w:tmpl w:val="B15E0712"/>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360868"/>
    <w:multiLevelType w:val="multilevel"/>
    <w:tmpl w:val="7AA0D8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F24B4E"/>
    <w:multiLevelType w:val="multilevel"/>
    <w:tmpl w:val="594AEE12"/>
    <w:lvl w:ilvl="0">
      <w:start w:val="6"/>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F67C99"/>
    <w:multiLevelType w:val="multilevel"/>
    <w:tmpl w:val="7AA0D8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5B0FED"/>
    <w:multiLevelType w:val="hybridMultilevel"/>
    <w:tmpl w:val="7F18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0811743">
    <w:abstractNumId w:val="3"/>
  </w:num>
  <w:num w:numId="2" w16cid:durableId="23215196">
    <w:abstractNumId w:val="0"/>
  </w:num>
  <w:num w:numId="3" w16cid:durableId="2076732980">
    <w:abstractNumId w:val="2"/>
  </w:num>
  <w:num w:numId="4" w16cid:durableId="856390957">
    <w:abstractNumId w:val="1"/>
  </w:num>
  <w:num w:numId="5" w16cid:durableId="1855654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21"/>
    <w:rsid w:val="000D02B5"/>
    <w:rsid w:val="00117701"/>
    <w:rsid w:val="00193413"/>
    <w:rsid w:val="00205D27"/>
    <w:rsid w:val="0022087D"/>
    <w:rsid w:val="0030412E"/>
    <w:rsid w:val="00306FD6"/>
    <w:rsid w:val="00335B79"/>
    <w:rsid w:val="00342F64"/>
    <w:rsid w:val="00364D83"/>
    <w:rsid w:val="0038059A"/>
    <w:rsid w:val="0038368F"/>
    <w:rsid w:val="003E2A5E"/>
    <w:rsid w:val="003F3EA5"/>
    <w:rsid w:val="004908B1"/>
    <w:rsid w:val="004F0ADA"/>
    <w:rsid w:val="00617698"/>
    <w:rsid w:val="006444E7"/>
    <w:rsid w:val="006471FE"/>
    <w:rsid w:val="006B246E"/>
    <w:rsid w:val="006D2842"/>
    <w:rsid w:val="00710CFD"/>
    <w:rsid w:val="00730651"/>
    <w:rsid w:val="007934E5"/>
    <w:rsid w:val="007A7017"/>
    <w:rsid w:val="007D1B1B"/>
    <w:rsid w:val="00824800"/>
    <w:rsid w:val="00843E3D"/>
    <w:rsid w:val="00885FAE"/>
    <w:rsid w:val="008E6026"/>
    <w:rsid w:val="008E721B"/>
    <w:rsid w:val="00A11C01"/>
    <w:rsid w:val="00A23DA7"/>
    <w:rsid w:val="00A53533"/>
    <w:rsid w:val="00AB6C21"/>
    <w:rsid w:val="00B007B5"/>
    <w:rsid w:val="00B41BE4"/>
    <w:rsid w:val="00B55DF4"/>
    <w:rsid w:val="00B95BAE"/>
    <w:rsid w:val="00BD08BC"/>
    <w:rsid w:val="00C90A4E"/>
    <w:rsid w:val="00C94308"/>
    <w:rsid w:val="00D44C9C"/>
    <w:rsid w:val="00DB624B"/>
    <w:rsid w:val="00DE06F4"/>
    <w:rsid w:val="00E02286"/>
    <w:rsid w:val="00F9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35DA"/>
  <w15:docId w15:val="{5E9B8934-22C1-4083-9C04-50937F1E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C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A11C01"/>
    <w:rPr>
      <w:rFonts w:ascii="Times New Roman" w:eastAsia="Times New Roman" w:hAnsi="Times New Roman" w:cs="Times New Roman"/>
      <w:b/>
      <w:bCs/>
      <w:i w:val="0"/>
      <w:iCs w:val="0"/>
      <w:smallCaps w:val="0"/>
      <w:strike w:val="0"/>
      <w:u w:val="none"/>
      <w:shd w:val="clear" w:color="auto" w:fill="auto"/>
    </w:rPr>
  </w:style>
  <w:style w:type="character" w:customStyle="1" w:styleId="a3">
    <w:name w:val="Основной текст_"/>
    <w:basedOn w:val="a0"/>
    <w:link w:val="1"/>
    <w:rsid w:val="00A11C01"/>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sid w:val="00A11C01"/>
    <w:rPr>
      <w:rFonts w:ascii="Arial" w:eastAsia="Arial" w:hAnsi="Arial" w:cs="Arial"/>
      <w:b w:val="0"/>
      <w:bCs w:val="0"/>
      <w:i w:val="0"/>
      <w:iCs w:val="0"/>
      <w:smallCaps w:val="0"/>
      <w:strike w:val="0"/>
      <w:sz w:val="22"/>
      <w:szCs w:val="22"/>
      <w:u w:val="none"/>
      <w:shd w:val="clear" w:color="auto" w:fill="auto"/>
    </w:rPr>
  </w:style>
  <w:style w:type="character" w:customStyle="1" w:styleId="3">
    <w:name w:val="Основной текст (3)_"/>
    <w:basedOn w:val="a0"/>
    <w:link w:val="30"/>
    <w:rsid w:val="00A11C01"/>
    <w:rPr>
      <w:rFonts w:ascii="Times New Roman" w:eastAsia="Times New Roman" w:hAnsi="Times New Roman" w:cs="Times New Roman"/>
      <w:b w:val="0"/>
      <w:bCs w:val="0"/>
      <w:i w:val="0"/>
      <w:iCs w:val="0"/>
      <w:smallCaps w:val="0"/>
      <w:strike w:val="0"/>
      <w:sz w:val="9"/>
      <w:szCs w:val="9"/>
      <w:u w:val="none"/>
      <w:shd w:val="clear" w:color="auto" w:fill="auto"/>
    </w:rPr>
  </w:style>
  <w:style w:type="character" w:customStyle="1" w:styleId="21">
    <w:name w:val="Основной текст (2)_"/>
    <w:basedOn w:val="a0"/>
    <w:link w:val="22"/>
    <w:rsid w:val="00A11C0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A11C01"/>
    <w:rPr>
      <w:rFonts w:ascii="Times New Roman" w:eastAsia="Times New Roman" w:hAnsi="Times New Roman" w:cs="Times New Roman"/>
      <w:b w:val="0"/>
      <w:bCs w:val="0"/>
      <w:i w:val="0"/>
      <w:iCs w:val="0"/>
      <w:smallCaps w:val="0"/>
      <w:strike w:val="0"/>
      <w:u w:val="none"/>
      <w:shd w:val="clear" w:color="auto" w:fill="auto"/>
    </w:rPr>
  </w:style>
  <w:style w:type="character" w:customStyle="1" w:styleId="5">
    <w:name w:val="Основной текст (5)_"/>
    <w:basedOn w:val="a0"/>
    <w:link w:val="50"/>
    <w:rsid w:val="00A11C01"/>
    <w:rPr>
      <w:rFonts w:ascii="Arial" w:eastAsia="Arial" w:hAnsi="Arial" w:cs="Arial"/>
      <w:b w:val="0"/>
      <w:bCs w:val="0"/>
      <w:i w:val="0"/>
      <w:iCs w:val="0"/>
      <w:smallCaps w:val="0"/>
      <w:strike w:val="0"/>
      <w:sz w:val="34"/>
      <w:szCs w:val="34"/>
      <w:u w:val="none"/>
      <w:shd w:val="clear" w:color="auto" w:fill="auto"/>
    </w:rPr>
  </w:style>
  <w:style w:type="character" w:customStyle="1" w:styleId="a6">
    <w:name w:val="Подпись к таблице_"/>
    <w:basedOn w:val="a0"/>
    <w:link w:val="a7"/>
    <w:rsid w:val="00A11C0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Заголовок №1_"/>
    <w:basedOn w:val="a0"/>
    <w:link w:val="11"/>
    <w:rsid w:val="00A11C01"/>
    <w:rPr>
      <w:rFonts w:ascii="Courier New" w:eastAsia="Courier New" w:hAnsi="Courier New" w:cs="Courier New"/>
      <w:b w:val="0"/>
      <w:bCs w:val="0"/>
      <w:i w:val="0"/>
      <w:iCs w:val="0"/>
      <w:smallCaps w:val="0"/>
      <w:strike w:val="0"/>
      <w:sz w:val="38"/>
      <w:szCs w:val="38"/>
      <w:u w:val="none"/>
      <w:shd w:val="clear" w:color="auto" w:fill="auto"/>
    </w:rPr>
  </w:style>
  <w:style w:type="paragraph" w:customStyle="1" w:styleId="20">
    <w:name w:val="Заголовок №2"/>
    <w:basedOn w:val="a"/>
    <w:link w:val="2"/>
    <w:rsid w:val="00A11C01"/>
    <w:pPr>
      <w:outlineLvl w:val="1"/>
    </w:pPr>
    <w:rPr>
      <w:rFonts w:ascii="Times New Roman" w:eastAsia="Times New Roman" w:hAnsi="Times New Roman" w:cs="Times New Roman"/>
      <w:b/>
      <w:bCs/>
    </w:rPr>
  </w:style>
  <w:style w:type="paragraph" w:customStyle="1" w:styleId="1">
    <w:name w:val="Основной текст1"/>
    <w:basedOn w:val="a"/>
    <w:link w:val="a3"/>
    <w:rsid w:val="00A11C01"/>
    <w:pPr>
      <w:ind w:firstLine="400"/>
    </w:pPr>
    <w:rPr>
      <w:rFonts w:ascii="Times New Roman" w:eastAsia="Times New Roman" w:hAnsi="Times New Roman" w:cs="Times New Roman"/>
    </w:rPr>
  </w:style>
  <w:style w:type="paragraph" w:customStyle="1" w:styleId="40">
    <w:name w:val="Основной текст (4)"/>
    <w:basedOn w:val="a"/>
    <w:link w:val="4"/>
    <w:rsid w:val="00A11C01"/>
    <w:pPr>
      <w:spacing w:after="190" w:line="209" w:lineRule="auto"/>
      <w:ind w:firstLine="70"/>
    </w:pPr>
    <w:rPr>
      <w:rFonts w:ascii="Arial" w:eastAsia="Arial" w:hAnsi="Arial" w:cs="Arial"/>
      <w:sz w:val="22"/>
      <w:szCs w:val="22"/>
    </w:rPr>
  </w:style>
  <w:style w:type="paragraph" w:customStyle="1" w:styleId="30">
    <w:name w:val="Основной текст (3)"/>
    <w:basedOn w:val="a"/>
    <w:link w:val="3"/>
    <w:rsid w:val="00A11C01"/>
    <w:pPr>
      <w:spacing w:line="209" w:lineRule="auto"/>
    </w:pPr>
    <w:rPr>
      <w:rFonts w:ascii="Times New Roman" w:eastAsia="Times New Roman" w:hAnsi="Times New Roman" w:cs="Times New Roman"/>
      <w:sz w:val="9"/>
      <w:szCs w:val="9"/>
    </w:rPr>
  </w:style>
  <w:style w:type="paragraph" w:customStyle="1" w:styleId="22">
    <w:name w:val="Основной текст (2)"/>
    <w:basedOn w:val="a"/>
    <w:link w:val="21"/>
    <w:rsid w:val="00A11C01"/>
    <w:pPr>
      <w:spacing w:after="150"/>
      <w:ind w:firstLine="900"/>
    </w:pPr>
    <w:rPr>
      <w:rFonts w:ascii="Times New Roman" w:eastAsia="Times New Roman" w:hAnsi="Times New Roman" w:cs="Times New Roman"/>
      <w:b/>
      <w:bCs/>
      <w:sz w:val="28"/>
      <w:szCs w:val="28"/>
    </w:rPr>
  </w:style>
  <w:style w:type="paragraph" w:customStyle="1" w:styleId="a5">
    <w:name w:val="Другое"/>
    <w:basedOn w:val="a"/>
    <w:link w:val="a4"/>
    <w:rsid w:val="00A11C01"/>
    <w:pPr>
      <w:ind w:firstLine="400"/>
    </w:pPr>
    <w:rPr>
      <w:rFonts w:ascii="Times New Roman" w:eastAsia="Times New Roman" w:hAnsi="Times New Roman" w:cs="Times New Roman"/>
    </w:rPr>
  </w:style>
  <w:style w:type="paragraph" w:customStyle="1" w:styleId="50">
    <w:name w:val="Основной текст (5)"/>
    <w:basedOn w:val="a"/>
    <w:link w:val="5"/>
    <w:rsid w:val="00A11C01"/>
    <w:rPr>
      <w:rFonts w:ascii="Arial" w:eastAsia="Arial" w:hAnsi="Arial" w:cs="Arial"/>
      <w:sz w:val="34"/>
      <w:szCs w:val="34"/>
    </w:rPr>
  </w:style>
  <w:style w:type="paragraph" w:customStyle="1" w:styleId="a7">
    <w:name w:val="Подпись к таблице"/>
    <w:basedOn w:val="a"/>
    <w:link w:val="a6"/>
    <w:rsid w:val="00A11C01"/>
    <w:rPr>
      <w:rFonts w:ascii="Times New Roman" w:eastAsia="Times New Roman" w:hAnsi="Times New Roman" w:cs="Times New Roman"/>
      <w:sz w:val="22"/>
      <w:szCs w:val="22"/>
    </w:rPr>
  </w:style>
  <w:style w:type="paragraph" w:customStyle="1" w:styleId="11">
    <w:name w:val="Заголовок №1"/>
    <w:basedOn w:val="a"/>
    <w:link w:val="10"/>
    <w:rsid w:val="00A11C01"/>
    <w:pPr>
      <w:ind w:firstLine="140"/>
      <w:outlineLvl w:val="0"/>
    </w:pPr>
    <w:rPr>
      <w:rFonts w:ascii="Courier New" w:eastAsia="Courier New" w:hAnsi="Courier New" w:cs="Courier New"/>
      <w:sz w:val="38"/>
      <w:szCs w:val="38"/>
    </w:rPr>
  </w:style>
  <w:style w:type="paragraph" w:styleId="a8">
    <w:name w:val="No Spacing"/>
    <w:uiPriority w:val="1"/>
    <w:qFormat/>
    <w:rsid w:val="006B246E"/>
    <w:pPr>
      <w:widowControl/>
    </w:pPr>
    <w:rPr>
      <w:rFonts w:ascii="Times New Roman" w:eastAsia="Times New Roman" w:hAnsi="Times New Roman" w:cs="Times New Roman"/>
      <w:sz w:val="20"/>
      <w:szCs w:val="20"/>
      <w:lang w:bidi="ar-SA"/>
    </w:rPr>
  </w:style>
  <w:style w:type="character" w:styleId="a9">
    <w:name w:val="Hyperlink"/>
    <w:uiPriority w:val="99"/>
    <w:unhideWhenUsed/>
    <w:rsid w:val="006B246E"/>
    <w:rPr>
      <w:color w:val="0563C1"/>
      <w:u w:val="single"/>
    </w:rPr>
  </w:style>
  <w:style w:type="paragraph" w:styleId="aa">
    <w:name w:val="List Paragraph"/>
    <w:basedOn w:val="a"/>
    <w:uiPriority w:val="34"/>
    <w:qFormat/>
    <w:rsid w:val="006B246E"/>
    <w:pPr>
      <w:ind w:left="720"/>
      <w:contextualSpacing/>
    </w:pPr>
  </w:style>
  <w:style w:type="paragraph" w:styleId="ab">
    <w:name w:val="Balloon Text"/>
    <w:basedOn w:val="a"/>
    <w:link w:val="ac"/>
    <w:uiPriority w:val="99"/>
    <w:semiHidden/>
    <w:unhideWhenUsed/>
    <w:rsid w:val="00710CFD"/>
    <w:rPr>
      <w:rFonts w:ascii="Segoe UI" w:hAnsi="Segoe UI" w:cs="Segoe UI"/>
      <w:sz w:val="18"/>
      <w:szCs w:val="18"/>
    </w:rPr>
  </w:style>
  <w:style w:type="character" w:customStyle="1" w:styleId="ac">
    <w:name w:val="Текст выноски Знак"/>
    <w:basedOn w:val="a0"/>
    <w:link w:val="ab"/>
    <w:uiPriority w:val="99"/>
    <w:semiHidden/>
    <w:rsid w:val="00710CF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2852</Words>
  <Characters>16261</Characters>
  <Application>Microsoft Office Word</Application>
  <DocSecurity>0</DocSecurity>
  <Lines>135</Lines>
  <Paragraphs>38</Paragraphs>
  <ScaleCrop>false</ScaleCrop>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 Кожухарь</dc:creator>
  <cp:lastModifiedBy>Елена Юрьевна Кожухарь</cp:lastModifiedBy>
  <cp:revision>4</cp:revision>
  <cp:lastPrinted>2024-11-14T06:45:00Z</cp:lastPrinted>
  <dcterms:created xsi:type="dcterms:W3CDTF">2024-11-13T09:58:00Z</dcterms:created>
  <dcterms:modified xsi:type="dcterms:W3CDTF">2024-11-18T12:12:00Z</dcterms:modified>
</cp:coreProperties>
</file>