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3"/>
      </w:tblGrid>
      <w:tr w:rsidR="001074B9" w:rsidRPr="009B2CF4" w14:paraId="0414961A" w14:textId="77777777" w:rsidTr="004538C9">
        <w:tc>
          <w:tcPr>
            <w:tcW w:w="10063" w:type="dxa"/>
          </w:tcPr>
          <w:p w14:paraId="7709D86F" w14:textId="4FC0FEF4" w:rsidR="00406542" w:rsidRDefault="00727B95" w:rsidP="00727B95">
            <w:pPr>
              <w:ind w:right="-30"/>
              <w:jc w:val="center"/>
              <w:rPr>
                <w:b/>
                <w:bCs/>
                <w:color w:val="000000"/>
              </w:rPr>
            </w:pPr>
            <w:bookmarkStart w:id="0" w:name="_GoBack"/>
            <w:bookmarkEnd w:id="0"/>
            <w:r>
              <w:rPr>
                <w:b/>
                <w:bCs/>
                <w:color w:val="000000"/>
              </w:rPr>
              <w:t>Оцифровщик рентгенологических снимков</w:t>
            </w:r>
          </w:p>
          <w:tbl>
            <w:tblPr>
              <w:tblW w:w="100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0"/>
              <w:gridCol w:w="4011"/>
              <w:gridCol w:w="1609"/>
              <w:gridCol w:w="1760"/>
              <w:gridCol w:w="1657"/>
            </w:tblGrid>
            <w:tr w:rsidR="00C66A83" w:rsidRPr="00754EB9" w14:paraId="2682EE55" w14:textId="7E388295" w:rsidTr="00C66A83">
              <w:trPr>
                <w:trHeight w:val="503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1958B9A9" w14:textId="77777777" w:rsidR="0075503C" w:rsidRPr="0051634F" w:rsidRDefault="0075503C" w:rsidP="00727B95">
                  <w:pPr>
                    <w:spacing w:line="276" w:lineRule="auto"/>
                    <w:jc w:val="center"/>
                  </w:pPr>
                  <w:r w:rsidRPr="0051634F">
                    <w:t>№ п/п</w:t>
                  </w:r>
                </w:p>
              </w:tc>
              <w:tc>
                <w:tcPr>
                  <w:tcW w:w="4123" w:type="dxa"/>
                  <w:shd w:val="clear" w:color="auto" w:fill="auto"/>
                  <w:noWrap/>
                  <w:vAlign w:val="center"/>
                  <w:hideMark/>
                </w:tcPr>
                <w:p w14:paraId="7BD735B9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Параметры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  <w:hideMark/>
                </w:tcPr>
                <w:p w14:paraId="0A34F64B" w14:textId="7507A52A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Требования</w:t>
                  </w:r>
                </w:p>
              </w:tc>
              <w:tc>
                <w:tcPr>
                  <w:tcW w:w="1806" w:type="dxa"/>
                  <w:shd w:val="clear" w:color="auto" w:fill="auto"/>
                  <w:vAlign w:val="center"/>
                  <w:hideMark/>
                </w:tcPr>
                <w:p w14:paraId="2CD946EE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Соответствие требованию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58F69380" w14:textId="4158266E" w:rsidR="0075503C" w:rsidRPr="00754EB9" w:rsidRDefault="0075503C" w:rsidP="0075503C">
                  <w:pPr>
                    <w:spacing w:after="160" w:line="259" w:lineRule="auto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Примечание</w:t>
                  </w:r>
                </w:p>
              </w:tc>
            </w:tr>
            <w:tr w:rsidR="00C66A83" w:rsidRPr="00754EB9" w14:paraId="06B2845C" w14:textId="0A4CC935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07FDEC81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</w:rPr>
                  </w:pPr>
                  <w:r w:rsidRPr="00754EB9">
                    <w:rPr>
                      <w:b/>
                      <w:bCs/>
                      <w:color w:val="000000"/>
                    </w:rPr>
                    <w:t>1.</w:t>
                  </w:r>
                </w:p>
              </w:tc>
              <w:tc>
                <w:tcPr>
                  <w:tcW w:w="7579" w:type="dxa"/>
                  <w:gridSpan w:val="3"/>
                  <w:shd w:val="clear" w:color="auto" w:fill="auto"/>
                  <w:noWrap/>
                  <w:vAlign w:val="center"/>
                  <w:hideMark/>
                </w:tcPr>
                <w:p w14:paraId="3366B820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</w:rPr>
                  </w:pPr>
                  <w:r w:rsidRPr="00754EB9">
                    <w:rPr>
                      <w:b/>
                      <w:bCs/>
                      <w:color w:val="000000"/>
                    </w:rPr>
                    <w:t>Общие требования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3ECFB113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C66A83" w:rsidRPr="00754EB9" w14:paraId="275F8B91" w14:textId="1386C7B4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098C8402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1.1.</w:t>
                  </w:r>
                </w:p>
              </w:tc>
              <w:tc>
                <w:tcPr>
                  <w:tcW w:w="4123" w:type="dxa"/>
                  <w:shd w:val="clear" w:color="auto" w:fill="auto"/>
                  <w:noWrap/>
                  <w:vAlign w:val="center"/>
                  <w:hideMark/>
                </w:tcPr>
                <w:p w14:paraId="6EB0F83F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Модель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  <w:hideMark/>
                </w:tcPr>
                <w:p w14:paraId="16307995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указать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5CB503CC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34A7EE6D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2F0CB236" w14:textId="2B728751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177A0714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1.2.</w:t>
                  </w:r>
                </w:p>
              </w:tc>
              <w:tc>
                <w:tcPr>
                  <w:tcW w:w="4123" w:type="dxa"/>
                  <w:shd w:val="clear" w:color="auto" w:fill="auto"/>
                  <w:noWrap/>
                  <w:vAlign w:val="center"/>
                  <w:hideMark/>
                </w:tcPr>
                <w:p w14:paraId="3F6E5618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Производитель, страна происхождения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  <w:hideMark/>
                </w:tcPr>
                <w:p w14:paraId="06E9A9AB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указать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4D1EBB85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63BE0976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3D75A536" w14:textId="2AF7BA8A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151D93BE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1.3.</w:t>
                  </w:r>
                </w:p>
              </w:tc>
              <w:tc>
                <w:tcPr>
                  <w:tcW w:w="4123" w:type="dxa"/>
                  <w:shd w:val="clear" w:color="auto" w:fill="auto"/>
                  <w:noWrap/>
                  <w:vAlign w:val="center"/>
                  <w:hideMark/>
                </w:tcPr>
                <w:p w14:paraId="2AB9967F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Год выпуска, не ранее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  <w:hideMark/>
                </w:tcPr>
                <w:p w14:paraId="2CCF6200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202</w:t>
                  </w: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2AEF6801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7CBBF94D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77386FD6" w14:textId="133F89B9" w:rsidTr="00C66A83">
              <w:trPr>
                <w:trHeight w:val="829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654FE0F5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1.4.</w:t>
                  </w:r>
                </w:p>
              </w:tc>
              <w:tc>
                <w:tcPr>
                  <w:tcW w:w="4123" w:type="dxa"/>
                  <w:shd w:val="clear" w:color="auto" w:fill="auto"/>
                  <w:vAlign w:val="center"/>
                  <w:hideMark/>
                </w:tcPr>
                <w:p w14:paraId="4475F6C3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Сертификат (декларация) соответствия Госстандарта России или Украины, ЕС</w:t>
                  </w:r>
                </w:p>
              </w:tc>
              <w:tc>
                <w:tcPr>
                  <w:tcW w:w="1650" w:type="dxa"/>
                  <w:shd w:val="clear" w:color="auto" w:fill="auto"/>
                  <w:vAlign w:val="center"/>
                  <w:hideMark/>
                </w:tcPr>
                <w:p w14:paraId="7C8875EC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наличие (приложить копию)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1A20CBD5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07934CF6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6DC906B3" w14:textId="1E7699F7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4B274D31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1.5.</w:t>
                  </w:r>
                </w:p>
              </w:tc>
              <w:tc>
                <w:tcPr>
                  <w:tcW w:w="4123" w:type="dxa"/>
                  <w:shd w:val="clear" w:color="auto" w:fill="auto"/>
                  <w:vAlign w:val="center"/>
                  <w:hideMark/>
                </w:tcPr>
                <w:p w14:paraId="3DC932BC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 комплекте: устройство для оцифровки рентгеновских снимков, рабочая станция лаборанта</w:t>
                  </w:r>
                </w:p>
              </w:tc>
              <w:tc>
                <w:tcPr>
                  <w:tcW w:w="1650" w:type="dxa"/>
                  <w:shd w:val="clear" w:color="auto" w:fill="auto"/>
                  <w:vAlign w:val="center"/>
                  <w:hideMark/>
                </w:tcPr>
                <w:p w14:paraId="6AAC1948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наличие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6752C7D4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46FD4A8F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6B1562D0" w14:textId="1057F7E5" w:rsidTr="00C66A83">
              <w:trPr>
                <w:trHeight w:val="587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5412F670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</w:rPr>
                  </w:pPr>
                  <w:r w:rsidRPr="00754EB9">
                    <w:rPr>
                      <w:b/>
                      <w:bCs/>
                      <w:color w:val="000000"/>
                    </w:rPr>
                    <w:t>2.</w:t>
                  </w:r>
                </w:p>
              </w:tc>
              <w:tc>
                <w:tcPr>
                  <w:tcW w:w="7579" w:type="dxa"/>
                  <w:gridSpan w:val="3"/>
                  <w:shd w:val="clear" w:color="auto" w:fill="auto"/>
                  <w:noWrap/>
                  <w:vAlign w:val="center"/>
                  <w:hideMark/>
                </w:tcPr>
                <w:p w14:paraId="768518CD" w14:textId="77777777" w:rsidR="0075503C" w:rsidRPr="00754EB9" w:rsidRDefault="0075503C" w:rsidP="00F60683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754EB9">
                    <w:rPr>
                      <w:b/>
                      <w:bCs/>
                      <w:color w:val="000000"/>
                    </w:rPr>
                    <w:t>Технические характеристики</w:t>
                  </w:r>
                  <w:r>
                    <w:rPr>
                      <w:b/>
                      <w:bCs/>
                      <w:color w:val="000000"/>
                    </w:rPr>
                    <w:t xml:space="preserve"> устройства для оцифровки рентгеновских снимков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19CDC01F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C66A83" w:rsidRPr="00754EB9" w14:paraId="0037B629" w14:textId="738604CD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2E7CA699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2.1.</w:t>
                  </w:r>
                </w:p>
              </w:tc>
              <w:tc>
                <w:tcPr>
                  <w:tcW w:w="4123" w:type="dxa"/>
                  <w:shd w:val="clear" w:color="auto" w:fill="auto"/>
                  <w:vAlign w:val="center"/>
                </w:tcPr>
                <w:p w14:paraId="7F0FF7BF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Соединение непосредственно цифрового преобразователя с сетью через сетевой кабель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</w:tcPr>
                <w:p w14:paraId="22A0551F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наличие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7BEE4E1D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7773191E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784E7F75" w14:textId="12B2E545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7453EDAD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2.2.</w:t>
                  </w:r>
                </w:p>
              </w:tc>
              <w:tc>
                <w:tcPr>
                  <w:tcW w:w="4123" w:type="dxa"/>
                  <w:shd w:val="clear" w:color="auto" w:fill="auto"/>
                  <w:vAlign w:val="center"/>
                </w:tcPr>
                <w:p w14:paraId="52D1FB30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Возможность выполнения экстренной оцифровки кассеты без ввода идентификационных данных пациента</w:t>
                  </w:r>
                </w:p>
              </w:tc>
              <w:tc>
                <w:tcPr>
                  <w:tcW w:w="1650" w:type="dxa"/>
                  <w:shd w:val="clear" w:color="auto" w:fill="auto"/>
                  <w:vAlign w:val="center"/>
                </w:tcPr>
                <w:p w14:paraId="5C9E3388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наличие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3C2BD31B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74123DCA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5AC31D98" w14:textId="63B649A4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767CA4BC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2.3.</w:t>
                  </w:r>
                </w:p>
              </w:tc>
              <w:tc>
                <w:tcPr>
                  <w:tcW w:w="4123" w:type="dxa"/>
                  <w:shd w:val="clear" w:color="auto" w:fill="auto"/>
                  <w:vAlign w:val="center"/>
                </w:tcPr>
                <w:p w14:paraId="26C8BC9B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Наличие цветного индикатора статуса работы, отражающий свободен, занят статусы</w:t>
                  </w:r>
                </w:p>
              </w:tc>
              <w:tc>
                <w:tcPr>
                  <w:tcW w:w="1650" w:type="dxa"/>
                  <w:shd w:val="clear" w:color="auto" w:fill="auto"/>
                  <w:vAlign w:val="center"/>
                </w:tcPr>
                <w:p w14:paraId="7DF846F8" w14:textId="77777777" w:rsidR="0075503C" w:rsidRPr="00754EB9" w:rsidRDefault="0075503C" w:rsidP="00727B95">
                  <w:pPr>
                    <w:spacing w:line="276" w:lineRule="auto"/>
                    <w:jc w:val="center"/>
                  </w:pPr>
                  <w:r>
                    <w:rPr>
                      <w:color w:val="000000"/>
                    </w:rPr>
                    <w:t>наличие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38C78EEE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6334078C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0A355A2D" w14:textId="0AD9C0B0" w:rsidTr="00C66A83">
              <w:trPr>
                <w:trHeight w:val="726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0A5347F5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2.4.</w:t>
                  </w:r>
                </w:p>
              </w:tc>
              <w:tc>
                <w:tcPr>
                  <w:tcW w:w="4123" w:type="dxa"/>
                  <w:shd w:val="clear" w:color="auto" w:fill="auto"/>
                  <w:vAlign w:val="center"/>
                </w:tcPr>
                <w:p w14:paraId="37FC3F85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Максимальное разрешение, не хуже</w:t>
                  </w:r>
                </w:p>
              </w:tc>
              <w:tc>
                <w:tcPr>
                  <w:tcW w:w="1650" w:type="dxa"/>
                  <w:shd w:val="clear" w:color="auto" w:fill="auto"/>
                  <w:vAlign w:val="center"/>
                </w:tcPr>
                <w:p w14:paraId="631DB006" w14:textId="77777777" w:rsidR="0075503C" w:rsidRPr="00754EB9" w:rsidRDefault="0075503C" w:rsidP="00727B95">
                  <w:pPr>
                    <w:spacing w:line="276" w:lineRule="auto"/>
                    <w:jc w:val="center"/>
                  </w:pPr>
                  <w:r>
                    <w:t>до 10 пикселей на 1 мм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04F6C6CD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5EC1C88C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2E2B77B1" w14:textId="082EA0DB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3BD13090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2.5.</w:t>
                  </w:r>
                </w:p>
              </w:tc>
              <w:tc>
                <w:tcPr>
                  <w:tcW w:w="4123" w:type="dxa"/>
                  <w:shd w:val="clear" w:color="auto" w:fill="auto"/>
                  <w:noWrap/>
                  <w:vAlign w:val="center"/>
                </w:tcPr>
                <w:p w14:paraId="6340D156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Цифровой преобразователь должен предусматривать возможность настольной установки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</w:tcPr>
                <w:p w14:paraId="48ABC5F4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наличие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00D60932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7FDDB6F0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3533EF56" w14:textId="00E98B13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549B8171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2.6.</w:t>
                  </w:r>
                </w:p>
              </w:tc>
              <w:tc>
                <w:tcPr>
                  <w:tcW w:w="4123" w:type="dxa"/>
                  <w:shd w:val="clear" w:color="auto" w:fill="auto"/>
                  <w:noWrap/>
                  <w:vAlign w:val="center"/>
                </w:tcPr>
                <w:p w14:paraId="6CC19D9C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Пропускная способность кассет формата 35x43см, не менее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</w:tcPr>
                <w:p w14:paraId="5AC84BD4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 кассет/ч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5111DC0E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оптимально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1A89029D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57A89EED" w14:textId="130BACD1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24717F73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2.7.</w:t>
                  </w:r>
                </w:p>
              </w:tc>
              <w:tc>
                <w:tcPr>
                  <w:tcW w:w="4123" w:type="dxa"/>
                  <w:shd w:val="clear" w:color="auto" w:fill="auto"/>
                  <w:noWrap/>
                  <w:vAlign w:val="center"/>
                </w:tcPr>
                <w:p w14:paraId="31332403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Контрастное разрешение при получении данных, не хуже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</w:tcPr>
                <w:p w14:paraId="11F95AA3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 бит на пиксель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2616E700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t>обязательно</w:t>
                  </w:r>
                  <w:r w:rsidRPr="00754EB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41F17ABC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2A703F48" w14:textId="346D22B0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7AE5BF37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2.8.</w:t>
                  </w:r>
                </w:p>
              </w:tc>
              <w:tc>
                <w:tcPr>
                  <w:tcW w:w="4123" w:type="dxa"/>
                  <w:shd w:val="clear" w:color="auto" w:fill="auto"/>
                  <w:noWrap/>
                  <w:vAlign w:val="center"/>
                </w:tcPr>
                <w:p w14:paraId="5AE58801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Контрастное разрешение на выходе, не хуже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</w:tcPr>
                <w:p w14:paraId="329F8547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 бит на пиксель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2CC8B263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 </w:t>
                  </w:r>
                  <w:r w:rsidRPr="00754EB9"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59D88D8E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63EDDBD5" w14:textId="167D3701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2F38734A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2.9.</w:t>
                  </w:r>
                </w:p>
              </w:tc>
              <w:tc>
                <w:tcPr>
                  <w:tcW w:w="4123" w:type="dxa"/>
                  <w:shd w:val="clear" w:color="auto" w:fill="auto"/>
                  <w:noWrap/>
                  <w:vAlign w:val="center"/>
                </w:tcPr>
                <w:p w14:paraId="23ABB853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Кассета с запоминающими люминофорами для рентгенографии 35x43 см, не менее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</w:tcPr>
                <w:p w14:paraId="0DCB04D9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 шт.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4085B141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5CB3D9EF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49459628" w14:textId="2AB81394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371776B0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2.10.</w:t>
                  </w:r>
                </w:p>
              </w:tc>
              <w:tc>
                <w:tcPr>
                  <w:tcW w:w="4123" w:type="dxa"/>
                  <w:shd w:val="clear" w:color="auto" w:fill="auto"/>
                  <w:vAlign w:val="center"/>
                </w:tcPr>
                <w:p w14:paraId="1A30FE87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Кассета с запоминающими люминофорами для рентгенографии 24x30 см, не менее</w:t>
                  </w:r>
                </w:p>
              </w:tc>
              <w:tc>
                <w:tcPr>
                  <w:tcW w:w="1650" w:type="dxa"/>
                  <w:shd w:val="clear" w:color="auto" w:fill="auto"/>
                  <w:vAlign w:val="center"/>
                </w:tcPr>
                <w:p w14:paraId="64A14A8C" w14:textId="77777777" w:rsidR="0075503C" w:rsidRPr="00754EB9" w:rsidRDefault="0075503C" w:rsidP="00727B95">
                  <w:pPr>
                    <w:spacing w:line="276" w:lineRule="auto"/>
                    <w:jc w:val="center"/>
                  </w:pPr>
                  <w:r>
                    <w:rPr>
                      <w:color w:val="000000"/>
                    </w:rPr>
                    <w:t>1 шт.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1AB5BDF8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 </w:t>
                  </w:r>
                  <w:r w:rsidRPr="00754EB9"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72D3DBF2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1DDF1EB6" w14:textId="6EF8EAFF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0D9E45D1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lastRenderedPageBreak/>
                    <w:t>2.11.</w:t>
                  </w:r>
                </w:p>
              </w:tc>
              <w:tc>
                <w:tcPr>
                  <w:tcW w:w="4123" w:type="dxa"/>
                  <w:shd w:val="clear" w:color="auto" w:fill="auto"/>
                  <w:noWrap/>
                  <w:vAlign w:val="center"/>
                </w:tcPr>
                <w:p w14:paraId="0BE908C5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Кассета с запоминающими люминофорами для рентгенографии 18x24 см, не менее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</w:tcPr>
                <w:p w14:paraId="060216A2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 шт.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192AE6A6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 </w:t>
                  </w:r>
                  <w:r w:rsidRPr="00754EB9"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5E5C364A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074F43F2" w14:textId="14AB4C79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13A9ECA2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2.12.</w:t>
                  </w:r>
                </w:p>
              </w:tc>
              <w:tc>
                <w:tcPr>
                  <w:tcW w:w="4123" w:type="dxa"/>
                  <w:shd w:val="clear" w:color="auto" w:fill="auto"/>
                  <w:noWrap/>
                  <w:vAlign w:val="center"/>
                </w:tcPr>
                <w:p w14:paraId="78E7C562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Интерфейс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</w:tcPr>
                <w:p w14:paraId="6E8C4C31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USB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1753DCEE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 </w:t>
                  </w:r>
                  <w:r w:rsidRPr="00754EB9"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0AA16CCA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D36F29" w:rsidRPr="00754EB9" w14:paraId="15741D12" w14:textId="77777777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06EE5836" w14:textId="77777777" w:rsidR="00727B95" w:rsidRPr="00754EB9" w:rsidRDefault="00727B95" w:rsidP="00727B95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</w:rPr>
                  </w:pPr>
                  <w:r w:rsidRPr="00754EB9">
                    <w:rPr>
                      <w:b/>
                      <w:bCs/>
                      <w:color w:val="000000"/>
                    </w:rPr>
                    <w:t>3.</w:t>
                  </w:r>
                </w:p>
              </w:tc>
              <w:tc>
                <w:tcPr>
                  <w:tcW w:w="9279" w:type="dxa"/>
                  <w:gridSpan w:val="4"/>
                  <w:shd w:val="clear" w:color="auto" w:fill="auto"/>
                  <w:noWrap/>
                  <w:vAlign w:val="center"/>
                  <w:hideMark/>
                </w:tcPr>
                <w:p w14:paraId="00BAB310" w14:textId="77777777" w:rsidR="00727B95" w:rsidRPr="00754EB9" w:rsidRDefault="00727B95" w:rsidP="00727B95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Технические характеристики рабочей станции лаборанта</w:t>
                  </w:r>
                </w:p>
              </w:tc>
            </w:tr>
            <w:tr w:rsidR="00C66A83" w:rsidRPr="00754EB9" w14:paraId="4EF95B77" w14:textId="72169253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228BEE1E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3.1.</w:t>
                  </w:r>
                </w:p>
              </w:tc>
              <w:tc>
                <w:tcPr>
                  <w:tcW w:w="4123" w:type="dxa"/>
                  <w:shd w:val="clear" w:color="auto" w:fill="auto"/>
                  <w:vAlign w:val="center"/>
                </w:tcPr>
                <w:p w14:paraId="6D3ACB2D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Полная DICOM совместимость станции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</w:tcPr>
                <w:p w14:paraId="0391707B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наличие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7D94C292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66F87CC0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41CF6CDC" w14:textId="03862393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4F36CAF5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3.2.</w:t>
                  </w:r>
                </w:p>
              </w:tc>
              <w:tc>
                <w:tcPr>
                  <w:tcW w:w="4123" w:type="dxa"/>
                  <w:shd w:val="clear" w:color="auto" w:fill="auto"/>
                  <w:noWrap/>
                  <w:vAlign w:val="center"/>
                </w:tcPr>
                <w:p w14:paraId="0414F3F9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Сохранение изображений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</w:tcPr>
                <w:p w14:paraId="32E03834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наличие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5ED8E4D3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4C0F7CBF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2EA7353D" w14:textId="49F51106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4D901793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3.3.</w:t>
                  </w:r>
                </w:p>
              </w:tc>
              <w:tc>
                <w:tcPr>
                  <w:tcW w:w="4123" w:type="dxa"/>
                  <w:shd w:val="clear" w:color="auto" w:fill="auto"/>
                  <w:vAlign w:val="center"/>
                </w:tcPr>
                <w:p w14:paraId="2BE55292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Печать изображений</w:t>
                  </w:r>
                </w:p>
              </w:tc>
              <w:tc>
                <w:tcPr>
                  <w:tcW w:w="1650" w:type="dxa"/>
                  <w:shd w:val="clear" w:color="auto" w:fill="auto"/>
                  <w:vAlign w:val="center"/>
                </w:tcPr>
                <w:p w14:paraId="179D81A9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наличие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1083E2F9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599AF0EA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43BB772B" w14:textId="2B04A5C5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5FB22346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3.4.</w:t>
                  </w:r>
                </w:p>
              </w:tc>
              <w:tc>
                <w:tcPr>
                  <w:tcW w:w="4123" w:type="dxa"/>
                  <w:shd w:val="clear" w:color="auto" w:fill="auto"/>
                  <w:vAlign w:val="center"/>
                </w:tcPr>
                <w:p w14:paraId="50002486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Экспорт исследований на диски CD / DVD со встроенной программой для просмотра и работы с изображениями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</w:tcPr>
                <w:p w14:paraId="3085F854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наличие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1E948B94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6C5845C3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5EE18FC6" w14:textId="6C27684F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09D794A0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3.5.</w:t>
                  </w:r>
                </w:p>
              </w:tc>
              <w:tc>
                <w:tcPr>
                  <w:tcW w:w="4123" w:type="dxa"/>
                  <w:shd w:val="clear" w:color="auto" w:fill="auto"/>
                  <w:vAlign w:val="center"/>
                </w:tcPr>
                <w:p w14:paraId="2E6D7619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Набор дополнительных инструментов оператора: изменение яркости / контрастности изображения, увеличение / перемещения, коллимация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</w:tcPr>
                <w:p w14:paraId="38586ADC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наличие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3308423B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3ED9A067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53090D9C" w14:textId="3425C65C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0E557D91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3.6.</w:t>
                  </w:r>
                </w:p>
              </w:tc>
              <w:tc>
                <w:tcPr>
                  <w:tcW w:w="4123" w:type="dxa"/>
                  <w:shd w:val="clear" w:color="auto" w:fill="auto"/>
                  <w:vAlign w:val="center"/>
                </w:tcPr>
                <w:p w14:paraId="00BEE6F7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Использование критериев поиска: ФИО пациента, номер пациента, номер исследования, дата исследования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</w:tcPr>
                <w:p w14:paraId="36AF498E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наличие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7DA58C6C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283782E0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C66A83" w:rsidRPr="00754EB9" w14:paraId="4ADA3FD9" w14:textId="479BBFD5" w:rsidTr="00C66A83">
              <w:trPr>
                <w:trHeight w:val="20"/>
              </w:trPr>
              <w:tc>
                <w:tcPr>
                  <w:tcW w:w="817" w:type="dxa"/>
                  <w:shd w:val="clear" w:color="auto" w:fill="auto"/>
                  <w:noWrap/>
                  <w:vAlign w:val="center"/>
                  <w:hideMark/>
                </w:tcPr>
                <w:p w14:paraId="1D5BF59D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3.7.</w:t>
                  </w:r>
                </w:p>
              </w:tc>
              <w:tc>
                <w:tcPr>
                  <w:tcW w:w="4123" w:type="dxa"/>
                  <w:shd w:val="clear" w:color="auto" w:fill="auto"/>
                  <w:vAlign w:val="center"/>
                </w:tcPr>
                <w:p w14:paraId="6BEA36A3" w14:textId="77777777" w:rsidR="0075503C" w:rsidRPr="00754EB9" w:rsidRDefault="0075503C" w:rsidP="00727B95">
                  <w:pPr>
                    <w:spacing w:line="276" w:lineRule="auto"/>
                    <w:rPr>
                      <w:color w:val="000000"/>
                    </w:rPr>
                  </w:pPr>
                  <w:r w:rsidRPr="0064159E">
                    <w:rPr>
                      <w:color w:val="000000"/>
                    </w:rPr>
                    <w:t>Русифицированный интерфейс</w:t>
                  </w:r>
                </w:p>
              </w:tc>
              <w:tc>
                <w:tcPr>
                  <w:tcW w:w="1650" w:type="dxa"/>
                  <w:shd w:val="clear" w:color="auto" w:fill="auto"/>
                  <w:noWrap/>
                  <w:vAlign w:val="center"/>
                </w:tcPr>
                <w:p w14:paraId="133F0AAC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наличие</w:t>
                  </w:r>
                </w:p>
              </w:tc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14:paraId="74891AE9" w14:textId="77777777" w:rsidR="0075503C" w:rsidRPr="00754EB9" w:rsidRDefault="0075503C" w:rsidP="00727B95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  <w:r w:rsidRPr="00754EB9">
                    <w:rPr>
                      <w:color w:val="000000"/>
                    </w:rPr>
                    <w:t>обязательно</w:t>
                  </w:r>
                </w:p>
              </w:tc>
              <w:tc>
                <w:tcPr>
                  <w:tcW w:w="1700" w:type="dxa"/>
                  <w:shd w:val="clear" w:color="auto" w:fill="auto"/>
                  <w:vAlign w:val="center"/>
                </w:tcPr>
                <w:p w14:paraId="3D1B2419" w14:textId="77777777" w:rsidR="0075503C" w:rsidRPr="00754EB9" w:rsidRDefault="0075503C" w:rsidP="0075503C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</w:tbl>
          <w:p w14:paraId="2CC1061F" w14:textId="77777777" w:rsidR="001074B9" w:rsidRPr="009B2CF4" w:rsidRDefault="001074B9" w:rsidP="00C66A83">
            <w:pPr>
              <w:ind w:firstLine="567"/>
              <w:jc w:val="both"/>
            </w:pPr>
          </w:p>
        </w:tc>
      </w:tr>
    </w:tbl>
    <w:p w14:paraId="10F0947E" w14:textId="787D6157" w:rsidR="00D36F29" w:rsidRDefault="00D36F29" w:rsidP="00C66A83">
      <w:pPr>
        <w:ind w:firstLine="567"/>
        <w:jc w:val="both"/>
      </w:pPr>
    </w:p>
    <w:sectPr w:rsidR="00D36F29" w:rsidSect="00C66A83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15B6CD" w14:textId="77777777" w:rsidR="0061668C" w:rsidRDefault="0061668C" w:rsidP="00ED3D03">
      <w:r>
        <w:separator/>
      </w:r>
    </w:p>
  </w:endnote>
  <w:endnote w:type="continuationSeparator" w:id="0">
    <w:p w14:paraId="397715A4" w14:textId="77777777" w:rsidR="0061668C" w:rsidRDefault="0061668C" w:rsidP="00ED3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68F1C9" w14:textId="77777777" w:rsidR="0061668C" w:rsidRDefault="0061668C" w:rsidP="00ED3D03">
      <w:r>
        <w:separator/>
      </w:r>
    </w:p>
  </w:footnote>
  <w:footnote w:type="continuationSeparator" w:id="0">
    <w:p w14:paraId="24789D3D" w14:textId="77777777" w:rsidR="0061668C" w:rsidRDefault="0061668C" w:rsidP="00ED3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2F17BD"/>
    <w:multiLevelType w:val="hybridMultilevel"/>
    <w:tmpl w:val="ABB82AD6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C5DE0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7B6CA1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6C402A31"/>
    <w:multiLevelType w:val="hybridMultilevel"/>
    <w:tmpl w:val="CA7C9E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C66"/>
    <w:rsid w:val="00023C7B"/>
    <w:rsid w:val="00051FC1"/>
    <w:rsid w:val="001074B9"/>
    <w:rsid w:val="00121221"/>
    <w:rsid w:val="001C4E7C"/>
    <w:rsid w:val="001E78A5"/>
    <w:rsid w:val="002046D7"/>
    <w:rsid w:val="002C0801"/>
    <w:rsid w:val="002C37F4"/>
    <w:rsid w:val="002D4FFB"/>
    <w:rsid w:val="002D6760"/>
    <w:rsid w:val="002E27FE"/>
    <w:rsid w:val="002E7E3F"/>
    <w:rsid w:val="002F67E1"/>
    <w:rsid w:val="00304F71"/>
    <w:rsid w:val="00352714"/>
    <w:rsid w:val="00400C66"/>
    <w:rsid w:val="00406542"/>
    <w:rsid w:val="004538C9"/>
    <w:rsid w:val="004F2BCA"/>
    <w:rsid w:val="004F57FC"/>
    <w:rsid w:val="00540808"/>
    <w:rsid w:val="005472E1"/>
    <w:rsid w:val="005666B1"/>
    <w:rsid w:val="0058462B"/>
    <w:rsid w:val="005B3334"/>
    <w:rsid w:val="005B3653"/>
    <w:rsid w:val="0061668C"/>
    <w:rsid w:val="00727B95"/>
    <w:rsid w:val="007549A0"/>
    <w:rsid w:val="0075503C"/>
    <w:rsid w:val="007923A1"/>
    <w:rsid w:val="007A1061"/>
    <w:rsid w:val="00851FC1"/>
    <w:rsid w:val="00895D1D"/>
    <w:rsid w:val="00901058"/>
    <w:rsid w:val="00926814"/>
    <w:rsid w:val="009B52D6"/>
    <w:rsid w:val="00A217FB"/>
    <w:rsid w:val="00A265E4"/>
    <w:rsid w:val="00A4548F"/>
    <w:rsid w:val="00A474B4"/>
    <w:rsid w:val="00A61B66"/>
    <w:rsid w:val="00AD7501"/>
    <w:rsid w:val="00B37D99"/>
    <w:rsid w:val="00BA362C"/>
    <w:rsid w:val="00BB19F2"/>
    <w:rsid w:val="00C27F19"/>
    <w:rsid w:val="00C66A83"/>
    <w:rsid w:val="00C731AE"/>
    <w:rsid w:val="00CA169B"/>
    <w:rsid w:val="00CE78CA"/>
    <w:rsid w:val="00D13746"/>
    <w:rsid w:val="00D14253"/>
    <w:rsid w:val="00D36F29"/>
    <w:rsid w:val="00D85EF0"/>
    <w:rsid w:val="00DF4AE5"/>
    <w:rsid w:val="00E03AE7"/>
    <w:rsid w:val="00E2047B"/>
    <w:rsid w:val="00EB10A5"/>
    <w:rsid w:val="00EC165A"/>
    <w:rsid w:val="00ED3D03"/>
    <w:rsid w:val="00EF1C10"/>
    <w:rsid w:val="00F04C44"/>
    <w:rsid w:val="00F60683"/>
    <w:rsid w:val="00F8234A"/>
    <w:rsid w:val="00F82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28D69"/>
  <w15:chartTrackingRefBased/>
  <w15:docId w15:val="{CB95A2AA-AFDF-4421-97FF-B0033EF13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51FC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74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"/>
    <w:basedOn w:val="a"/>
    <w:link w:val="a5"/>
    <w:rsid w:val="009B52D6"/>
    <w:pPr>
      <w:jc w:val="center"/>
    </w:pPr>
    <w:rPr>
      <w:sz w:val="28"/>
      <w:lang w:eastAsia="en-US"/>
    </w:rPr>
  </w:style>
  <w:style w:type="character" w:customStyle="1" w:styleId="a5">
    <w:name w:val="Основной текст Знак"/>
    <w:basedOn w:val="a0"/>
    <w:link w:val="a4"/>
    <w:rsid w:val="009B52D6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rmal (Web)"/>
    <w:basedOn w:val="a"/>
    <w:uiPriority w:val="99"/>
    <w:unhideWhenUsed/>
    <w:rsid w:val="009B52D6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051F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Hyperlink"/>
    <w:basedOn w:val="a0"/>
    <w:uiPriority w:val="99"/>
    <w:unhideWhenUsed/>
    <w:rsid w:val="00051FC1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051FC1"/>
  </w:style>
  <w:style w:type="paragraph" w:styleId="a8">
    <w:name w:val="Balloon Text"/>
    <w:basedOn w:val="a"/>
    <w:link w:val="a9"/>
    <w:uiPriority w:val="99"/>
    <w:semiHidden/>
    <w:unhideWhenUsed/>
    <w:rsid w:val="00F04C4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4C44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ED3D0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D3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D3D0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D3D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66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Пользователь Windows</cp:lastModifiedBy>
  <cp:revision>47</cp:revision>
  <cp:lastPrinted>2024-02-08T13:34:00Z</cp:lastPrinted>
  <dcterms:created xsi:type="dcterms:W3CDTF">2023-11-01T14:48:00Z</dcterms:created>
  <dcterms:modified xsi:type="dcterms:W3CDTF">2024-11-07T14:31:00Z</dcterms:modified>
</cp:coreProperties>
</file>