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0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3"/>
      </w:tblGrid>
      <w:tr w:rsidR="001074B9" w:rsidRPr="009B2CF4" w14:paraId="0414961A" w14:textId="77777777" w:rsidTr="00150FB4">
        <w:tc>
          <w:tcPr>
            <w:tcW w:w="10063" w:type="dxa"/>
          </w:tcPr>
          <w:p w14:paraId="7709D86F" w14:textId="4FC0FEF4" w:rsidR="00406542" w:rsidRDefault="00727B95" w:rsidP="00727B95">
            <w:pPr>
              <w:ind w:right="-30"/>
              <w:jc w:val="center"/>
              <w:rPr>
                <w:b/>
                <w:bCs/>
                <w:color w:val="000000"/>
              </w:rPr>
            </w:pPr>
            <w:bookmarkStart w:id="0" w:name="_GoBack"/>
            <w:bookmarkEnd w:id="0"/>
            <w:r>
              <w:rPr>
                <w:b/>
                <w:bCs/>
                <w:color w:val="000000"/>
              </w:rPr>
              <w:t>Оцифровщик рентгенологических снимков</w:t>
            </w:r>
          </w:p>
          <w:tbl>
            <w:tblPr>
              <w:tblW w:w="100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00"/>
              <w:gridCol w:w="4011"/>
              <w:gridCol w:w="1609"/>
              <w:gridCol w:w="1760"/>
              <w:gridCol w:w="1657"/>
            </w:tblGrid>
            <w:tr w:rsidR="00C66A83" w:rsidRPr="00754EB9" w14:paraId="2682EE55" w14:textId="7E388295" w:rsidTr="00C66A83">
              <w:trPr>
                <w:trHeight w:val="503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1958B9A9" w14:textId="77777777" w:rsidR="0075503C" w:rsidRPr="0051634F" w:rsidRDefault="0075503C" w:rsidP="00727B95">
                  <w:pPr>
                    <w:spacing w:line="276" w:lineRule="auto"/>
                    <w:jc w:val="center"/>
                  </w:pPr>
                  <w:r w:rsidRPr="0051634F">
                    <w:t>№ п/п</w:t>
                  </w:r>
                </w:p>
              </w:tc>
              <w:tc>
                <w:tcPr>
                  <w:tcW w:w="4123" w:type="dxa"/>
                  <w:shd w:val="clear" w:color="auto" w:fill="auto"/>
                  <w:noWrap/>
                  <w:vAlign w:val="center"/>
                  <w:hideMark/>
                </w:tcPr>
                <w:p w14:paraId="7BD735B9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Параметры</w:t>
                  </w:r>
                </w:p>
              </w:tc>
              <w:tc>
                <w:tcPr>
                  <w:tcW w:w="1650" w:type="dxa"/>
                  <w:shd w:val="clear" w:color="auto" w:fill="auto"/>
                  <w:noWrap/>
                  <w:vAlign w:val="center"/>
                  <w:hideMark/>
                </w:tcPr>
                <w:p w14:paraId="0A34F64B" w14:textId="7507A52A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Требования</w:t>
                  </w:r>
                </w:p>
              </w:tc>
              <w:tc>
                <w:tcPr>
                  <w:tcW w:w="1806" w:type="dxa"/>
                  <w:shd w:val="clear" w:color="auto" w:fill="auto"/>
                  <w:vAlign w:val="center"/>
                  <w:hideMark/>
                </w:tcPr>
                <w:p w14:paraId="2CD946EE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Соответствие требованию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58F69380" w14:textId="4158266E" w:rsidR="0075503C" w:rsidRPr="00754EB9" w:rsidRDefault="0075503C" w:rsidP="0075503C">
                  <w:pPr>
                    <w:spacing w:after="160" w:line="259" w:lineRule="auto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Примечание</w:t>
                  </w:r>
                </w:p>
              </w:tc>
            </w:tr>
            <w:tr w:rsidR="00C66A83" w:rsidRPr="00754EB9" w14:paraId="06B2845C" w14:textId="0A4CC935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07FDEC81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</w:rPr>
                  </w:pPr>
                  <w:r w:rsidRPr="00754EB9">
                    <w:rPr>
                      <w:b/>
                      <w:bCs/>
                      <w:color w:val="000000"/>
                    </w:rPr>
                    <w:t>1.</w:t>
                  </w:r>
                </w:p>
              </w:tc>
              <w:tc>
                <w:tcPr>
                  <w:tcW w:w="7579" w:type="dxa"/>
                  <w:gridSpan w:val="3"/>
                  <w:shd w:val="clear" w:color="auto" w:fill="auto"/>
                  <w:noWrap/>
                  <w:vAlign w:val="center"/>
                  <w:hideMark/>
                </w:tcPr>
                <w:p w14:paraId="3366B820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</w:rPr>
                  </w:pPr>
                  <w:r w:rsidRPr="00754EB9">
                    <w:rPr>
                      <w:b/>
                      <w:bCs/>
                      <w:color w:val="000000"/>
                    </w:rPr>
                    <w:t>Общие требования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3ECFB113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C66A83" w:rsidRPr="00754EB9" w14:paraId="275F8B91" w14:textId="1386C7B4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098C8402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1.1.</w:t>
                  </w:r>
                </w:p>
              </w:tc>
              <w:tc>
                <w:tcPr>
                  <w:tcW w:w="4123" w:type="dxa"/>
                  <w:shd w:val="clear" w:color="auto" w:fill="auto"/>
                  <w:noWrap/>
                  <w:vAlign w:val="center"/>
                  <w:hideMark/>
                </w:tcPr>
                <w:p w14:paraId="6EB0F83F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Модель</w:t>
                  </w:r>
                </w:p>
              </w:tc>
              <w:tc>
                <w:tcPr>
                  <w:tcW w:w="1650" w:type="dxa"/>
                  <w:shd w:val="clear" w:color="auto" w:fill="auto"/>
                  <w:noWrap/>
                  <w:vAlign w:val="center"/>
                  <w:hideMark/>
                </w:tcPr>
                <w:p w14:paraId="16307995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указать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5CB503CC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34A7EE6D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2F0CB236" w14:textId="2B728751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177A0714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1.2.</w:t>
                  </w:r>
                </w:p>
              </w:tc>
              <w:tc>
                <w:tcPr>
                  <w:tcW w:w="4123" w:type="dxa"/>
                  <w:shd w:val="clear" w:color="auto" w:fill="auto"/>
                  <w:noWrap/>
                  <w:vAlign w:val="center"/>
                  <w:hideMark/>
                </w:tcPr>
                <w:p w14:paraId="3F6E5618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Производитель, страна происхождения</w:t>
                  </w:r>
                </w:p>
              </w:tc>
              <w:tc>
                <w:tcPr>
                  <w:tcW w:w="1650" w:type="dxa"/>
                  <w:shd w:val="clear" w:color="auto" w:fill="auto"/>
                  <w:noWrap/>
                  <w:vAlign w:val="center"/>
                  <w:hideMark/>
                </w:tcPr>
                <w:p w14:paraId="06E9A9AB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указать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4D1EBB85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63BE0976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3D75A536" w14:textId="2AF7BA8A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151D93BE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1.3.</w:t>
                  </w:r>
                </w:p>
              </w:tc>
              <w:tc>
                <w:tcPr>
                  <w:tcW w:w="4123" w:type="dxa"/>
                  <w:shd w:val="clear" w:color="auto" w:fill="auto"/>
                  <w:noWrap/>
                  <w:vAlign w:val="center"/>
                  <w:hideMark/>
                </w:tcPr>
                <w:p w14:paraId="2AB9967F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Год выпуска, не ранее</w:t>
                  </w:r>
                </w:p>
              </w:tc>
              <w:tc>
                <w:tcPr>
                  <w:tcW w:w="1650" w:type="dxa"/>
                  <w:shd w:val="clear" w:color="auto" w:fill="auto"/>
                  <w:noWrap/>
                  <w:vAlign w:val="center"/>
                  <w:hideMark/>
                </w:tcPr>
                <w:p w14:paraId="2CCF6200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202</w:t>
                  </w: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2AEF6801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7CBBF94D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77386FD6" w14:textId="133F89B9" w:rsidTr="00C66A83">
              <w:trPr>
                <w:trHeight w:val="829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654FE0F5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1.4.</w:t>
                  </w:r>
                </w:p>
              </w:tc>
              <w:tc>
                <w:tcPr>
                  <w:tcW w:w="4123" w:type="dxa"/>
                  <w:shd w:val="clear" w:color="auto" w:fill="auto"/>
                  <w:vAlign w:val="center"/>
                  <w:hideMark/>
                </w:tcPr>
                <w:p w14:paraId="4475F6C3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Сертификат (декларация) соответствия Госстандарта России или Украины, ЕС</w:t>
                  </w:r>
                </w:p>
              </w:tc>
              <w:tc>
                <w:tcPr>
                  <w:tcW w:w="1650" w:type="dxa"/>
                  <w:shd w:val="clear" w:color="auto" w:fill="auto"/>
                  <w:vAlign w:val="center"/>
                  <w:hideMark/>
                </w:tcPr>
                <w:p w14:paraId="7C8875EC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наличие (приложить копию)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1A20CBD5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07934CF6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6DC906B3" w14:textId="1E7699F7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4B274D31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1.5.</w:t>
                  </w:r>
                </w:p>
              </w:tc>
              <w:tc>
                <w:tcPr>
                  <w:tcW w:w="4123" w:type="dxa"/>
                  <w:shd w:val="clear" w:color="auto" w:fill="auto"/>
                  <w:vAlign w:val="center"/>
                  <w:hideMark/>
                </w:tcPr>
                <w:p w14:paraId="3DC932BC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 комплекте: устройство для оцифровки рентгеновских снимков, рабочая станция лаборанта</w:t>
                  </w:r>
                </w:p>
              </w:tc>
              <w:tc>
                <w:tcPr>
                  <w:tcW w:w="1650" w:type="dxa"/>
                  <w:shd w:val="clear" w:color="auto" w:fill="auto"/>
                  <w:vAlign w:val="center"/>
                  <w:hideMark/>
                </w:tcPr>
                <w:p w14:paraId="6AAC1948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наличие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6752C7D4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46FD4A8F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6B1562D0" w14:textId="1057F7E5" w:rsidTr="00C66A83">
              <w:trPr>
                <w:trHeight w:val="587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5412F670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</w:rPr>
                  </w:pPr>
                  <w:r w:rsidRPr="00754EB9">
                    <w:rPr>
                      <w:b/>
                      <w:bCs/>
                      <w:color w:val="000000"/>
                    </w:rPr>
                    <w:t>2.</w:t>
                  </w:r>
                </w:p>
              </w:tc>
              <w:tc>
                <w:tcPr>
                  <w:tcW w:w="7579" w:type="dxa"/>
                  <w:gridSpan w:val="3"/>
                  <w:shd w:val="clear" w:color="auto" w:fill="auto"/>
                  <w:noWrap/>
                  <w:vAlign w:val="center"/>
                  <w:hideMark/>
                </w:tcPr>
                <w:p w14:paraId="768518CD" w14:textId="77777777" w:rsidR="0075503C" w:rsidRPr="00754EB9" w:rsidRDefault="0075503C" w:rsidP="00F6068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754EB9">
                    <w:rPr>
                      <w:b/>
                      <w:bCs/>
                      <w:color w:val="000000"/>
                    </w:rPr>
                    <w:t>Технические характеристики</w:t>
                  </w:r>
                  <w:r>
                    <w:rPr>
                      <w:b/>
                      <w:bCs/>
                      <w:color w:val="000000"/>
                    </w:rPr>
                    <w:t xml:space="preserve"> устройства для оцифровки рентгеновских снимков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19CDC01F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C66A83" w:rsidRPr="00754EB9" w14:paraId="0037B629" w14:textId="738604CD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2E7CA699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2.1.</w:t>
                  </w:r>
                </w:p>
              </w:tc>
              <w:tc>
                <w:tcPr>
                  <w:tcW w:w="4123" w:type="dxa"/>
                  <w:shd w:val="clear" w:color="auto" w:fill="auto"/>
                  <w:vAlign w:val="center"/>
                </w:tcPr>
                <w:p w14:paraId="7F0FF7BF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64159E">
                    <w:rPr>
                      <w:color w:val="000000"/>
                    </w:rPr>
                    <w:t>Соединение непосредственно цифрового преобразователя с сетью через сетевой кабель</w:t>
                  </w:r>
                </w:p>
              </w:tc>
              <w:tc>
                <w:tcPr>
                  <w:tcW w:w="1650" w:type="dxa"/>
                  <w:shd w:val="clear" w:color="auto" w:fill="auto"/>
                  <w:noWrap/>
                  <w:vAlign w:val="center"/>
                </w:tcPr>
                <w:p w14:paraId="22A0551F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наличие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7BEE4E1D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7773191E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784E7F75" w14:textId="12B2E545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7453EDAD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2.2.</w:t>
                  </w:r>
                </w:p>
              </w:tc>
              <w:tc>
                <w:tcPr>
                  <w:tcW w:w="4123" w:type="dxa"/>
                  <w:shd w:val="clear" w:color="auto" w:fill="auto"/>
                  <w:vAlign w:val="center"/>
                </w:tcPr>
                <w:p w14:paraId="52D1FB30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64159E">
                    <w:rPr>
                      <w:color w:val="000000"/>
                    </w:rPr>
                    <w:t>Возможность выполнения экстренной оцифровки кассеты без ввода идентификационных данных пациента</w:t>
                  </w:r>
                </w:p>
              </w:tc>
              <w:tc>
                <w:tcPr>
                  <w:tcW w:w="1650" w:type="dxa"/>
                  <w:shd w:val="clear" w:color="auto" w:fill="auto"/>
                  <w:vAlign w:val="center"/>
                </w:tcPr>
                <w:p w14:paraId="5C9E3388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наличие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3C2BD31B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74123DCA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5AC31D98" w14:textId="63B649A4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767CA4BC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2.3.</w:t>
                  </w:r>
                </w:p>
              </w:tc>
              <w:tc>
                <w:tcPr>
                  <w:tcW w:w="4123" w:type="dxa"/>
                  <w:shd w:val="clear" w:color="auto" w:fill="auto"/>
                  <w:vAlign w:val="center"/>
                </w:tcPr>
                <w:p w14:paraId="26C8BC9B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64159E">
                    <w:rPr>
                      <w:color w:val="000000"/>
                    </w:rPr>
                    <w:t>Наличие цветного индикатора статуса работы, отражающий свободен, занят статусы</w:t>
                  </w:r>
                </w:p>
              </w:tc>
              <w:tc>
                <w:tcPr>
                  <w:tcW w:w="1650" w:type="dxa"/>
                  <w:shd w:val="clear" w:color="auto" w:fill="auto"/>
                  <w:vAlign w:val="center"/>
                </w:tcPr>
                <w:p w14:paraId="7DF846F8" w14:textId="77777777" w:rsidR="0075503C" w:rsidRPr="00754EB9" w:rsidRDefault="0075503C" w:rsidP="00727B95">
                  <w:pPr>
                    <w:spacing w:line="276" w:lineRule="auto"/>
                    <w:jc w:val="center"/>
                  </w:pPr>
                  <w:r>
                    <w:rPr>
                      <w:color w:val="000000"/>
                    </w:rPr>
                    <w:t>наличие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38C78EEE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6334078C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0A355A2D" w14:textId="0AD9C0B0" w:rsidTr="00C66A83">
              <w:trPr>
                <w:trHeight w:val="726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0A5347F5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2.4.</w:t>
                  </w:r>
                </w:p>
              </w:tc>
              <w:tc>
                <w:tcPr>
                  <w:tcW w:w="4123" w:type="dxa"/>
                  <w:shd w:val="clear" w:color="auto" w:fill="auto"/>
                  <w:vAlign w:val="center"/>
                </w:tcPr>
                <w:p w14:paraId="37FC3F85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64159E">
                    <w:rPr>
                      <w:color w:val="000000"/>
                    </w:rPr>
                    <w:t>Максимальное разрешение, не хуже</w:t>
                  </w:r>
                </w:p>
              </w:tc>
              <w:tc>
                <w:tcPr>
                  <w:tcW w:w="1650" w:type="dxa"/>
                  <w:shd w:val="clear" w:color="auto" w:fill="auto"/>
                  <w:vAlign w:val="center"/>
                </w:tcPr>
                <w:p w14:paraId="631DB006" w14:textId="77777777" w:rsidR="0075503C" w:rsidRPr="00754EB9" w:rsidRDefault="0075503C" w:rsidP="00727B95">
                  <w:pPr>
                    <w:spacing w:line="276" w:lineRule="auto"/>
                    <w:jc w:val="center"/>
                  </w:pPr>
                  <w:r>
                    <w:t>до 10 пикселей на 1 мм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04F6C6CD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5EC1C88C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2E2B77B1" w14:textId="082EA0DB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3BD13090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2.5.</w:t>
                  </w:r>
                </w:p>
              </w:tc>
              <w:tc>
                <w:tcPr>
                  <w:tcW w:w="4123" w:type="dxa"/>
                  <w:shd w:val="clear" w:color="auto" w:fill="auto"/>
                  <w:noWrap/>
                  <w:vAlign w:val="center"/>
                </w:tcPr>
                <w:p w14:paraId="6340D156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64159E">
                    <w:rPr>
                      <w:color w:val="000000"/>
                    </w:rPr>
                    <w:t>Цифровой преобразователь должен предусматривать возможность настольной установки</w:t>
                  </w:r>
                </w:p>
              </w:tc>
              <w:tc>
                <w:tcPr>
                  <w:tcW w:w="1650" w:type="dxa"/>
                  <w:shd w:val="clear" w:color="auto" w:fill="auto"/>
                  <w:noWrap/>
                  <w:vAlign w:val="center"/>
                </w:tcPr>
                <w:p w14:paraId="48ABC5F4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наличие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00D60932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7FDDB6F0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3533EF56" w14:textId="00E98B13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549B8171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2.6.</w:t>
                  </w:r>
                </w:p>
              </w:tc>
              <w:tc>
                <w:tcPr>
                  <w:tcW w:w="4123" w:type="dxa"/>
                  <w:shd w:val="clear" w:color="auto" w:fill="auto"/>
                  <w:noWrap/>
                  <w:vAlign w:val="center"/>
                </w:tcPr>
                <w:p w14:paraId="6CC19D9C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64159E">
                    <w:rPr>
                      <w:color w:val="000000"/>
                    </w:rPr>
                    <w:t>Пропускная способность кассет формата 35x43см, не менее</w:t>
                  </w:r>
                </w:p>
              </w:tc>
              <w:tc>
                <w:tcPr>
                  <w:tcW w:w="1650" w:type="dxa"/>
                  <w:shd w:val="clear" w:color="auto" w:fill="auto"/>
                  <w:noWrap/>
                  <w:vAlign w:val="center"/>
                </w:tcPr>
                <w:p w14:paraId="5AC84BD4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 кассет/ч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5111DC0E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оптимально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1A89029D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57A89EED" w14:textId="130BACD1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24717F73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2.7.</w:t>
                  </w:r>
                </w:p>
              </w:tc>
              <w:tc>
                <w:tcPr>
                  <w:tcW w:w="4123" w:type="dxa"/>
                  <w:shd w:val="clear" w:color="auto" w:fill="auto"/>
                  <w:noWrap/>
                  <w:vAlign w:val="center"/>
                </w:tcPr>
                <w:p w14:paraId="31332403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64159E">
                    <w:rPr>
                      <w:color w:val="000000"/>
                    </w:rPr>
                    <w:t>Контрастное разрешение при получении данных, не хуже</w:t>
                  </w:r>
                </w:p>
              </w:tc>
              <w:tc>
                <w:tcPr>
                  <w:tcW w:w="1650" w:type="dxa"/>
                  <w:shd w:val="clear" w:color="auto" w:fill="auto"/>
                  <w:noWrap/>
                  <w:vAlign w:val="center"/>
                </w:tcPr>
                <w:p w14:paraId="11F95AA3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 бит на пиксель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2616E700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t>обязательно</w:t>
                  </w:r>
                  <w:r w:rsidRPr="00754EB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41F17ABC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2A703F48" w14:textId="346D22B0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7AE5BF37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2.8.</w:t>
                  </w:r>
                </w:p>
              </w:tc>
              <w:tc>
                <w:tcPr>
                  <w:tcW w:w="4123" w:type="dxa"/>
                  <w:shd w:val="clear" w:color="auto" w:fill="auto"/>
                  <w:noWrap/>
                  <w:vAlign w:val="center"/>
                </w:tcPr>
                <w:p w14:paraId="5AE58801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64159E">
                    <w:rPr>
                      <w:color w:val="000000"/>
                    </w:rPr>
                    <w:t>Контрастное разрешение на выходе, не хуже</w:t>
                  </w:r>
                </w:p>
              </w:tc>
              <w:tc>
                <w:tcPr>
                  <w:tcW w:w="1650" w:type="dxa"/>
                  <w:shd w:val="clear" w:color="auto" w:fill="auto"/>
                  <w:noWrap/>
                  <w:vAlign w:val="center"/>
                </w:tcPr>
                <w:p w14:paraId="329F8547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 бит на пиксель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2CC8B263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 </w:t>
                  </w:r>
                  <w:r w:rsidRPr="00754EB9"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59D88D8E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63EDDBD5" w14:textId="167D3701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2F38734A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2.9.</w:t>
                  </w:r>
                </w:p>
              </w:tc>
              <w:tc>
                <w:tcPr>
                  <w:tcW w:w="4123" w:type="dxa"/>
                  <w:shd w:val="clear" w:color="auto" w:fill="auto"/>
                  <w:noWrap/>
                  <w:vAlign w:val="center"/>
                </w:tcPr>
                <w:p w14:paraId="23ABB853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64159E">
                    <w:rPr>
                      <w:color w:val="000000"/>
                    </w:rPr>
                    <w:t>Кассета с запоминающими люминофорами для рентгенографии 35x43 см, не менее</w:t>
                  </w:r>
                </w:p>
              </w:tc>
              <w:tc>
                <w:tcPr>
                  <w:tcW w:w="1650" w:type="dxa"/>
                  <w:shd w:val="clear" w:color="auto" w:fill="auto"/>
                  <w:noWrap/>
                  <w:vAlign w:val="center"/>
                </w:tcPr>
                <w:p w14:paraId="0DCB04D9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 шт.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4085B141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5CB3D9EF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49459628" w14:textId="2AB81394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371776B0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2.10.</w:t>
                  </w:r>
                </w:p>
              </w:tc>
              <w:tc>
                <w:tcPr>
                  <w:tcW w:w="4123" w:type="dxa"/>
                  <w:shd w:val="clear" w:color="auto" w:fill="auto"/>
                  <w:vAlign w:val="center"/>
                </w:tcPr>
                <w:p w14:paraId="1A30FE87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64159E">
                    <w:rPr>
                      <w:color w:val="000000"/>
                    </w:rPr>
                    <w:t>Кассета с запоминающими люминофорами для рентгенографии 24x30 см, не менее</w:t>
                  </w:r>
                </w:p>
              </w:tc>
              <w:tc>
                <w:tcPr>
                  <w:tcW w:w="1650" w:type="dxa"/>
                  <w:shd w:val="clear" w:color="auto" w:fill="auto"/>
                  <w:vAlign w:val="center"/>
                </w:tcPr>
                <w:p w14:paraId="64A14A8C" w14:textId="77777777" w:rsidR="0075503C" w:rsidRPr="00754EB9" w:rsidRDefault="0075503C" w:rsidP="00727B95">
                  <w:pPr>
                    <w:spacing w:line="276" w:lineRule="auto"/>
                    <w:jc w:val="center"/>
                  </w:pPr>
                  <w:r>
                    <w:rPr>
                      <w:color w:val="000000"/>
                    </w:rPr>
                    <w:t>1 шт.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1AB5BDF8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 </w:t>
                  </w:r>
                  <w:r w:rsidRPr="00754EB9"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72D3DBF2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1DDF1EB6" w14:textId="6EF8EAFF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0D9E45D1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lastRenderedPageBreak/>
                    <w:t>2.11.</w:t>
                  </w:r>
                </w:p>
              </w:tc>
              <w:tc>
                <w:tcPr>
                  <w:tcW w:w="4123" w:type="dxa"/>
                  <w:shd w:val="clear" w:color="auto" w:fill="auto"/>
                  <w:noWrap/>
                  <w:vAlign w:val="center"/>
                </w:tcPr>
                <w:p w14:paraId="0BE908C5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64159E">
                    <w:rPr>
                      <w:color w:val="000000"/>
                    </w:rPr>
                    <w:t>Кассета с запоминающими люминофорами для рентгенографии 18x24 см, не менее</w:t>
                  </w:r>
                </w:p>
              </w:tc>
              <w:tc>
                <w:tcPr>
                  <w:tcW w:w="1650" w:type="dxa"/>
                  <w:shd w:val="clear" w:color="auto" w:fill="auto"/>
                  <w:noWrap/>
                  <w:vAlign w:val="center"/>
                </w:tcPr>
                <w:p w14:paraId="060216A2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 шт.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192AE6A6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 </w:t>
                  </w:r>
                  <w:r w:rsidRPr="00754EB9"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5E5C364A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074F43F2" w14:textId="14AB4C79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13A9ECA2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2.12.</w:t>
                  </w:r>
                </w:p>
              </w:tc>
              <w:tc>
                <w:tcPr>
                  <w:tcW w:w="4123" w:type="dxa"/>
                  <w:shd w:val="clear" w:color="auto" w:fill="auto"/>
                  <w:noWrap/>
                  <w:vAlign w:val="center"/>
                </w:tcPr>
                <w:p w14:paraId="78E7C562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64159E">
                    <w:rPr>
                      <w:color w:val="000000"/>
                    </w:rPr>
                    <w:t>Интерфейс</w:t>
                  </w:r>
                </w:p>
              </w:tc>
              <w:tc>
                <w:tcPr>
                  <w:tcW w:w="1650" w:type="dxa"/>
                  <w:shd w:val="clear" w:color="auto" w:fill="auto"/>
                  <w:noWrap/>
                  <w:vAlign w:val="center"/>
                </w:tcPr>
                <w:p w14:paraId="6E8C4C31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64159E">
                    <w:rPr>
                      <w:color w:val="000000"/>
                    </w:rPr>
                    <w:t>USB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1753DCEE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 </w:t>
                  </w:r>
                  <w:r w:rsidRPr="00754EB9"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0AA16CCA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D36F29" w:rsidRPr="00754EB9" w14:paraId="15741D12" w14:textId="77777777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06EE5836" w14:textId="77777777" w:rsidR="00727B95" w:rsidRPr="00754EB9" w:rsidRDefault="00727B95" w:rsidP="00727B95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</w:rPr>
                  </w:pPr>
                  <w:r w:rsidRPr="00754EB9">
                    <w:rPr>
                      <w:b/>
                      <w:bCs/>
                      <w:color w:val="000000"/>
                    </w:rPr>
                    <w:t>3.</w:t>
                  </w:r>
                </w:p>
              </w:tc>
              <w:tc>
                <w:tcPr>
                  <w:tcW w:w="9279" w:type="dxa"/>
                  <w:gridSpan w:val="4"/>
                  <w:shd w:val="clear" w:color="auto" w:fill="auto"/>
                  <w:noWrap/>
                  <w:vAlign w:val="center"/>
                  <w:hideMark/>
                </w:tcPr>
                <w:p w14:paraId="00BAB310" w14:textId="77777777" w:rsidR="00727B95" w:rsidRPr="00754EB9" w:rsidRDefault="00727B95" w:rsidP="00727B95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Технические характеристики рабочей станции лаборанта</w:t>
                  </w:r>
                </w:p>
              </w:tc>
            </w:tr>
            <w:tr w:rsidR="00C66A83" w:rsidRPr="00754EB9" w14:paraId="4EF95B77" w14:textId="72169253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228BEE1E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3.1.</w:t>
                  </w:r>
                </w:p>
              </w:tc>
              <w:tc>
                <w:tcPr>
                  <w:tcW w:w="4123" w:type="dxa"/>
                  <w:shd w:val="clear" w:color="auto" w:fill="auto"/>
                  <w:vAlign w:val="center"/>
                </w:tcPr>
                <w:p w14:paraId="6D3ACB2D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64159E">
                    <w:rPr>
                      <w:color w:val="000000"/>
                    </w:rPr>
                    <w:t>Полная DICOM совместимость станции</w:t>
                  </w:r>
                </w:p>
              </w:tc>
              <w:tc>
                <w:tcPr>
                  <w:tcW w:w="1650" w:type="dxa"/>
                  <w:shd w:val="clear" w:color="auto" w:fill="auto"/>
                  <w:noWrap/>
                  <w:vAlign w:val="center"/>
                </w:tcPr>
                <w:p w14:paraId="0391707B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наличие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7D94C292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66F87CC0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41CF6CDC" w14:textId="03862393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4F36CAF5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3.2.</w:t>
                  </w:r>
                </w:p>
              </w:tc>
              <w:tc>
                <w:tcPr>
                  <w:tcW w:w="4123" w:type="dxa"/>
                  <w:shd w:val="clear" w:color="auto" w:fill="auto"/>
                  <w:noWrap/>
                  <w:vAlign w:val="center"/>
                </w:tcPr>
                <w:p w14:paraId="0414F3F9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64159E">
                    <w:rPr>
                      <w:color w:val="000000"/>
                    </w:rPr>
                    <w:t>Сохранение изображений</w:t>
                  </w:r>
                </w:p>
              </w:tc>
              <w:tc>
                <w:tcPr>
                  <w:tcW w:w="1650" w:type="dxa"/>
                  <w:shd w:val="clear" w:color="auto" w:fill="auto"/>
                  <w:noWrap/>
                  <w:vAlign w:val="center"/>
                </w:tcPr>
                <w:p w14:paraId="32E03834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наличие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5ED8E4D3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4C0F7CBF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2EA7353D" w14:textId="49F51106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4D901793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3.3.</w:t>
                  </w:r>
                </w:p>
              </w:tc>
              <w:tc>
                <w:tcPr>
                  <w:tcW w:w="4123" w:type="dxa"/>
                  <w:shd w:val="clear" w:color="auto" w:fill="auto"/>
                  <w:vAlign w:val="center"/>
                </w:tcPr>
                <w:p w14:paraId="2BE55292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64159E">
                    <w:rPr>
                      <w:color w:val="000000"/>
                    </w:rPr>
                    <w:t>Печать изображений</w:t>
                  </w:r>
                </w:p>
              </w:tc>
              <w:tc>
                <w:tcPr>
                  <w:tcW w:w="1650" w:type="dxa"/>
                  <w:shd w:val="clear" w:color="auto" w:fill="auto"/>
                  <w:vAlign w:val="center"/>
                </w:tcPr>
                <w:p w14:paraId="179D81A9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наличие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1083E2F9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599AF0EA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43BB772B" w14:textId="2B04A5C5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5FB22346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3.4.</w:t>
                  </w:r>
                </w:p>
              </w:tc>
              <w:tc>
                <w:tcPr>
                  <w:tcW w:w="4123" w:type="dxa"/>
                  <w:shd w:val="clear" w:color="auto" w:fill="auto"/>
                  <w:vAlign w:val="center"/>
                </w:tcPr>
                <w:p w14:paraId="50002486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64159E">
                    <w:rPr>
                      <w:color w:val="000000"/>
                    </w:rPr>
                    <w:t>Экспорт исследований на диски CD / DVD со встроенной программой для просмотра и работы с изображениями</w:t>
                  </w:r>
                </w:p>
              </w:tc>
              <w:tc>
                <w:tcPr>
                  <w:tcW w:w="1650" w:type="dxa"/>
                  <w:shd w:val="clear" w:color="auto" w:fill="auto"/>
                  <w:noWrap/>
                  <w:vAlign w:val="center"/>
                </w:tcPr>
                <w:p w14:paraId="3085F854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наличие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1E948B94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6C5845C3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5EE18FC6" w14:textId="6C27684F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09D794A0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3.5.</w:t>
                  </w:r>
                </w:p>
              </w:tc>
              <w:tc>
                <w:tcPr>
                  <w:tcW w:w="4123" w:type="dxa"/>
                  <w:shd w:val="clear" w:color="auto" w:fill="auto"/>
                  <w:vAlign w:val="center"/>
                </w:tcPr>
                <w:p w14:paraId="2E6D7619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64159E">
                    <w:rPr>
                      <w:color w:val="000000"/>
                    </w:rPr>
                    <w:t>Набор дополнительных инструментов оператора: изменение яркости / контрастности изображения, увеличение / перемещения, коллимация</w:t>
                  </w:r>
                </w:p>
              </w:tc>
              <w:tc>
                <w:tcPr>
                  <w:tcW w:w="1650" w:type="dxa"/>
                  <w:shd w:val="clear" w:color="auto" w:fill="auto"/>
                  <w:noWrap/>
                  <w:vAlign w:val="center"/>
                </w:tcPr>
                <w:p w14:paraId="38586ADC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наличие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3308423B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3ED9A067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53090D9C" w14:textId="3425C65C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0E557D91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3.6.</w:t>
                  </w:r>
                </w:p>
              </w:tc>
              <w:tc>
                <w:tcPr>
                  <w:tcW w:w="4123" w:type="dxa"/>
                  <w:shd w:val="clear" w:color="auto" w:fill="auto"/>
                  <w:vAlign w:val="center"/>
                </w:tcPr>
                <w:p w14:paraId="00BEE6F7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64159E">
                    <w:rPr>
                      <w:color w:val="000000"/>
                    </w:rPr>
                    <w:t>Использование критериев поиска: ФИО пациента, номер пациента, номер исследования, дата исследования</w:t>
                  </w:r>
                </w:p>
              </w:tc>
              <w:tc>
                <w:tcPr>
                  <w:tcW w:w="1650" w:type="dxa"/>
                  <w:shd w:val="clear" w:color="auto" w:fill="auto"/>
                  <w:noWrap/>
                  <w:vAlign w:val="center"/>
                </w:tcPr>
                <w:p w14:paraId="36AF498E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наличие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7DA58C6C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283782E0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4ADA3FD9" w14:textId="479BBFD5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1D5BF59D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3.7.</w:t>
                  </w:r>
                </w:p>
              </w:tc>
              <w:tc>
                <w:tcPr>
                  <w:tcW w:w="4123" w:type="dxa"/>
                  <w:shd w:val="clear" w:color="auto" w:fill="auto"/>
                  <w:vAlign w:val="center"/>
                </w:tcPr>
                <w:p w14:paraId="6BEA36A3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64159E">
                    <w:rPr>
                      <w:color w:val="000000"/>
                    </w:rPr>
                    <w:t>Русифицированный интерфейс</w:t>
                  </w:r>
                </w:p>
              </w:tc>
              <w:tc>
                <w:tcPr>
                  <w:tcW w:w="1650" w:type="dxa"/>
                  <w:shd w:val="clear" w:color="auto" w:fill="auto"/>
                  <w:noWrap/>
                  <w:vAlign w:val="center"/>
                </w:tcPr>
                <w:p w14:paraId="133F0AAC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наличие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74891AE9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3D1B2419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</w:tbl>
          <w:p w14:paraId="2CC1061F" w14:textId="77777777" w:rsidR="001074B9" w:rsidRPr="009B2CF4" w:rsidRDefault="001074B9" w:rsidP="00C66A83">
            <w:pPr>
              <w:ind w:firstLine="567"/>
              <w:jc w:val="both"/>
            </w:pPr>
          </w:p>
        </w:tc>
      </w:tr>
    </w:tbl>
    <w:p w14:paraId="10F0947E" w14:textId="787D6157" w:rsidR="00D36F29" w:rsidRDefault="00D36F29" w:rsidP="00C66A83">
      <w:pPr>
        <w:ind w:firstLine="567"/>
        <w:jc w:val="both"/>
      </w:pPr>
    </w:p>
    <w:sectPr w:rsidR="00D36F29" w:rsidSect="00C66A83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AF520F" w14:textId="77777777" w:rsidR="00FD0A27" w:rsidRDefault="00FD0A27" w:rsidP="00ED3D03">
      <w:r>
        <w:separator/>
      </w:r>
    </w:p>
  </w:endnote>
  <w:endnote w:type="continuationSeparator" w:id="0">
    <w:p w14:paraId="720689EA" w14:textId="77777777" w:rsidR="00FD0A27" w:rsidRDefault="00FD0A27" w:rsidP="00ED3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CA39C4" w14:textId="77777777" w:rsidR="00FD0A27" w:rsidRDefault="00FD0A27" w:rsidP="00ED3D03">
      <w:r>
        <w:separator/>
      </w:r>
    </w:p>
  </w:footnote>
  <w:footnote w:type="continuationSeparator" w:id="0">
    <w:p w14:paraId="5FA0713B" w14:textId="77777777" w:rsidR="00FD0A27" w:rsidRDefault="00FD0A27" w:rsidP="00ED3D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2F17BD"/>
    <w:multiLevelType w:val="hybridMultilevel"/>
    <w:tmpl w:val="ABB82AD6"/>
    <w:lvl w:ilvl="0" w:tplc="4676965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FC5DE0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7B6CA1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6C402A31"/>
    <w:multiLevelType w:val="hybridMultilevel"/>
    <w:tmpl w:val="CA7C9E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C66"/>
    <w:rsid w:val="00023C7B"/>
    <w:rsid w:val="00051FC1"/>
    <w:rsid w:val="001074B9"/>
    <w:rsid w:val="00121221"/>
    <w:rsid w:val="00150FB4"/>
    <w:rsid w:val="001C4E7C"/>
    <w:rsid w:val="001E78A5"/>
    <w:rsid w:val="002046D7"/>
    <w:rsid w:val="002C0801"/>
    <w:rsid w:val="002C37F4"/>
    <w:rsid w:val="002D4FFB"/>
    <w:rsid w:val="002D6760"/>
    <w:rsid w:val="002E27FE"/>
    <w:rsid w:val="002E7E3F"/>
    <w:rsid w:val="002F67E1"/>
    <w:rsid w:val="00304F71"/>
    <w:rsid w:val="00352714"/>
    <w:rsid w:val="00400C66"/>
    <w:rsid w:val="00406542"/>
    <w:rsid w:val="004F2BCA"/>
    <w:rsid w:val="004F57FC"/>
    <w:rsid w:val="00540808"/>
    <w:rsid w:val="005472E1"/>
    <w:rsid w:val="005666B1"/>
    <w:rsid w:val="0058462B"/>
    <w:rsid w:val="005B3334"/>
    <w:rsid w:val="005B3653"/>
    <w:rsid w:val="00727B95"/>
    <w:rsid w:val="007549A0"/>
    <w:rsid w:val="0075503C"/>
    <w:rsid w:val="007923A1"/>
    <w:rsid w:val="007A1061"/>
    <w:rsid w:val="00851FC1"/>
    <w:rsid w:val="00895D1D"/>
    <w:rsid w:val="00901058"/>
    <w:rsid w:val="00926814"/>
    <w:rsid w:val="009B52D6"/>
    <w:rsid w:val="00A217FB"/>
    <w:rsid w:val="00A265E4"/>
    <w:rsid w:val="00A4548F"/>
    <w:rsid w:val="00A474B4"/>
    <w:rsid w:val="00A61B66"/>
    <w:rsid w:val="00AD7501"/>
    <w:rsid w:val="00B37D99"/>
    <w:rsid w:val="00BA362C"/>
    <w:rsid w:val="00BB19F2"/>
    <w:rsid w:val="00C27F19"/>
    <w:rsid w:val="00C66A83"/>
    <w:rsid w:val="00C731AE"/>
    <w:rsid w:val="00CA169B"/>
    <w:rsid w:val="00CE78CA"/>
    <w:rsid w:val="00D13746"/>
    <w:rsid w:val="00D14253"/>
    <w:rsid w:val="00D36F29"/>
    <w:rsid w:val="00D85EF0"/>
    <w:rsid w:val="00DF4AE5"/>
    <w:rsid w:val="00E03AE7"/>
    <w:rsid w:val="00E2047B"/>
    <w:rsid w:val="00EB10A5"/>
    <w:rsid w:val="00EC165A"/>
    <w:rsid w:val="00ED3D03"/>
    <w:rsid w:val="00EF1C10"/>
    <w:rsid w:val="00F04C44"/>
    <w:rsid w:val="00F60683"/>
    <w:rsid w:val="00F8234A"/>
    <w:rsid w:val="00F82E12"/>
    <w:rsid w:val="00FD0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28D69"/>
  <w15:chartTrackingRefBased/>
  <w15:docId w15:val="{CB95A2AA-AFDF-4421-97FF-B0033EF13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4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051FC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74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ody Text"/>
    <w:basedOn w:val="a"/>
    <w:link w:val="a5"/>
    <w:rsid w:val="009B52D6"/>
    <w:pPr>
      <w:jc w:val="center"/>
    </w:pPr>
    <w:rPr>
      <w:sz w:val="28"/>
      <w:lang w:eastAsia="en-US"/>
    </w:rPr>
  </w:style>
  <w:style w:type="character" w:customStyle="1" w:styleId="a5">
    <w:name w:val="Основной текст Знак"/>
    <w:basedOn w:val="a0"/>
    <w:link w:val="a4"/>
    <w:rsid w:val="009B52D6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Normal (Web)"/>
    <w:basedOn w:val="a"/>
    <w:uiPriority w:val="99"/>
    <w:unhideWhenUsed/>
    <w:rsid w:val="009B52D6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051F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Hyperlink"/>
    <w:basedOn w:val="a0"/>
    <w:uiPriority w:val="99"/>
    <w:unhideWhenUsed/>
    <w:rsid w:val="00051FC1"/>
    <w:rPr>
      <w:color w:val="0000FF"/>
      <w:u w:val="single"/>
    </w:rPr>
  </w:style>
  <w:style w:type="character" w:customStyle="1" w:styleId="organictitlecontentspan">
    <w:name w:val="organictitlecontentspan"/>
    <w:basedOn w:val="a0"/>
    <w:rsid w:val="00051FC1"/>
  </w:style>
  <w:style w:type="paragraph" w:styleId="a8">
    <w:name w:val="Balloon Text"/>
    <w:basedOn w:val="a"/>
    <w:link w:val="a9"/>
    <w:uiPriority w:val="99"/>
    <w:semiHidden/>
    <w:unhideWhenUsed/>
    <w:rsid w:val="00F04C4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4C44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ED3D0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D3D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D3D0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D3D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66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Пользователь Windows</cp:lastModifiedBy>
  <cp:revision>47</cp:revision>
  <cp:lastPrinted>2024-02-08T13:34:00Z</cp:lastPrinted>
  <dcterms:created xsi:type="dcterms:W3CDTF">2023-11-01T14:48:00Z</dcterms:created>
  <dcterms:modified xsi:type="dcterms:W3CDTF">2024-11-07T14:31:00Z</dcterms:modified>
</cp:coreProperties>
</file>