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4518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4DBE69A2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E7435F" w14:textId="77777777" w:rsidR="00087E54" w:rsidRDefault="00087E54" w:rsidP="0008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КОНТРАКТ </w:t>
      </w:r>
    </w:p>
    <w:p w14:paraId="6F104CFB" w14:textId="77777777" w:rsidR="00087E54" w:rsidRDefault="00087E54" w:rsidP="0008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№ ________</w:t>
      </w:r>
    </w:p>
    <w:p w14:paraId="5F661F3C" w14:textId="77777777" w:rsidR="00087E54" w:rsidRDefault="00087E54" w:rsidP="0008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BC929EB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Тирасполь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___»________ 2024 г.</w:t>
      </w:r>
    </w:p>
    <w:p w14:paraId="1F5A1682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5E1E2FB3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«Покупатель», в лице генерального директора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Ботнарь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купли-продажи (далее – контракт) о нижеследующем:</w:t>
      </w:r>
    </w:p>
    <w:p w14:paraId="4718C1E4" w14:textId="77777777" w:rsidR="00087E54" w:rsidRDefault="00087E54" w:rsidP="00087E54">
      <w:pPr>
        <w:numPr>
          <w:ilvl w:val="0"/>
          <w:numId w:val="41"/>
        </w:numPr>
        <w:tabs>
          <w:tab w:val="clear" w:pos="1080"/>
          <w:tab w:val="num" w:pos="993"/>
          <w:tab w:val="left" w:pos="1134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1BD315D5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контракту Продавец обязуется передать в собственность Покупателю горюче-смазочные материалы (бензин, дизельное топливо) в ассортименте, количестве, по ценам и на условиях настоящего контракта,</w:t>
      </w:r>
      <w:r>
        <w:rPr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именуемые далее «ГСМ», а Покупатель обязуется принять ГСМ и оплатить их в порядке и на условиях, предусмотренных настоящим контрактом.</w:t>
      </w:r>
    </w:p>
    <w:p w14:paraId="0BF9433B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1.2.  Ассортимент, количество и цена за единицу ГСМ указываются в Спецификации (Приложение № 1 к настоящему контракту), являющейся неотъемлемой частью настоящего контракта.</w:t>
      </w:r>
    </w:p>
    <w:p w14:paraId="7494E068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>
        <w:rPr>
          <w:i w:val="0"/>
          <w:sz w:val="23"/>
          <w:szCs w:val="23"/>
        </w:rPr>
        <w:t xml:space="preserve">1.3. </w:t>
      </w:r>
      <w:r>
        <w:rPr>
          <w:i w:val="0"/>
          <w:color w:val="000000"/>
          <w:sz w:val="23"/>
          <w:szCs w:val="23"/>
        </w:rPr>
        <w:t>Поставляемые ГСМ принадлежат Продавцу на праве собственности, не заложены, не арестованы, не являются предметом исков третьих лиц.</w:t>
      </w:r>
    </w:p>
    <w:p w14:paraId="0E71FBE8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FF0000"/>
          <w:sz w:val="23"/>
          <w:szCs w:val="23"/>
        </w:rPr>
      </w:pPr>
      <w:r>
        <w:rPr>
          <w:i w:val="0"/>
          <w:sz w:val="23"/>
          <w:szCs w:val="23"/>
        </w:rPr>
        <w:t>1.4. Право собственности на ГСМ переходит от Продавца к Покупателю в момент поставки.</w:t>
      </w:r>
    </w:p>
    <w:p w14:paraId="45D9AC27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>
        <w:rPr>
          <w:i w:val="0"/>
          <w:color w:val="000000"/>
          <w:sz w:val="23"/>
          <w:szCs w:val="23"/>
        </w:rPr>
        <w:t>1.5. Продавец гарантирует:</w:t>
      </w:r>
    </w:p>
    <w:p w14:paraId="4AAE28D6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>
        <w:rPr>
          <w:i w:val="0"/>
          <w:color w:val="000000"/>
          <w:sz w:val="23"/>
          <w:szCs w:val="23"/>
        </w:rPr>
        <w:t>1.5.1. соблюдение надлежащих условий хранения ГСМ до их передачи Покупателю;</w:t>
      </w:r>
    </w:p>
    <w:p w14:paraId="16617D53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>
        <w:rPr>
          <w:i w:val="0"/>
          <w:color w:val="000000"/>
          <w:sz w:val="23"/>
          <w:szCs w:val="23"/>
        </w:rPr>
        <w:t>1.5.2.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ГСМ;</w:t>
      </w:r>
    </w:p>
    <w:p w14:paraId="35119BFD" w14:textId="77777777" w:rsidR="00087E54" w:rsidRDefault="00087E54" w:rsidP="00087E54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>
        <w:rPr>
          <w:i w:val="0"/>
          <w:color w:val="000000"/>
          <w:sz w:val="23"/>
          <w:szCs w:val="23"/>
        </w:rPr>
        <w:t>1.5.3. наличие документов, сопровождающих оборот ГСМ.</w:t>
      </w:r>
    </w:p>
    <w:p w14:paraId="7F9A13A5" w14:textId="77777777" w:rsidR="00087E54" w:rsidRDefault="00087E54" w:rsidP="00087E54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КАЧЕСТВО И УСЛОВИЯ ПОСТАВКИ ГСМ</w:t>
      </w:r>
    </w:p>
    <w:p w14:paraId="54F09FDE" w14:textId="77777777" w:rsidR="00087E54" w:rsidRDefault="00087E54" w:rsidP="00087E54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2.1. 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(договоров купли-продажи) подобного рода товаров.</w:t>
      </w:r>
    </w:p>
    <w:p w14:paraId="2E31FC77" w14:textId="77777777" w:rsidR="00087E54" w:rsidRDefault="00087E54" w:rsidP="00087E54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2.2</w:t>
      </w:r>
      <w:r w:rsidRPr="00453E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Продавец отпускает Покупателю согласованную Сторонами партию ГСМ по талонам и/или </w:t>
      </w:r>
      <w:r w:rsidRPr="00453E07">
        <w:rPr>
          <w:rFonts w:ascii="Times New Roman" w:hAnsi="Times New Roman" w:cs="Times New Roman"/>
          <w:sz w:val="23"/>
          <w:szCs w:val="23"/>
        </w:rPr>
        <w:t>по корпоративным топливным картам ПС «Клевер» по системе «Топливный проект»</w:t>
      </w:r>
      <w:r w:rsidRPr="00453E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АЗС Продавца, расположенных на территории Приднестровской Молдавской Республики, и/или с нефтебазы Продавца, расположенной по адресу: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Слободзейский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с. Ближний Хутор,                 ул. Нефтяников, 2</w:t>
      </w:r>
      <w:r w:rsidRPr="00453E07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условиях самовывоза либо бензовозом Продавца в место, определяемое Покупателем.</w:t>
      </w:r>
    </w:p>
    <w:p w14:paraId="4EAF1B86" w14:textId="77777777" w:rsidR="00087E54" w:rsidRDefault="00087E54" w:rsidP="00087E54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0B37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Выборка производится по талонам, выдаваемым Продавцом Покупателю по накладной. Покупате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ль несёт полную ответственность</w:t>
      </w:r>
      <w:r w:rsidRPr="00250B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за сохранность выданных талонов, так и за обеспечение их нормальной идентификации со времени их получения у Продавца и до момента отоваривания талонов. По утерянным и не подающимся идентификации талонам отпуск топлива не производится.</w:t>
      </w:r>
    </w:p>
    <w:p w14:paraId="2EBFC9A9" w14:textId="77777777" w:rsidR="00087E54" w:rsidRDefault="00087E54" w:rsidP="00087E54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2.4. Согласованная Сторонами партия ГСМ должна быть выбрана Покупателем в сроки, оговоренные Сторонами дополнительно.</w:t>
      </w:r>
    </w:p>
    <w:p w14:paraId="0EA8140A" w14:textId="77777777" w:rsidR="00087E54" w:rsidRDefault="00087E54" w:rsidP="00087E54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2.5. При отпуске ГСМ по топливным картам Продавец ежемесячно оформляет «Акт о заправке ГСМ с применением топливных карт», который подлежит подписанию обеими Сторонами.</w:t>
      </w:r>
    </w:p>
    <w:p w14:paraId="61158D96" w14:textId="77777777" w:rsidR="00087E54" w:rsidRDefault="00087E54" w:rsidP="00087E54">
      <w:pPr>
        <w:pStyle w:val="a4"/>
        <w:numPr>
          <w:ilvl w:val="0"/>
          <w:numId w:val="42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КОНТРАКТА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ПОРЯДОК РАСЧЕТОВ</w:t>
      </w:r>
    </w:p>
    <w:p w14:paraId="12E5980D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3.1. Цена контракта составляет ___________________________________ (сумма прописью) рублей Приднестровской Молдавской Республики.</w:t>
      </w:r>
    </w:p>
    <w:p w14:paraId="0D06D510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3.2. Цена контракта, указанная в пункте 3.1. настоящего контракта,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  </w:t>
      </w:r>
    </w:p>
    <w:p w14:paraId="5A286BFA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3.3. Цена контракта, указанная в пункте 3.1. контракта, может изменяться в соответствии с действующим законодательством Приднестровской Молдавской Республики в сфере закупок.</w:t>
      </w:r>
    </w:p>
    <w:p w14:paraId="5BC33341" w14:textId="77777777" w:rsidR="00087E54" w:rsidRDefault="00087E54" w:rsidP="00087E54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3.4. Цена за единицу ГСМ установлена в рублях Приднестровской Молдавской Республики и указана в спецификации, являющейся неотъемлемой частью настоящего контракта (Приложение № 1) и в товаросопроводительной документации (накладных).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14:paraId="6A9231DB" w14:textId="77777777" w:rsidR="00087E54" w:rsidRDefault="00087E54" w:rsidP="00087E54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3.5. Цена на ГСМ по настоящему контракту может изменятся в соответствии с законодательством Приднестровской Молдавской Республики в сфере закупок.</w:t>
      </w:r>
    </w:p>
    <w:p w14:paraId="058F9852" w14:textId="77777777" w:rsidR="00087E54" w:rsidRDefault="00087E54" w:rsidP="00087E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3.6. Расчеты по настоящему контракту за каждую поставленную партию ГСМ производятся в рублях Приднестровской Молдавской Республики, путем перечисления денежных средств на расчетный счет Продавца в течение 15 (пятнадцати) календарных дней с даты поставки Покупателю партии ГСМ и выставленного Продавцом счета к оплате (дата поставки фиксируется в товаросопроводительной документации и счете к оплате).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счёта, безналичным расчётом, путём перечисления денежных средств на расчётный счёт Продавца в течении 15 (пятнадцати) календарных дней с даты зачисления согласованного Сторонами объёма ГСМ на топливные счета Покупателя и выставления счета. При этом в случае, если в течение 5 (пяти) календарных дней со дня истечения срока, установленного для оплаты ГСМ согласно пункту 3.6. настоящего контракта, Покупатель не оплатить стоимость поставленной партии ГСМ, Продавец вправе приостановить поставку следующей партии ГСМ.</w:t>
      </w:r>
    </w:p>
    <w:p w14:paraId="70D33BA2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3.7. Датой осуществления платежей по настоящему контракту является дата зачисления денежных средств на расчетный счёт Продавца.</w:t>
      </w:r>
    </w:p>
    <w:p w14:paraId="72A39861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3.8. Источник финансирования – собственные средства Покупателя.</w:t>
      </w:r>
    </w:p>
    <w:p w14:paraId="0919BC0D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3.9. В случае нарушения Продавцом сроков исполнения обязательств по настоящему контракту Покупатель перечисляет Продавцу оплату за поставленные ГСМ в размере, уменьшенном на размер установленной настоящим контрактом неустойки.</w:t>
      </w:r>
    </w:p>
    <w:p w14:paraId="3B4FE71C" w14:textId="77777777" w:rsidR="00087E54" w:rsidRDefault="00087E54" w:rsidP="00087E54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 ПРИЕМА-ПЕРЕДАЧИ ГСМ</w:t>
      </w:r>
    </w:p>
    <w:p w14:paraId="0361F358" w14:textId="77777777" w:rsidR="00087E54" w:rsidRDefault="00087E54" w:rsidP="00087E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Периодичность поставок отдельных партий ГСМ в течение установленного срока определяются с учетом производственных потребностей Покупателя и наличия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 Продавца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соответствующего ГСМ, согласовываются Сторонами посредством подачи заявки (возможна подача устной или переданной посредством факсимильной связи заявки).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Покупатель оставляет за собой право выбирать ГСМ нужного ему ассортимента и в объеме, необходимом для его производственной деятельности. Общий срок выборки Товара устанавливается с момента вступления настоящего контракта в силу и по 31 марта 2025 года.</w:t>
      </w:r>
    </w:p>
    <w:p w14:paraId="5FC12619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Прием-передача ГСМ и документации на них осуществляется по товаросопроводительной документации (ТТН), подписанной уполномоченными   представителями обеих Сторон. </w:t>
      </w:r>
    </w:p>
    <w:p w14:paraId="0FDF7097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4.3. Приемка ГСМ осуществляется в день отпуска ГСМ. При приемке ГСМ Покупатель проверяет его соответствие требованиям к количеству и качеству, указанным в товаросопроводительной документации.</w:t>
      </w:r>
    </w:p>
    <w:p w14:paraId="09EF0CBA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4.4. Приемка ГСМ по количеству и качеству осуществляется в соответствии с действующим законодательством Приднестровской Молдавской Республики.</w:t>
      </w:r>
    </w:p>
    <w:p w14:paraId="32C7F411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4.5.  В случае обнаружения несоответствия, поставленного ГСМ по количеству и/или качеству участие представителя Продавца при его приемке и составлении акта обязательно. Срок для предъявления претензий по качеству ГСМ и их замены составляет - 10 дней от даты приёмки ГСМ и предъявления соответствующей претензии Покупателем. </w:t>
      </w:r>
    </w:p>
    <w:p w14:paraId="3BEB085E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для установления качества ГСМ требуется проведение специальной экспертизы, то срок предъявления претензии соразмерно увеличивается. </w:t>
      </w:r>
    </w:p>
    <w:p w14:paraId="42ACCFF8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4.6. В случае подтверждения обоснованности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несоответствия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поставленного ГСМ по количеству и/или качеству Продавец обязуется устранить недостатки или заменить некачественный ГСМ и/или до поставить недостающее количество ГСМ в оговоренные Сторонами сроки, но не более 10 (десяти) календарных дней.</w:t>
      </w:r>
    </w:p>
    <w:p w14:paraId="7AB3446B" w14:textId="77777777" w:rsidR="00087E54" w:rsidRDefault="00087E54" w:rsidP="00087E54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4.7. В случае поставки ГСМ в ассортименте, не соответствующем условиям согласованной заявки, Покупатель вправе отказаться от ГСМ, не соответствующего условию об ассортименте. Такой отказ не считается отказом от исполнения обязательства и не влечет расторжения контракта.</w:t>
      </w:r>
    </w:p>
    <w:p w14:paraId="4A54A938" w14:textId="77777777" w:rsidR="00087E54" w:rsidRDefault="00087E54" w:rsidP="00087E5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4.8.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Толеранс поставки составляет ±10 % от общего объема ГСМ, зафиксированного в Спецификации, являющейся неотъемлемой частью настоящего контракта.</w:t>
      </w:r>
    </w:p>
    <w:p w14:paraId="2CEC95FF" w14:textId="77777777" w:rsidR="00087E54" w:rsidRDefault="00087E54" w:rsidP="00087E5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ПРАВА И ОБЯЗАННОСТИ СТОРОН</w:t>
      </w:r>
    </w:p>
    <w:p w14:paraId="0B432A83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5.1. Продавец обязан: </w:t>
      </w:r>
    </w:p>
    <w:p w14:paraId="2AC29305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5.1.1. В срок</w:t>
      </w:r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установленный контрактом, передать по расходной накладной в собственность Покупателя ГСМ надлежащего качества в надлежащем количестве, ассортименте и по цене, согласно условиям контракта.</w:t>
      </w:r>
    </w:p>
    <w:p w14:paraId="058EFFD6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5.1.2. Передать вместе с ГСМ относящиеся к нему документы (расходная накладная, копия сертификата соответствия и т.д.).</w:t>
      </w:r>
    </w:p>
    <w:p w14:paraId="59F96020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5.1.3. Принимать претензии по качеству переданного Покупателю ГСМ согласно разделу 2 настоящего контракта, а также в течение гарантийного срока.</w:t>
      </w:r>
    </w:p>
    <w:p w14:paraId="4EE98BFB" w14:textId="77777777" w:rsidR="00087E54" w:rsidRPr="000964A1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5.1.4. В случае заключения Продавцом</w:t>
      </w:r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или договоров </w:t>
      </w:r>
      <w:proofErr w:type="spellStart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субпоставки</w:t>
      </w:r>
      <w:proofErr w:type="spellEnd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соисполнения</w:t>
      </w:r>
      <w:proofErr w:type="spellEnd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субпоставки</w:t>
      </w:r>
      <w:proofErr w:type="spellEnd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соисполнения</w:t>
      </w:r>
      <w:proofErr w:type="spellEnd"/>
      <w:r w:rsidRPr="000964A1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70AC0CA6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136E2ECC" w14:textId="77777777" w:rsidR="00087E54" w:rsidRDefault="00087E54" w:rsidP="00087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5.2. Продавец имеет право:</w:t>
      </w:r>
    </w:p>
    <w:p w14:paraId="05061092" w14:textId="77777777" w:rsidR="00087E54" w:rsidRDefault="00087E54" w:rsidP="0008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5.2.1. Требовать своевременной оплаты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ГСМ</w:t>
      </w: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 на условиях, предусмотренных настоящим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>ом.</w:t>
      </w:r>
    </w:p>
    <w:p w14:paraId="54B656F4" w14:textId="77777777" w:rsidR="00087E54" w:rsidRDefault="00087E54" w:rsidP="0008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5.2.2. Требовать подписания Покупателем расходной накладной при поставки Продавцом ГСМ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надлежащего качества в надлежащем количестве и ассортименте.</w:t>
      </w:r>
    </w:p>
    <w:p w14:paraId="7232A508" w14:textId="77777777" w:rsidR="00087E54" w:rsidRDefault="00087E54" w:rsidP="0008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5.2.3.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1BF20E4F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5.3. Покупатель обязан:</w:t>
      </w:r>
    </w:p>
    <w:p w14:paraId="301B9D7B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5.3.1. Оплатить стоимость ГСМ в срок, установленный контрактом. </w:t>
      </w:r>
    </w:p>
    <w:p w14:paraId="2E7534AD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5.3.2. Совершить все действия, обеспечивающие принятие ГСМ, в случае поставки ГСМ надлежащего качества в надлежащем количестве, ассортименте и по цене, согласно условиям контракта.</w:t>
      </w:r>
    </w:p>
    <w:p w14:paraId="6172A524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5.3.3.  Осуществить проверку ассортимента, количества и качества ГСМ при его приемке. </w:t>
      </w:r>
    </w:p>
    <w:p w14:paraId="06363D2F" w14:textId="77777777" w:rsidR="00087E54" w:rsidRDefault="00087E54" w:rsidP="00087E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5.3.4. Выполнять иные обязанности, предусмотренные законодательством Приднестровской Молдавской Республики.</w:t>
      </w:r>
    </w:p>
    <w:p w14:paraId="69D5E526" w14:textId="77777777" w:rsidR="00087E54" w:rsidRDefault="00087E54" w:rsidP="00087E5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5.4. Покупатель имеет право:</w:t>
      </w:r>
    </w:p>
    <w:p w14:paraId="4DC4E208" w14:textId="77777777" w:rsidR="00087E54" w:rsidRDefault="00087E54" w:rsidP="00087E54">
      <w:pPr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5.4.1. </w:t>
      </w: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Требовать от Продавца надлежащего исполнения обязательств, предусмотренных настоящим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>ом;</w:t>
      </w:r>
    </w:p>
    <w:p w14:paraId="15203715" w14:textId="77777777" w:rsidR="00087E54" w:rsidRDefault="00087E54" w:rsidP="00087E54">
      <w:pPr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5.4.2.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Требовать от Продавца своевременного устранения выявленных недостатков ГСМ.</w:t>
      </w:r>
    </w:p>
    <w:p w14:paraId="0FEDE2DE" w14:textId="77777777" w:rsidR="00087E54" w:rsidRDefault="00087E54" w:rsidP="0008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5.4.3.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34252801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ОТВЕТСТВЕННОСТЬ СТОРОН</w:t>
      </w:r>
    </w:p>
    <w:p w14:paraId="107C8189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3823013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47B1170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В случае неисполнения или ненадлежащего исполнения Продавцом своих обязательств по настоящему контракту, он уплачивает Покупателю пеню в размере 0,05 % </w:t>
      </w:r>
      <w:r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 xml:space="preserve">от стоимости неисполненного либо ненадлежащим образом исполненного обязательства за каждый день такого неисполнения (ненадлежащего исполнения) обязательства до полного его исполнения.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 этом сумма взимаемой пени не должна превышать 10% от общей суммы настоящего контракта.</w:t>
      </w:r>
      <w:r>
        <w:rPr>
          <w:sz w:val="23"/>
          <w:szCs w:val="23"/>
        </w:rPr>
        <w:t xml:space="preserve"> </w:t>
      </w:r>
    </w:p>
    <w:p w14:paraId="0058A293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</w:t>
      </w:r>
      <w:r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 xml:space="preserve">В случае неисполнения или ненадлежащего исполнения Покупателем своих обязательств по настоящему контракту, он уплачивает Продавцу пеню в размере 0,05 % от стоимости неисполненного либо ненадлежащим образом исполненного обязательства за каждый день такого неисполнения (ненадлежащего исполнения) обязательства до полного его исполнения.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сумма взимаемой пени не должна превышать 10% от общей суммы настоящего контракта.</w:t>
      </w:r>
    </w:p>
    <w:p w14:paraId="63618D4F" w14:textId="77777777" w:rsidR="00087E54" w:rsidRPr="00D63C36" w:rsidRDefault="00087E54" w:rsidP="00087E5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6.5. </w:t>
      </w:r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учае непредставления Продавцом</w:t>
      </w:r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Покупателю информации обо всех договорах 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субпоставки</w:t>
      </w:r>
      <w:proofErr w:type="spellEnd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соиспо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лнения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), заключенных Продавцом</w:t>
      </w:r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исполнении настоящего Контракта</w:t>
      </w:r>
      <w:r w:rsidRPr="00D63C36"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субпоставки</w:t>
      </w:r>
      <w:proofErr w:type="spellEnd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соисполнения</w:t>
      </w:r>
      <w:proofErr w:type="spellEnd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D63C36"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  <w:r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 xml:space="preserve"> </w:t>
      </w:r>
      <w:r w:rsidRPr="00D63C36"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>Непредставлени</w:t>
      </w:r>
      <w:r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>е Продавцом</w:t>
      </w:r>
      <w:r w:rsidRPr="00D63C36">
        <w:rPr>
          <w:rFonts w:ascii="Times New Roman" w:eastAsia="Times New Roman" w:hAnsi="Times New Roman" w:cs="Arial"/>
          <w:bCs/>
          <w:sz w:val="23"/>
          <w:szCs w:val="23"/>
          <w:lang w:eastAsia="ru-RU"/>
        </w:rPr>
        <w:t xml:space="preserve"> информации </w:t>
      </w:r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обо всех договорах 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субпоставки</w:t>
      </w:r>
      <w:proofErr w:type="spellEnd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соисполнения</w:t>
      </w:r>
      <w:proofErr w:type="spellEnd"/>
      <w:r w:rsidRPr="00D63C36">
        <w:rPr>
          <w:rFonts w:ascii="Times New Roman" w:eastAsia="Times New Roman" w:hAnsi="Times New Roman" w:cs="Times New Roman"/>
          <w:sz w:val="23"/>
          <w:szCs w:val="23"/>
          <w:lang w:eastAsia="ru-RU"/>
        </w:rPr>
        <w:t>) не влечет за собой недействительность настоящего Контракта по данному основанию.</w:t>
      </w:r>
    </w:p>
    <w:p w14:paraId="3076FA7A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14:paraId="5F73D5F6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79E42EAE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6.8.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41DFD421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6.9. Требования по уплате процентов, неустойки и возмещения убытков должны быть исполнены Стороной-должником в течении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2D9C6D6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ГАРАНТИЙНЫЕ ОБЯЗАТЕЛЬСТВА</w:t>
      </w:r>
    </w:p>
    <w:p w14:paraId="37ADD935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7.1. Продавец гарантирует Покупателю, что качество ГСМ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продукции.</w:t>
      </w:r>
    </w:p>
    <w:p w14:paraId="23729B73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7.2. Каждая партия ГСМ, поставляемых в рамках настоящего контракта, должна сопровождаться паспортом качества завода-изготовителя.</w:t>
      </w:r>
    </w:p>
    <w:p w14:paraId="7EC25268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ФОРС-МАЖОР (ДЕЙСТВИЕ НЕПРЕОДОЛИМОЙ СИЛЫ)</w:t>
      </w:r>
    </w:p>
    <w:p w14:paraId="7FE0527E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BC9AF92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8.2. 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6361615C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9E0E0C9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31C5B1C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1DFFDB6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69152653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ПОРЯДОК РАЗРЕШЕНИЯ СПОРОВ</w:t>
      </w:r>
    </w:p>
    <w:p w14:paraId="6B6C3DFA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2929B61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D5F9FF2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СРОК ДЕЙСТВИЯ КОНТРАКТА</w:t>
      </w:r>
    </w:p>
    <w:p w14:paraId="1887DA3D" w14:textId="77777777" w:rsidR="00087E54" w:rsidRDefault="00087E54" w:rsidP="00087E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всех необходимых платежей и взаиморасчетов.</w:t>
      </w:r>
    </w:p>
    <w:p w14:paraId="2ECC090A" w14:textId="77777777" w:rsidR="00087E54" w:rsidRDefault="00087E54" w:rsidP="00087E5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11. ЗАКЛЮЧИТЕЛЬНЫЕ ПОЛОЖЕНИЯ</w:t>
      </w:r>
    </w:p>
    <w:p w14:paraId="648384EB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11.1.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248F25BB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11.2. Настоящий контракт составлен в двух идентичных экземплярах, имеющих одинаковую юридическую силу, по одному экземпляру для каждой из Сторон. </w:t>
      </w:r>
    </w:p>
    <w:p w14:paraId="22A7422A" w14:textId="77777777" w:rsidR="00087E54" w:rsidRDefault="00087E54" w:rsidP="00087E54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 w:bidi="he-IL"/>
        </w:rPr>
        <w:t xml:space="preserve">11.3. Изменение условий настоящего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3"/>
          <w:szCs w:val="23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05A206D3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11.4.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3EC7DA8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11.5. </w:t>
      </w:r>
      <w:r>
        <w:rPr>
          <w:rFonts w:ascii="Times New Roman" w:hAnsi="Times New Roman" w:cs="Times New Roman"/>
          <w:bCs/>
          <w:sz w:val="23"/>
          <w:szCs w:val="23"/>
        </w:rPr>
        <w:t>Стороны соглашаются с использованием при совершении настоящего контракта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контракт.</w:t>
      </w:r>
    </w:p>
    <w:p w14:paraId="129D67EE" w14:textId="77777777" w:rsidR="00087E54" w:rsidRDefault="00087E54" w:rsidP="00087E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11.6. Все Приложения к настоящему контракту являются его неотъемлемой частью.</w:t>
      </w:r>
    </w:p>
    <w:p w14:paraId="3BA8DD65" w14:textId="77777777" w:rsidR="00087E54" w:rsidRDefault="00087E54" w:rsidP="00087E5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422D8D" w14:textId="77777777" w:rsidR="00087E54" w:rsidRDefault="00087E54" w:rsidP="0008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12. ЮРИДИЧЕСКИЕ АДРЕСА, БАНКОВСКИЕ РЕКВИЗИТЫ И ПОДПИСИ СТОРОН</w:t>
      </w:r>
    </w:p>
    <w:p w14:paraId="7DDA6D75" w14:textId="77777777" w:rsidR="00087E54" w:rsidRDefault="00087E54" w:rsidP="00087E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4888"/>
      </w:tblGrid>
      <w:tr w:rsidR="00087E54" w14:paraId="653757E5" w14:textId="77777777" w:rsidTr="00F52A91">
        <w:trPr>
          <w:trHeight w:val="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FA62FA5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ПРОДАВЕЦ:</w:t>
            </w:r>
          </w:p>
          <w:p w14:paraId="657E9672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45E7485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6A8FBBD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BCE714E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9DD89B0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2F8024C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F7D03E4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A0AF2FB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1186705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034EA81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_____________________ </w:t>
            </w:r>
          </w:p>
          <w:p w14:paraId="49153FD6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F3EE0F0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A483C1E" w14:textId="77777777" w:rsidR="00087E54" w:rsidRDefault="00087E54" w:rsidP="00F52A91">
            <w:pPr>
              <w:spacing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0371814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 2024 г.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CA36E30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ПОКУПАТЕЛЬ:</w:t>
            </w:r>
          </w:p>
          <w:p w14:paraId="04C706C0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ГУП «Водоснабжение и водоотведение»</w:t>
            </w:r>
          </w:p>
          <w:p w14:paraId="625AB769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3300, г. Тирасполь, ул. Луначарского, 9</w:t>
            </w:r>
          </w:p>
          <w:p w14:paraId="4D3B11CF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Банковские реквизиты:</w:t>
            </w:r>
          </w:p>
          <w:p w14:paraId="6E2703CB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р/с 2211290000000052</w:t>
            </w:r>
          </w:p>
          <w:p w14:paraId="69C97B87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ЗАО «Приднестровский Сбербанк»</w:t>
            </w:r>
          </w:p>
          <w:p w14:paraId="7194E2C0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ф/к 0200045198, КУБ 29</w:t>
            </w:r>
          </w:p>
          <w:p w14:paraId="77CBD17D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кор.счет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20210000094</w:t>
            </w:r>
          </w:p>
          <w:p w14:paraId="61309E6C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тел/факс 0 (533) 93397</w:t>
            </w:r>
          </w:p>
          <w:p w14:paraId="213A725F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A4277E2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  <w:p w14:paraId="42FDFCFB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4DF07E5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Ботнарь</w:t>
            </w:r>
            <w:proofErr w:type="spellEnd"/>
          </w:p>
          <w:p w14:paraId="1B3EA673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D843D7A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«______» ______________________ 2024 г.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</w:p>
        </w:tc>
      </w:tr>
    </w:tbl>
    <w:p w14:paraId="1733DF95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5267B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1FDE0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52EE7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5140F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F4981" w14:textId="77777777" w:rsidR="00087E54" w:rsidRDefault="00087E54" w:rsidP="0008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3D3B3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032D3AFF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купли-продажи </w:t>
      </w:r>
    </w:p>
    <w:p w14:paraId="793CE841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______2024 г. № ____</w:t>
      </w:r>
    </w:p>
    <w:p w14:paraId="30A6F87B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762A0" w14:textId="77777777" w:rsidR="00087E54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F42BC" w14:textId="77777777" w:rsidR="00087E54" w:rsidRPr="00E4044C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FD906" w14:textId="77777777" w:rsidR="00087E54" w:rsidRPr="00E4044C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593E6" w14:textId="77777777" w:rsidR="00087E54" w:rsidRPr="00E4044C" w:rsidRDefault="00087E54" w:rsidP="0008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4C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E4044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4044C">
        <w:rPr>
          <w:rFonts w:ascii="Times New Roman" w:hAnsi="Times New Roman" w:cs="Times New Roman"/>
          <w:sz w:val="24"/>
          <w:szCs w:val="24"/>
        </w:rPr>
        <w:t>__. 2024 г.</w:t>
      </w:r>
    </w:p>
    <w:p w14:paraId="3117946E" w14:textId="77777777" w:rsidR="00087E54" w:rsidRPr="00E4044C" w:rsidRDefault="00087E54" w:rsidP="0008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60A70" w14:textId="77777777" w:rsidR="00087E54" w:rsidRPr="00E4044C" w:rsidRDefault="00087E54" w:rsidP="00087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087E54" w:rsidRPr="00E4044C" w14:paraId="41DF57E5" w14:textId="77777777" w:rsidTr="00F52A91">
        <w:trPr>
          <w:trHeight w:val="57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EB59A8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DB5C52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18AE9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EACD4E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D3202C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614F8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087E54" w:rsidRPr="00E4044C" w14:paraId="5E4B05D5" w14:textId="77777777" w:rsidTr="00F52A91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3BB1F3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D26953C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C381675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EC2637E" w14:textId="77777777" w:rsidR="00087E54" w:rsidRPr="000964A1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6F9C36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C88960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87E54" w:rsidRPr="00E4044C" w14:paraId="630CA4EA" w14:textId="77777777" w:rsidTr="00F52A91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2BB409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A6C08B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Дизельное топливо (Д/Т)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A357753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02F9B64" w14:textId="77777777" w:rsidR="00087E54" w:rsidRPr="000964A1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102 612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694F6D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18EB6D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87E54" w:rsidRPr="00E4044C" w14:paraId="00A1806C" w14:textId="77777777" w:rsidTr="00F52A91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71F89A2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0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FF009E2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Дизельное топливо (Д/Т евро)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6B7EAA9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8B21AC7" w14:textId="77777777" w:rsidR="00087E54" w:rsidRPr="000964A1" w:rsidRDefault="00087E54" w:rsidP="00F52A91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3BA25C6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574802D5" w14:textId="77777777" w:rsidR="00087E54" w:rsidRPr="00E4044C" w:rsidRDefault="00087E54" w:rsidP="00F52A9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7E54" w14:paraId="34A58667" w14:textId="77777777" w:rsidTr="00F52A91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C856F2" w14:textId="77777777" w:rsidR="00087E54" w:rsidRDefault="00087E54" w:rsidP="00F52A91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BC6617" w14:textId="77777777" w:rsidR="00087E54" w:rsidRDefault="00087E54" w:rsidP="00F52A9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4D21F59C" w14:textId="77777777" w:rsidR="00087E54" w:rsidRDefault="00087E54" w:rsidP="0008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</w:p>
    <w:p w14:paraId="2AD8337F" w14:textId="77777777" w:rsidR="00087E54" w:rsidRDefault="00087E54" w:rsidP="00087E54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14:paraId="433C501A" w14:textId="77777777" w:rsidR="00087E54" w:rsidRDefault="00087E54" w:rsidP="0008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7BD9BB6D" w14:textId="77777777" w:rsidR="00087E54" w:rsidRDefault="00087E54" w:rsidP="00087E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087E54" w14:paraId="41BF11CD" w14:textId="77777777" w:rsidTr="00F52A91">
        <w:trPr>
          <w:trHeight w:val="1840"/>
        </w:trPr>
        <w:tc>
          <w:tcPr>
            <w:tcW w:w="5033" w:type="dxa"/>
          </w:tcPr>
          <w:p w14:paraId="6AF83776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4F74953D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8E2A3D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F74146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8FEF79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E2D504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12CF0C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9DDBF9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0CA66A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590ADE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02E919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B54711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7408A2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7BDDD5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FA09F3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5C7364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20C37B14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06556724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627E63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E97592E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F4522EA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A591F61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815CB2A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71FFEEB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21837688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B670E4E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4B9CAA71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37E4D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C51343A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D7043" w14:textId="77777777" w:rsidR="00087E54" w:rsidRDefault="00087E54" w:rsidP="00F5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3FD86FFD" w14:textId="77777777" w:rsidR="00087E54" w:rsidRDefault="00087E54" w:rsidP="00F5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4D18D8" w14:textId="77777777" w:rsidR="00087E54" w:rsidRDefault="00087E54" w:rsidP="00F5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14:paraId="5861E04D" w14:textId="77777777" w:rsidR="003A706D" w:rsidRPr="00087E54" w:rsidRDefault="003A706D" w:rsidP="00087E54"/>
    <w:sectPr w:rsidR="003A706D" w:rsidRPr="000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076335">
    <w:abstractNumId w:val="30"/>
  </w:num>
  <w:num w:numId="2" w16cid:durableId="666784022">
    <w:abstractNumId w:val="38"/>
  </w:num>
  <w:num w:numId="3" w16cid:durableId="1875264757">
    <w:abstractNumId w:val="1"/>
  </w:num>
  <w:num w:numId="4" w16cid:durableId="70466800">
    <w:abstractNumId w:val="5"/>
  </w:num>
  <w:num w:numId="5" w16cid:durableId="1152015947">
    <w:abstractNumId w:val="39"/>
  </w:num>
  <w:num w:numId="6" w16cid:durableId="1489203604">
    <w:abstractNumId w:val="22"/>
  </w:num>
  <w:num w:numId="7" w16cid:durableId="549340607">
    <w:abstractNumId w:val="18"/>
  </w:num>
  <w:num w:numId="8" w16cid:durableId="369036341">
    <w:abstractNumId w:val="13"/>
  </w:num>
  <w:num w:numId="9" w16cid:durableId="1851987839">
    <w:abstractNumId w:val="12"/>
  </w:num>
  <w:num w:numId="10" w16cid:durableId="1695304676">
    <w:abstractNumId w:val="37"/>
  </w:num>
  <w:num w:numId="11" w16cid:durableId="771777207">
    <w:abstractNumId w:val="34"/>
  </w:num>
  <w:num w:numId="12" w16cid:durableId="1505434282">
    <w:abstractNumId w:val="8"/>
  </w:num>
  <w:num w:numId="13" w16cid:durableId="838351271">
    <w:abstractNumId w:val="15"/>
  </w:num>
  <w:num w:numId="14" w16cid:durableId="170753919">
    <w:abstractNumId w:val="11"/>
  </w:num>
  <w:num w:numId="15" w16cid:durableId="1876189802">
    <w:abstractNumId w:val="27"/>
  </w:num>
  <w:num w:numId="16" w16cid:durableId="2100830569">
    <w:abstractNumId w:val="0"/>
  </w:num>
  <w:num w:numId="17" w16cid:durableId="1694377142">
    <w:abstractNumId w:val="33"/>
  </w:num>
  <w:num w:numId="18" w16cid:durableId="1994487551">
    <w:abstractNumId w:val="35"/>
  </w:num>
  <w:num w:numId="19" w16cid:durableId="678577944">
    <w:abstractNumId w:val="19"/>
  </w:num>
  <w:num w:numId="20" w16cid:durableId="1689670930">
    <w:abstractNumId w:val="3"/>
  </w:num>
  <w:num w:numId="21" w16cid:durableId="170340968">
    <w:abstractNumId w:val="31"/>
  </w:num>
  <w:num w:numId="22" w16cid:durableId="859078139">
    <w:abstractNumId w:val="4"/>
  </w:num>
  <w:num w:numId="23" w16cid:durableId="308049176">
    <w:abstractNumId w:val="28"/>
  </w:num>
  <w:num w:numId="24" w16cid:durableId="426537064">
    <w:abstractNumId w:val="6"/>
  </w:num>
  <w:num w:numId="25" w16cid:durableId="418988769">
    <w:abstractNumId w:val="23"/>
  </w:num>
  <w:num w:numId="26" w16cid:durableId="204026830">
    <w:abstractNumId w:val="16"/>
  </w:num>
  <w:num w:numId="27" w16cid:durableId="415132096">
    <w:abstractNumId w:val="2"/>
  </w:num>
  <w:num w:numId="28" w16cid:durableId="656343312">
    <w:abstractNumId w:val="9"/>
  </w:num>
  <w:num w:numId="29" w16cid:durableId="1583105331">
    <w:abstractNumId w:val="36"/>
  </w:num>
  <w:num w:numId="30" w16cid:durableId="1241327829">
    <w:abstractNumId w:val="25"/>
  </w:num>
  <w:num w:numId="31" w16cid:durableId="1378121413">
    <w:abstractNumId w:val="7"/>
  </w:num>
  <w:num w:numId="32" w16cid:durableId="546530616">
    <w:abstractNumId w:val="29"/>
  </w:num>
  <w:num w:numId="33" w16cid:durableId="1355423813">
    <w:abstractNumId w:val="17"/>
  </w:num>
  <w:num w:numId="34" w16cid:durableId="1063599004">
    <w:abstractNumId w:val="10"/>
  </w:num>
  <w:num w:numId="35" w16cid:durableId="121583672">
    <w:abstractNumId w:val="14"/>
  </w:num>
  <w:num w:numId="36" w16cid:durableId="1173762984">
    <w:abstractNumId w:val="20"/>
  </w:num>
  <w:num w:numId="37" w16cid:durableId="1170411307">
    <w:abstractNumId w:val="32"/>
  </w:num>
  <w:num w:numId="38" w16cid:durableId="1822425112">
    <w:abstractNumId w:val="26"/>
  </w:num>
  <w:num w:numId="39" w16cid:durableId="129984742">
    <w:abstractNumId w:val="24"/>
  </w:num>
  <w:num w:numId="40" w16cid:durableId="631794272">
    <w:abstractNumId w:val="21"/>
  </w:num>
  <w:num w:numId="41" w16cid:durableId="1189636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41977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00E0F"/>
    <w:rsid w:val="00002DAB"/>
    <w:rsid w:val="0003065C"/>
    <w:rsid w:val="00080894"/>
    <w:rsid w:val="00083C2B"/>
    <w:rsid w:val="00087E54"/>
    <w:rsid w:val="00090C73"/>
    <w:rsid w:val="0009641D"/>
    <w:rsid w:val="000A0A3C"/>
    <w:rsid w:val="000B20BF"/>
    <w:rsid w:val="000D7DF8"/>
    <w:rsid w:val="000E4932"/>
    <w:rsid w:val="00105D6D"/>
    <w:rsid w:val="00115896"/>
    <w:rsid w:val="00122694"/>
    <w:rsid w:val="00153368"/>
    <w:rsid w:val="00166C5B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C0273"/>
    <w:rsid w:val="002C1740"/>
    <w:rsid w:val="002C4AEC"/>
    <w:rsid w:val="002D770F"/>
    <w:rsid w:val="002E3779"/>
    <w:rsid w:val="002F5413"/>
    <w:rsid w:val="00315DBF"/>
    <w:rsid w:val="003550DC"/>
    <w:rsid w:val="003726FD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6D137B"/>
    <w:rsid w:val="007021EE"/>
    <w:rsid w:val="0072101F"/>
    <w:rsid w:val="0072210B"/>
    <w:rsid w:val="00724094"/>
    <w:rsid w:val="00734418"/>
    <w:rsid w:val="00756FEA"/>
    <w:rsid w:val="007B6021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333D6"/>
    <w:rsid w:val="00935570"/>
    <w:rsid w:val="009429EA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16D67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92E59"/>
    <w:rsid w:val="00AB2C54"/>
    <w:rsid w:val="00AB45A7"/>
    <w:rsid w:val="00AB7D39"/>
    <w:rsid w:val="00AC5287"/>
    <w:rsid w:val="00AC5DBC"/>
    <w:rsid w:val="00AE16BF"/>
    <w:rsid w:val="00AE279D"/>
    <w:rsid w:val="00AF4948"/>
    <w:rsid w:val="00B1162B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A4AB5"/>
    <w:rsid w:val="00DB2455"/>
    <w:rsid w:val="00DB5E6D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478E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C79F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B3DA-7ACB-4780-B75A-7D99785A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20</cp:revision>
  <cp:lastPrinted>2021-02-19T08:39:00Z</cp:lastPrinted>
  <dcterms:created xsi:type="dcterms:W3CDTF">2021-02-19T07:28:00Z</dcterms:created>
  <dcterms:modified xsi:type="dcterms:W3CDTF">2024-11-05T13:11:00Z</dcterms:modified>
</cp:coreProperties>
</file>