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AA39C" w14:textId="271C2E2A" w:rsidR="00580298" w:rsidRPr="00A40E82" w:rsidRDefault="00FE741D" w:rsidP="00FE74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E82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оценки заявок,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окончательных предложений участников закупки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>при проведении запроса предложений</w:t>
      </w:r>
    </w:p>
    <w:p w14:paraId="1FC07B39" w14:textId="3643F547" w:rsidR="00FE741D" w:rsidRPr="00FE741D" w:rsidRDefault="00FE741D">
      <w:pPr>
        <w:rPr>
          <w:rFonts w:ascii="Times New Roman" w:hAnsi="Times New Roman" w:cs="Times New Roman"/>
          <w:sz w:val="24"/>
          <w:szCs w:val="24"/>
        </w:rPr>
      </w:pPr>
    </w:p>
    <w:p w14:paraId="682567C7" w14:textId="03F66891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при проведении запроса предложений  осуществляется в соответствии со статьей 22 Закона Приднестровской Молдавской Республики «О закупках в Приднестровской Молдавской Республики» и Постановлением Правительства Приднестровской Молдавской Республики от 25.03.2020 г. № 78 «Об утверждении Порядка оценки заявок,  окончательных предложений участников закупки при проведении запроса предложений».</w:t>
      </w:r>
    </w:p>
    <w:p w14:paraId="1F162F7C" w14:textId="388B56F1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Заявки, поданные с превышением начальной (максимальной) цены контракта отстраняются и не оценивают</w:t>
      </w:r>
      <w:r w:rsidR="00211225">
        <w:rPr>
          <w:rFonts w:ascii="Times New Roman" w:hAnsi="Times New Roman" w:cs="Times New Roman"/>
          <w:sz w:val="24"/>
          <w:szCs w:val="24"/>
        </w:rPr>
        <w:t>с</w:t>
      </w:r>
      <w:r w:rsidRPr="00FE741D">
        <w:rPr>
          <w:rFonts w:ascii="Times New Roman" w:hAnsi="Times New Roman" w:cs="Times New Roman"/>
          <w:sz w:val="24"/>
          <w:szCs w:val="24"/>
        </w:rPr>
        <w:t>я.</w:t>
      </w:r>
    </w:p>
    <w:p w14:paraId="19633041" w14:textId="7B409789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tbl>
      <w:tblPr>
        <w:tblStyle w:val="a3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1687"/>
        <w:gridCol w:w="1088"/>
        <w:gridCol w:w="1088"/>
        <w:gridCol w:w="1163"/>
        <w:gridCol w:w="1701"/>
        <w:gridCol w:w="1984"/>
      </w:tblGrid>
      <w:tr w:rsidR="00A915D3" w:rsidRPr="00A915D3" w14:paraId="6B376DEA" w14:textId="77777777" w:rsidTr="00ED42A8">
        <w:trPr>
          <w:jc w:val="center"/>
        </w:trPr>
        <w:tc>
          <w:tcPr>
            <w:tcW w:w="576" w:type="dxa"/>
          </w:tcPr>
          <w:p w14:paraId="4EDCF2A8" w14:textId="0A0B7985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87" w:type="dxa"/>
          </w:tcPr>
          <w:p w14:paraId="0D5607BA" w14:textId="4CA49F99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1088" w:type="dxa"/>
          </w:tcPr>
          <w:p w14:paraId="3873253D" w14:textId="41FEC4DB" w:rsidR="00FE741D" w:rsidRPr="00A915D3" w:rsidRDefault="00A915D3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088" w:type="dxa"/>
          </w:tcPr>
          <w:p w14:paraId="12BE7B52" w14:textId="1B71DAA2" w:rsidR="00FE741D" w:rsidRPr="00A915D3" w:rsidRDefault="00A915D3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163" w:type="dxa"/>
          </w:tcPr>
          <w:p w14:paraId="3468779E" w14:textId="2B486103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701" w:type="dxa"/>
          </w:tcPr>
          <w:p w14:paraId="26C1B5CD" w14:textId="2E903BAB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Параметры критерия</w:t>
            </w:r>
          </w:p>
        </w:tc>
        <w:tc>
          <w:tcPr>
            <w:tcW w:w="1984" w:type="dxa"/>
          </w:tcPr>
          <w:p w14:paraId="7068454C" w14:textId="108875D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Порядок оценки</w:t>
            </w:r>
          </w:p>
        </w:tc>
      </w:tr>
      <w:tr w:rsidR="00A915D3" w:rsidRPr="00A915D3" w14:paraId="4461D09B" w14:textId="77777777" w:rsidTr="00ED42A8">
        <w:trPr>
          <w:jc w:val="center"/>
        </w:trPr>
        <w:tc>
          <w:tcPr>
            <w:tcW w:w="576" w:type="dxa"/>
          </w:tcPr>
          <w:p w14:paraId="4880AD35" w14:textId="5E1D738C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7" w:type="dxa"/>
          </w:tcPr>
          <w:p w14:paraId="0B81A632" w14:textId="2AE6B5C6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14:paraId="07D17AC6" w14:textId="6FD846B1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14:paraId="4832E610" w14:textId="7777777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A5FB0A9" w14:textId="308DBA5A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408F5C0" w14:textId="0A9824BD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36C87CA0" w14:textId="09C6151F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915D3" w:rsidRPr="00A915D3" w14:paraId="19074C6F" w14:textId="77777777" w:rsidTr="00ED42A8">
        <w:trPr>
          <w:jc w:val="center"/>
        </w:trPr>
        <w:tc>
          <w:tcPr>
            <w:tcW w:w="576" w:type="dxa"/>
          </w:tcPr>
          <w:p w14:paraId="778C92E9" w14:textId="44E8D0B5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87" w:type="dxa"/>
          </w:tcPr>
          <w:p w14:paraId="66ECF538" w14:textId="70CC3E75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Стоимостные</w:t>
            </w:r>
          </w:p>
        </w:tc>
        <w:tc>
          <w:tcPr>
            <w:tcW w:w="1088" w:type="dxa"/>
          </w:tcPr>
          <w:p w14:paraId="2B8859DC" w14:textId="4DA5F9A2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741D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</w:tcPr>
          <w:p w14:paraId="0F9D9F0D" w14:textId="7E2FFB6B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8EC11B5" w14:textId="12089AB7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15D3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</w:tcPr>
          <w:p w14:paraId="03701CDB" w14:textId="4893A577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Цена, предлагаемая участником закупки, руб.</w:t>
            </w:r>
            <w:r w:rsidR="00C0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ПМР</w:t>
            </w:r>
          </w:p>
        </w:tc>
        <w:tc>
          <w:tcPr>
            <w:tcW w:w="1984" w:type="dxa"/>
          </w:tcPr>
          <w:p w14:paraId="7F0FB7B3" w14:textId="61617A4F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A915D3" w:rsidRPr="00A915D3" w14:paraId="2ACA573F" w14:textId="77777777" w:rsidTr="00ED42A8">
        <w:trPr>
          <w:jc w:val="center"/>
        </w:trPr>
        <w:tc>
          <w:tcPr>
            <w:tcW w:w="576" w:type="dxa"/>
          </w:tcPr>
          <w:p w14:paraId="480C0249" w14:textId="31795A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687" w:type="dxa"/>
          </w:tcPr>
          <w:p w14:paraId="0FC07AB2" w14:textId="1BAF8261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088" w:type="dxa"/>
          </w:tcPr>
          <w:p w14:paraId="662FBFC6" w14:textId="7777777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14:paraId="6057825E" w14:textId="5549B0D9" w:rsidR="00FE741D" w:rsidRPr="00E52CE5" w:rsidRDefault="00E52CE5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1163" w:type="dxa"/>
          </w:tcPr>
          <w:p w14:paraId="50DD0936" w14:textId="2CEB7796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B7473D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34DB34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D3" w:rsidRPr="00A915D3" w14:paraId="09180E74" w14:textId="77777777" w:rsidTr="00ED42A8">
        <w:trPr>
          <w:jc w:val="center"/>
        </w:trPr>
        <w:tc>
          <w:tcPr>
            <w:tcW w:w="576" w:type="dxa"/>
          </w:tcPr>
          <w:p w14:paraId="2F81E162" w14:textId="3D8B5808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87" w:type="dxa"/>
          </w:tcPr>
          <w:p w14:paraId="24B029BF" w14:textId="5B38B97B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Нестоимостные:</w:t>
            </w:r>
          </w:p>
        </w:tc>
        <w:tc>
          <w:tcPr>
            <w:tcW w:w="1088" w:type="dxa"/>
          </w:tcPr>
          <w:p w14:paraId="153E4042" w14:textId="559DF801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</w:tcPr>
          <w:p w14:paraId="333B4887" w14:textId="76980040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1033DC7A" w14:textId="1145CC82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</w:tcPr>
          <w:p w14:paraId="309DE626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9311A1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D3" w:rsidRPr="00A915D3" w14:paraId="595AE832" w14:textId="77777777" w:rsidTr="00ED42A8">
        <w:trPr>
          <w:jc w:val="center"/>
        </w:trPr>
        <w:tc>
          <w:tcPr>
            <w:tcW w:w="576" w:type="dxa"/>
          </w:tcPr>
          <w:p w14:paraId="7AEF3E1F" w14:textId="3DBD287F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687" w:type="dxa"/>
          </w:tcPr>
          <w:p w14:paraId="472F1E20" w14:textId="4935A118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Качественные </w:t>
            </w:r>
            <w:r w:rsidR="00ED42A8">
              <w:rPr>
                <w:rFonts w:ascii="Times New Roman" w:hAnsi="Times New Roman" w:cs="Times New Roman"/>
                <w:sz w:val="20"/>
                <w:szCs w:val="20"/>
              </w:rPr>
              <w:t xml:space="preserve">и технические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характеристики товара</w:t>
            </w:r>
          </w:p>
        </w:tc>
        <w:tc>
          <w:tcPr>
            <w:tcW w:w="1088" w:type="dxa"/>
          </w:tcPr>
          <w:p w14:paraId="75A39CFF" w14:textId="1EDA9FDC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14:paraId="14E9FB42" w14:textId="28C69DDF" w:rsidR="00FE741D" w:rsidRPr="00A915D3" w:rsidRDefault="0081209A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63" w:type="dxa"/>
          </w:tcPr>
          <w:p w14:paraId="20CAC7A4" w14:textId="3C802286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59B2BA" w14:textId="151322AD" w:rsidR="00FE741D" w:rsidRPr="00A915D3" w:rsidRDefault="0081209A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товара должно отвечать необходимым характеристика, указанным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документации о проведении закупки</w:t>
            </w:r>
          </w:p>
        </w:tc>
        <w:tc>
          <w:tcPr>
            <w:tcW w:w="1984" w:type="dxa"/>
          </w:tcPr>
          <w:p w14:paraId="722A3C5E" w14:textId="40B2270E" w:rsidR="00FE741D" w:rsidRPr="00A915D3" w:rsidRDefault="0081209A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того участника закупок, которым были предложены наиболее близкие параметры к указанным в документации, либо лучше желаемых.</w:t>
            </w:r>
          </w:p>
        </w:tc>
      </w:tr>
    </w:tbl>
    <w:p w14:paraId="78026178" w14:textId="77777777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E741D" w:rsidRPr="00FE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B0"/>
    <w:rsid w:val="000A37B6"/>
    <w:rsid w:val="001354B0"/>
    <w:rsid w:val="001D00E4"/>
    <w:rsid w:val="00211225"/>
    <w:rsid w:val="0034333B"/>
    <w:rsid w:val="004A7129"/>
    <w:rsid w:val="004E441B"/>
    <w:rsid w:val="00573DB6"/>
    <w:rsid w:val="00580298"/>
    <w:rsid w:val="0081209A"/>
    <w:rsid w:val="008E0E2A"/>
    <w:rsid w:val="00A40E82"/>
    <w:rsid w:val="00A915D3"/>
    <w:rsid w:val="00C07F21"/>
    <w:rsid w:val="00C467AC"/>
    <w:rsid w:val="00D0201A"/>
    <w:rsid w:val="00E52CE5"/>
    <w:rsid w:val="00E801FA"/>
    <w:rsid w:val="00ED42A8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1C11"/>
  <w15:docId w15:val="{1B6C67F8-EFC1-4F05-9744-2AAF09DC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Л. Пашун</dc:creator>
  <cp:keywords/>
  <dc:description/>
  <cp:lastModifiedBy>Ольга Л. Пашун</cp:lastModifiedBy>
  <cp:revision>2</cp:revision>
  <cp:lastPrinted>2021-03-17T09:29:00Z</cp:lastPrinted>
  <dcterms:created xsi:type="dcterms:W3CDTF">2024-10-25T11:02:00Z</dcterms:created>
  <dcterms:modified xsi:type="dcterms:W3CDTF">2024-10-25T11:02:00Z</dcterms:modified>
</cp:coreProperties>
</file>