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AA39C" w14:textId="271C2E2A" w:rsidR="00580298" w:rsidRPr="00A40E82" w:rsidRDefault="00FE741D" w:rsidP="00FE74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0E82">
        <w:rPr>
          <w:rFonts w:ascii="Times New Roman" w:hAnsi="Times New Roman" w:cs="Times New Roman"/>
          <w:b/>
          <w:bCs/>
          <w:sz w:val="24"/>
          <w:szCs w:val="24"/>
        </w:rPr>
        <w:t xml:space="preserve">Порядок оценки заявок, </w:t>
      </w:r>
      <w:r w:rsidRPr="00A40E8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окончательных предложений участников закупки </w:t>
      </w:r>
      <w:r w:rsidRPr="00A40E82">
        <w:rPr>
          <w:rFonts w:ascii="Times New Roman" w:hAnsi="Times New Roman" w:cs="Times New Roman"/>
          <w:b/>
          <w:bCs/>
          <w:sz w:val="24"/>
          <w:szCs w:val="24"/>
        </w:rPr>
        <w:br/>
        <w:t>при проведении запроса предложений</w:t>
      </w:r>
    </w:p>
    <w:p w14:paraId="1FC07B39" w14:textId="3643F547" w:rsidR="00FE741D" w:rsidRPr="00FE741D" w:rsidRDefault="00FE741D">
      <w:pPr>
        <w:rPr>
          <w:rFonts w:ascii="Times New Roman" w:hAnsi="Times New Roman" w:cs="Times New Roman"/>
          <w:sz w:val="24"/>
          <w:szCs w:val="24"/>
        </w:rPr>
      </w:pPr>
    </w:p>
    <w:p w14:paraId="682567C7" w14:textId="3A4F4DA2" w:rsidR="00FE741D" w:rsidRP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 xml:space="preserve">Оценка заявок, окончательных предложений участников закупки при проведении запроса </w:t>
      </w:r>
      <w:r w:rsidR="00C7485E" w:rsidRPr="00FE741D">
        <w:rPr>
          <w:rFonts w:ascii="Times New Roman" w:hAnsi="Times New Roman" w:cs="Times New Roman"/>
          <w:sz w:val="24"/>
          <w:szCs w:val="24"/>
        </w:rPr>
        <w:t>предложений осуществляется</w:t>
      </w:r>
      <w:r w:rsidRPr="00FE741D">
        <w:rPr>
          <w:rFonts w:ascii="Times New Roman" w:hAnsi="Times New Roman" w:cs="Times New Roman"/>
          <w:sz w:val="24"/>
          <w:szCs w:val="24"/>
        </w:rPr>
        <w:t xml:space="preserve"> в соответствии со статьей 22 Закона Приднестровской Молдавской Республики «О закупках в Приднестровской Молдавской Республики» и Постановлением Правительства Приднестровской Молдавской Республики от 25.03.2020 г. № 78 «Об утверждении Порядка оценки </w:t>
      </w:r>
      <w:r w:rsidR="00C7485E" w:rsidRPr="00FE741D">
        <w:rPr>
          <w:rFonts w:ascii="Times New Roman" w:hAnsi="Times New Roman" w:cs="Times New Roman"/>
          <w:sz w:val="24"/>
          <w:szCs w:val="24"/>
        </w:rPr>
        <w:t>заявок, окончательных</w:t>
      </w:r>
      <w:r w:rsidRPr="00FE741D">
        <w:rPr>
          <w:rFonts w:ascii="Times New Roman" w:hAnsi="Times New Roman" w:cs="Times New Roman"/>
          <w:sz w:val="24"/>
          <w:szCs w:val="24"/>
        </w:rPr>
        <w:t xml:space="preserve"> предложений участников закупки при проведении запроса предложений».</w:t>
      </w:r>
    </w:p>
    <w:p w14:paraId="1F162F7C" w14:textId="040F2881" w:rsid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41D">
        <w:rPr>
          <w:rFonts w:ascii="Times New Roman" w:hAnsi="Times New Roman" w:cs="Times New Roman"/>
          <w:sz w:val="24"/>
          <w:szCs w:val="24"/>
        </w:rPr>
        <w:t xml:space="preserve">Заявки, поданные с превышением </w:t>
      </w:r>
      <w:r w:rsidR="00C7485E" w:rsidRPr="00FE741D">
        <w:rPr>
          <w:rFonts w:ascii="Times New Roman" w:hAnsi="Times New Roman" w:cs="Times New Roman"/>
          <w:sz w:val="24"/>
          <w:szCs w:val="24"/>
        </w:rPr>
        <w:t>начальной (максимальной) цены контракта,</w:t>
      </w:r>
      <w:r w:rsidRPr="00FE741D">
        <w:rPr>
          <w:rFonts w:ascii="Times New Roman" w:hAnsi="Times New Roman" w:cs="Times New Roman"/>
          <w:sz w:val="24"/>
          <w:szCs w:val="24"/>
        </w:rPr>
        <w:t xml:space="preserve"> отстраняются и не оценивают</w:t>
      </w:r>
      <w:r w:rsidR="00211225">
        <w:rPr>
          <w:rFonts w:ascii="Times New Roman" w:hAnsi="Times New Roman" w:cs="Times New Roman"/>
          <w:sz w:val="24"/>
          <w:szCs w:val="24"/>
        </w:rPr>
        <w:t>с</w:t>
      </w:r>
      <w:r w:rsidRPr="00FE741D">
        <w:rPr>
          <w:rFonts w:ascii="Times New Roman" w:hAnsi="Times New Roman" w:cs="Times New Roman"/>
          <w:sz w:val="24"/>
          <w:szCs w:val="24"/>
        </w:rPr>
        <w:t>я.</w:t>
      </w:r>
    </w:p>
    <w:p w14:paraId="19633041" w14:textId="7B409789" w:rsid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оценки:</w:t>
      </w:r>
    </w:p>
    <w:tbl>
      <w:tblPr>
        <w:tblStyle w:val="a3"/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576"/>
        <w:gridCol w:w="1687"/>
        <w:gridCol w:w="1088"/>
        <w:gridCol w:w="1088"/>
        <w:gridCol w:w="1163"/>
        <w:gridCol w:w="1701"/>
        <w:gridCol w:w="1984"/>
      </w:tblGrid>
      <w:tr w:rsidR="00A915D3" w:rsidRPr="00A915D3" w14:paraId="6B376DEA" w14:textId="77777777" w:rsidTr="00ED42A8">
        <w:trPr>
          <w:jc w:val="center"/>
        </w:trPr>
        <w:tc>
          <w:tcPr>
            <w:tcW w:w="576" w:type="dxa"/>
          </w:tcPr>
          <w:p w14:paraId="4EDCF2A8" w14:textId="0A0B7985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87" w:type="dxa"/>
          </w:tcPr>
          <w:p w14:paraId="0D5607BA" w14:textId="4CA49F99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Критерии оценки заявок</w:t>
            </w:r>
          </w:p>
        </w:tc>
        <w:tc>
          <w:tcPr>
            <w:tcW w:w="1088" w:type="dxa"/>
          </w:tcPr>
          <w:p w14:paraId="3873253D" w14:textId="41FEC4DB" w:rsidR="00FE741D" w:rsidRPr="00A915D3" w:rsidRDefault="00A915D3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Удельный вес групп критериев оценки</w:t>
            </w:r>
          </w:p>
        </w:tc>
        <w:tc>
          <w:tcPr>
            <w:tcW w:w="1088" w:type="dxa"/>
          </w:tcPr>
          <w:p w14:paraId="12BE7B52" w14:textId="1B71DAA2" w:rsidR="00FE741D" w:rsidRPr="00A915D3" w:rsidRDefault="00A915D3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Удельный вес критериев оценки в группе</w:t>
            </w:r>
          </w:p>
        </w:tc>
        <w:tc>
          <w:tcPr>
            <w:tcW w:w="1163" w:type="dxa"/>
          </w:tcPr>
          <w:p w14:paraId="3468779E" w14:textId="2B486103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701" w:type="dxa"/>
          </w:tcPr>
          <w:p w14:paraId="26C1B5CD" w14:textId="2E903BAB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Параметры критерия</w:t>
            </w:r>
          </w:p>
        </w:tc>
        <w:tc>
          <w:tcPr>
            <w:tcW w:w="1984" w:type="dxa"/>
          </w:tcPr>
          <w:p w14:paraId="7068454C" w14:textId="108875D7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Порядок оценки</w:t>
            </w:r>
          </w:p>
        </w:tc>
      </w:tr>
      <w:tr w:rsidR="00A915D3" w:rsidRPr="00A915D3" w14:paraId="4461D09B" w14:textId="77777777" w:rsidTr="00ED42A8">
        <w:trPr>
          <w:jc w:val="center"/>
        </w:trPr>
        <w:tc>
          <w:tcPr>
            <w:tcW w:w="576" w:type="dxa"/>
          </w:tcPr>
          <w:p w14:paraId="4880AD35" w14:textId="5E1D738C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7" w:type="dxa"/>
          </w:tcPr>
          <w:p w14:paraId="0B81A632" w14:textId="2AE6B5C6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14:paraId="07D17AC6" w14:textId="6FD846B1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8" w:type="dxa"/>
          </w:tcPr>
          <w:p w14:paraId="4832E610" w14:textId="77777777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0A5FB0A9" w14:textId="308DBA5A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1408F5C0" w14:textId="0A9824BD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36C87CA0" w14:textId="09C6151F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915D3" w:rsidRPr="00A915D3" w14:paraId="19074C6F" w14:textId="77777777" w:rsidTr="00ED42A8">
        <w:trPr>
          <w:jc w:val="center"/>
        </w:trPr>
        <w:tc>
          <w:tcPr>
            <w:tcW w:w="576" w:type="dxa"/>
          </w:tcPr>
          <w:p w14:paraId="778C92E9" w14:textId="44E8D0B5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87" w:type="dxa"/>
          </w:tcPr>
          <w:p w14:paraId="66ECF538" w14:textId="70CC3E75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Стоимостные</w:t>
            </w:r>
          </w:p>
        </w:tc>
        <w:tc>
          <w:tcPr>
            <w:tcW w:w="1088" w:type="dxa"/>
          </w:tcPr>
          <w:p w14:paraId="2B8859DC" w14:textId="4DA5F9A2" w:rsidR="00FE741D" w:rsidRPr="00A915D3" w:rsidRDefault="004E441B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E741D" w:rsidRP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88" w:type="dxa"/>
          </w:tcPr>
          <w:p w14:paraId="0F9D9F0D" w14:textId="7E2FFB6B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28EC11B5" w14:textId="12089AB7" w:rsidR="00FE741D" w:rsidRPr="00A915D3" w:rsidRDefault="004E441B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915D3" w:rsidRP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701" w:type="dxa"/>
          </w:tcPr>
          <w:p w14:paraId="03701CDB" w14:textId="4893A577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Цена, предлагаемая участником закупки, руб.</w:t>
            </w:r>
            <w:r w:rsidR="00C07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ПМР</w:t>
            </w:r>
          </w:p>
        </w:tc>
        <w:tc>
          <w:tcPr>
            <w:tcW w:w="1984" w:type="dxa"/>
          </w:tcPr>
          <w:p w14:paraId="7F0FB7B3" w14:textId="61617A4F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Наибольшее количество баллов присваивается предложению с наименьшей ценой</w:t>
            </w:r>
          </w:p>
        </w:tc>
      </w:tr>
      <w:tr w:rsidR="00A915D3" w:rsidRPr="00A915D3" w14:paraId="2ACA573F" w14:textId="77777777" w:rsidTr="00ED42A8">
        <w:trPr>
          <w:jc w:val="center"/>
        </w:trPr>
        <w:tc>
          <w:tcPr>
            <w:tcW w:w="576" w:type="dxa"/>
          </w:tcPr>
          <w:p w14:paraId="480C0249" w14:textId="31795A77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687" w:type="dxa"/>
          </w:tcPr>
          <w:p w14:paraId="0FC07AB2" w14:textId="1BAF8261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5D3">
              <w:rPr>
                <w:rFonts w:ascii="Times New Roman" w:hAnsi="Times New Roman" w:cs="Times New Roman"/>
                <w:sz w:val="20"/>
                <w:szCs w:val="20"/>
              </w:rPr>
              <w:t>Цена контракта</w:t>
            </w:r>
          </w:p>
        </w:tc>
        <w:tc>
          <w:tcPr>
            <w:tcW w:w="1088" w:type="dxa"/>
          </w:tcPr>
          <w:p w14:paraId="662FBFC6" w14:textId="77777777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14:paraId="6057825E" w14:textId="5549B0D9" w:rsidR="00FE741D" w:rsidRPr="00E52CE5" w:rsidRDefault="00E52CE5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1163" w:type="dxa"/>
          </w:tcPr>
          <w:p w14:paraId="50DD0936" w14:textId="2CEB7796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B7473D" w14:textId="77777777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434DB34" w14:textId="77777777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5D3" w:rsidRPr="00A915D3" w14:paraId="09180E74" w14:textId="77777777" w:rsidTr="00ED42A8">
        <w:trPr>
          <w:jc w:val="center"/>
        </w:trPr>
        <w:tc>
          <w:tcPr>
            <w:tcW w:w="576" w:type="dxa"/>
          </w:tcPr>
          <w:p w14:paraId="2F81E162" w14:textId="3D8B5808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87" w:type="dxa"/>
          </w:tcPr>
          <w:p w14:paraId="24B029BF" w14:textId="5B38B97B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Нестоимостные:</w:t>
            </w:r>
          </w:p>
        </w:tc>
        <w:tc>
          <w:tcPr>
            <w:tcW w:w="1088" w:type="dxa"/>
          </w:tcPr>
          <w:p w14:paraId="153E4042" w14:textId="559DF801" w:rsidR="00FE741D" w:rsidRPr="00A915D3" w:rsidRDefault="004E441B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088" w:type="dxa"/>
          </w:tcPr>
          <w:p w14:paraId="333B4887" w14:textId="76980040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1033DC7A" w14:textId="1145CC82" w:rsidR="00FE741D" w:rsidRPr="00A915D3" w:rsidRDefault="004E441B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701" w:type="dxa"/>
          </w:tcPr>
          <w:p w14:paraId="309DE626" w14:textId="77777777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9311A1" w14:textId="77777777" w:rsidR="00FE741D" w:rsidRPr="00A915D3" w:rsidRDefault="00FE741D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5D3" w:rsidRPr="00A915D3" w14:paraId="595AE832" w14:textId="77777777" w:rsidTr="00ED42A8">
        <w:trPr>
          <w:jc w:val="center"/>
        </w:trPr>
        <w:tc>
          <w:tcPr>
            <w:tcW w:w="576" w:type="dxa"/>
          </w:tcPr>
          <w:p w14:paraId="7AEF3E1F" w14:textId="3DBD287F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687" w:type="dxa"/>
          </w:tcPr>
          <w:p w14:paraId="472F1E20" w14:textId="4935A118" w:rsidR="00FE741D" w:rsidRPr="00A915D3" w:rsidRDefault="00A915D3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Качественные </w:t>
            </w:r>
            <w:r w:rsidR="00ED42A8">
              <w:rPr>
                <w:rFonts w:ascii="Times New Roman" w:hAnsi="Times New Roman" w:cs="Times New Roman"/>
                <w:sz w:val="20"/>
                <w:szCs w:val="20"/>
              </w:rPr>
              <w:t xml:space="preserve">и технические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характеристики товара</w:t>
            </w:r>
          </w:p>
        </w:tc>
        <w:tc>
          <w:tcPr>
            <w:tcW w:w="1088" w:type="dxa"/>
          </w:tcPr>
          <w:p w14:paraId="75A39CFF" w14:textId="1EDA9FDC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14:paraId="14E9FB42" w14:textId="28C69DDF" w:rsidR="00FE741D" w:rsidRPr="00A915D3" w:rsidRDefault="0081209A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A915D3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163" w:type="dxa"/>
          </w:tcPr>
          <w:p w14:paraId="20CAC7A4" w14:textId="3C802286" w:rsidR="00FE741D" w:rsidRPr="00A915D3" w:rsidRDefault="00FE741D" w:rsidP="00FE74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59B2BA" w14:textId="151322AD" w:rsidR="00FE741D" w:rsidRPr="00A915D3" w:rsidRDefault="0081209A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Качество товара должно отвечать необходимым характеристика, указанным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документации о проведении закупки</w:t>
            </w:r>
          </w:p>
        </w:tc>
        <w:tc>
          <w:tcPr>
            <w:tcW w:w="1984" w:type="dxa"/>
          </w:tcPr>
          <w:p w14:paraId="722A3C5E" w14:textId="40B2270E" w:rsidR="00FE741D" w:rsidRPr="00A915D3" w:rsidRDefault="0081209A" w:rsidP="00FE74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Наибольшее количество баллов присваивается предложению того участника закупок, которым были предложены наиболее близкие параметры к указанным в документации, либо лучше желаемых.</w:t>
            </w:r>
          </w:p>
        </w:tc>
      </w:tr>
    </w:tbl>
    <w:p w14:paraId="78026178" w14:textId="77777777" w:rsidR="00FE741D" w:rsidRPr="00FE741D" w:rsidRDefault="00FE741D" w:rsidP="00FE7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E741D" w:rsidRPr="00FE7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B0"/>
    <w:rsid w:val="000A37B6"/>
    <w:rsid w:val="001354B0"/>
    <w:rsid w:val="001753D0"/>
    <w:rsid w:val="00211225"/>
    <w:rsid w:val="00214E1F"/>
    <w:rsid w:val="0034333B"/>
    <w:rsid w:val="003E7DF3"/>
    <w:rsid w:val="004E441B"/>
    <w:rsid w:val="00573DB6"/>
    <w:rsid w:val="00580298"/>
    <w:rsid w:val="0081209A"/>
    <w:rsid w:val="00A40E82"/>
    <w:rsid w:val="00A915D3"/>
    <w:rsid w:val="00C07F21"/>
    <w:rsid w:val="00C467AC"/>
    <w:rsid w:val="00C7485E"/>
    <w:rsid w:val="00E52CE5"/>
    <w:rsid w:val="00ED42A8"/>
    <w:rsid w:val="00FE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31C11"/>
  <w15:docId w15:val="{1B6C67F8-EFC1-4F05-9744-2AAF09DC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7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Л. Пашун</dc:creator>
  <cp:keywords/>
  <dc:description/>
  <cp:lastModifiedBy>Ольга Л. Пашун</cp:lastModifiedBy>
  <cp:revision>2</cp:revision>
  <cp:lastPrinted>2021-03-17T09:29:00Z</cp:lastPrinted>
  <dcterms:created xsi:type="dcterms:W3CDTF">2024-10-25T11:14:00Z</dcterms:created>
  <dcterms:modified xsi:type="dcterms:W3CDTF">2024-10-25T11:14:00Z</dcterms:modified>
</cp:coreProperties>
</file>