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1B103FE7" w14:textId="77777777" w:rsidR="00C95725" w:rsidRDefault="00C95725" w:rsidP="00D75E7D">
      <w:pPr>
        <w:shd w:val="clear" w:color="auto" w:fill="FFFFFF"/>
        <w:tabs>
          <w:tab w:val="left" w:leader="underscore" w:pos="5390"/>
        </w:tabs>
        <w:jc w:val="center"/>
        <w:rPr>
          <w:b/>
          <w:bCs/>
          <w:szCs w:val="24"/>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225D040B"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0067E8">
        <w:rPr>
          <w:b/>
          <w:szCs w:val="24"/>
        </w:rPr>
        <w:t>32</w:t>
      </w:r>
    </w:p>
    <w:p w14:paraId="3D16CBBF" w14:textId="77777777" w:rsidR="00950D25" w:rsidRPr="00950D25" w:rsidRDefault="00950D25" w:rsidP="00950D25">
      <w:pPr>
        <w:widowControl w:val="0"/>
        <w:shd w:val="clear" w:color="auto" w:fill="FFFFFF"/>
        <w:tabs>
          <w:tab w:val="left" w:leader="underscore" w:pos="5390"/>
        </w:tabs>
        <w:spacing w:after="200" w:line="276" w:lineRule="auto"/>
        <w:jc w:val="center"/>
        <w:rPr>
          <w:b/>
          <w:bCs/>
          <w:szCs w:val="24"/>
          <w:lang w:eastAsia="ru-RU"/>
        </w:rPr>
      </w:pPr>
      <w:r w:rsidRPr="00950D25">
        <w:rPr>
          <w:b/>
          <w:bCs/>
          <w:szCs w:val="24"/>
          <w:lang w:eastAsia="ru-RU"/>
        </w:rPr>
        <w:t>(Копия подготовлена для размещения в информационной системе в сфере закупок)</w:t>
      </w:r>
    </w:p>
    <w:p w14:paraId="0A06935B" w14:textId="77777777" w:rsidR="000067E8" w:rsidRPr="0085349B" w:rsidRDefault="000067E8" w:rsidP="00B8322E">
      <w:pPr>
        <w:shd w:val="clear" w:color="auto" w:fill="FFFFFF"/>
        <w:tabs>
          <w:tab w:val="left" w:leader="underscore" w:pos="5390"/>
        </w:tabs>
        <w:spacing w:before="120"/>
        <w:jc w:val="center"/>
        <w:rPr>
          <w:bCs/>
          <w:szCs w:val="24"/>
          <w:u w:val="single"/>
        </w:rPr>
      </w:pPr>
    </w:p>
    <w:p w14:paraId="063A3E7D" w14:textId="3917B767" w:rsidR="006B726E" w:rsidRPr="00B8322E" w:rsidRDefault="000D0795" w:rsidP="00BB170C">
      <w:pPr>
        <w:pStyle w:val="ac"/>
        <w:ind w:left="0" w:firstLine="567"/>
        <w:jc w:val="both"/>
        <w:rPr>
          <w:szCs w:val="24"/>
        </w:rPr>
      </w:pPr>
      <w:r>
        <w:rPr>
          <w:color w:val="000000" w:themeColor="text1"/>
        </w:rPr>
        <w:t>1</w:t>
      </w:r>
      <w:r w:rsidR="000067E8">
        <w:rPr>
          <w:color w:val="000000" w:themeColor="text1"/>
        </w:rPr>
        <w:t>8</w:t>
      </w:r>
      <w:r>
        <w:rPr>
          <w:color w:val="000000" w:themeColor="text1"/>
        </w:rPr>
        <w:t xml:space="preserve"> </w:t>
      </w:r>
      <w:r w:rsidR="000067E8">
        <w:rPr>
          <w:color w:val="000000" w:themeColor="text1"/>
        </w:rPr>
        <w:t>ок</w:t>
      </w:r>
      <w:r w:rsidR="00312744">
        <w:rPr>
          <w:color w:val="000000" w:themeColor="text1"/>
        </w:rPr>
        <w:t>тября</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Default="007F48AD" w:rsidP="00BB170C">
      <w:pPr>
        <w:autoSpaceDE w:val="0"/>
        <w:autoSpaceDN w:val="0"/>
        <w:adjustRightInd w:val="0"/>
        <w:ind w:firstLine="567"/>
        <w:jc w:val="both"/>
        <w:rPr>
          <w:sz w:val="20"/>
        </w:rPr>
      </w:pPr>
    </w:p>
    <w:p w14:paraId="3B146D8A" w14:textId="77777777" w:rsidR="000067E8" w:rsidRDefault="000067E8" w:rsidP="00BB170C">
      <w:pPr>
        <w:autoSpaceDE w:val="0"/>
        <w:autoSpaceDN w:val="0"/>
        <w:adjustRightInd w:val="0"/>
        <w:ind w:firstLine="567"/>
        <w:jc w:val="both"/>
        <w:rPr>
          <w:sz w:val="20"/>
        </w:rPr>
      </w:pPr>
    </w:p>
    <w:p w14:paraId="571BD732" w14:textId="3DF49AD4" w:rsidR="00E66BE0" w:rsidRPr="0076069C" w:rsidRDefault="006B0147" w:rsidP="005558B6">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0067E8" w:rsidRPr="00DF090A">
        <w:t>Государственн</w:t>
      </w:r>
      <w:r w:rsidR="000067E8">
        <w:t>ому</w:t>
      </w:r>
      <w:r w:rsidR="000067E8" w:rsidRPr="00DF090A">
        <w:t xml:space="preserve"> </w:t>
      </w:r>
      <w:r w:rsidR="000067E8">
        <w:t>унитарному предприятию «Институт технического регулирования и метрологии»</w:t>
      </w:r>
      <w:r w:rsidR="00C71FFF" w:rsidRPr="00BC4582">
        <w:t>.</w:t>
      </w:r>
    </w:p>
    <w:p w14:paraId="3CB44DAE" w14:textId="20728631" w:rsidR="00253D3F" w:rsidRDefault="00C71FFF" w:rsidP="005558B6">
      <w:pPr>
        <w:widowControl w:val="0"/>
        <w:shd w:val="clear" w:color="auto" w:fill="FFFFFF"/>
        <w:ind w:firstLine="567"/>
        <w:jc w:val="both"/>
      </w:pPr>
      <w:bookmarkStart w:id="0" w:name="_Hlk144798767"/>
      <w:r w:rsidRPr="00BC4582">
        <w:rPr>
          <w:b/>
        </w:rPr>
        <w:t xml:space="preserve">Адрес: </w:t>
      </w:r>
      <w:bookmarkStart w:id="1" w:name="_Hlk135665923"/>
      <w:bookmarkEnd w:id="0"/>
      <w:r w:rsidR="000067E8" w:rsidRPr="0036022C">
        <w:rPr>
          <w:color w:val="000000"/>
        </w:rPr>
        <w:t xml:space="preserve">г. </w:t>
      </w:r>
      <w:r w:rsidR="000067E8">
        <w:rPr>
          <w:color w:val="000000"/>
        </w:rPr>
        <w:t>Тирасполь</w:t>
      </w:r>
      <w:r w:rsidR="000067E8" w:rsidRPr="0036022C">
        <w:rPr>
          <w:color w:val="000000"/>
        </w:rPr>
        <w:t xml:space="preserve">, </w:t>
      </w:r>
      <w:r w:rsidR="000067E8">
        <w:rPr>
          <w:color w:val="000000"/>
        </w:rPr>
        <w:t>пер</w:t>
      </w:r>
      <w:r w:rsidR="000067E8" w:rsidRPr="0036022C">
        <w:rPr>
          <w:color w:val="000000"/>
        </w:rPr>
        <w:t xml:space="preserve">. </w:t>
      </w:r>
      <w:r w:rsidR="000067E8">
        <w:rPr>
          <w:color w:val="000000"/>
        </w:rPr>
        <w:t>Энгельса</w:t>
      </w:r>
      <w:r w:rsidR="000067E8" w:rsidRPr="0036022C">
        <w:rPr>
          <w:color w:val="000000"/>
        </w:rPr>
        <w:t xml:space="preserve">, </w:t>
      </w:r>
      <w:r w:rsidR="000067E8">
        <w:rPr>
          <w:color w:val="000000"/>
        </w:rPr>
        <w:t>11</w:t>
      </w:r>
      <w:r w:rsidR="00253D3F">
        <w:t>.</w:t>
      </w:r>
    </w:p>
    <w:p w14:paraId="1D29A505" w14:textId="79DB6422" w:rsidR="00C65A46" w:rsidRPr="00BC4582" w:rsidRDefault="00253D3F" w:rsidP="005558B6">
      <w:pPr>
        <w:widowControl w:val="0"/>
        <w:shd w:val="clear" w:color="auto" w:fill="FFFFFF"/>
        <w:ind w:firstLine="567"/>
        <w:jc w:val="both"/>
      </w:pPr>
      <w:r w:rsidRPr="00BC4582">
        <w:rPr>
          <w:b/>
        </w:rPr>
        <w:t>Телефон:</w:t>
      </w:r>
      <w:r>
        <w:rPr>
          <w:b/>
        </w:rPr>
        <w:t xml:space="preserve"> </w:t>
      </w:r>
      <w:r w:rsidR="00425CFD" w:rsidRPr="0036022C">
        <w:t>0 (5</w:t>
      </w:r>
      <w:r w:rsidR="00425CFD">
        <w:t>33</w:t>
      </w:r>
      <w:r w:rsidR="00425CFD" w:rsidRPr="0036022C">
        <w:t>) 9</w:t>
      </w:r>
      <w:r w:rsidR="00425CFD">
        <w:t>-57-33</w:t>
      </w:r>
      <w:r w:rsidR="00C65A46" w:rsidRPr="00BC4582">
        <w:t>.</w:t>
      </w:r>
      <w:bookmarkEnd w:id="1"/>
    </w:p>
    <w:p w14:paraId="7D69AC79" w14:textId="61AC7167" w:rsidR="00766A4A" w:rsidRPr="00742210" w:rsidRDefault="00766A4A" w:rsidP="005558B6">
      <w:pPr>
        <w:widowControl w:val="0"/>
        <w:shd w:val="clear" w:color="auto" w:fill="FFFFFF"/>
        <w:ind w:firstLine="567"/>
        <w:jc w:val="both"/>
        <w:rPr>
          <w:bCs/>
          <w:sz w:val="20"/>
        </w:rPr>
      </w:pPr>
    </w:p>
    <w:p w14:paraId="7CBB07AA" w14:textId="3431C72A" w:rsidR="007F48AD" w:rsidRPr="0076069C" w:rsidRDefault="007F48AD" w:rsidP="005558B6">
      <w:pPr>
        <w:shd w:val="clear" w:color="auto" w:fill="FFFFFF"/>
        <w:tabs>
          <w:tab w:val="left" w:pos="5580"/>
          <w:tab w:val="left" w:pos="9638"/>
        </w:tabs>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0067E8" w:rsidRPr="00DF090A">
        <w:t>Государственн</w:t>
      </w:r>
      <w:r w:rsidR="000067E8">
        <w:t>ого</w:t>
      </w:r>
      <w:r w:rsidR="000067E8" w:rsidRPr="00DF090A">
        <w:t xml:space="preserve"> </w:t>
      </w:r>
      <w:r w:rsidR="000067E8">
        <w:t>унитарного предприятия «Институт технического регулирования и метрологии»</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425CFD">
        <w:rPr>
          <w:szCs w:val="24"/>
        </w:rPr>
        <w:t>17</w:t>
      </w:r>
      <w:r w:rsidR="00D62EA0" w:rsidRPr="00CE04C9">
        <w:rPr>
          <w:szCs w:val="24"/>
        </w:rPr>
        <w:t xml:space="preserve"> </w:t>
      </w:r>
      <w:r w:rsidR="00425CFD">
        <w:rPr>
          <w:szCs w:val="24"/>
        </w:rPr>
        <w:t>ок</w:t>
      </w:r>
      <w:r w:rsidR="00312744">
        <w:rPr>
          <w:szCs w:val="24"/>
        </w:rPr>
        <w:t>тября</w:t>
      </w:r>
      <w:r w:rsidR="00D62EA0" w:rsidRPr="00CE04C9">
        <w:rPr>
          <w:szCs w:val="24"/>
        </w:rPr>
        <w:t xml:space="preserve"> 202</w:t>
      </w:r>
      <w:r w:rsidR="00483ECB">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425CFD">
        <w:rPr>
          <w:bCs/>
          <w:szCs w:val="24"/>
        </w:rPr>
        <w:t>104</w:t>
      </w:r>
      <w:r w:rsidR="00C71FFF" w:rsidRPr="00CE04C9">
        <w:rPr>
          <w:bCs/>
          <w:szCs w:val="24"/>
        </w:rPr>
        <w:t>.</w:t>
      </w:r>
    </w:p>
    <w:p w14:paraId="664B06A7" w14:textId="77777777" w:rsidR="00766A4A" w:rsidRPr="00742210" w:rsidRDefault="00766A4A" w:rsidP="005558B6">
      <w:pPr>
        <w:pStyle w:val="ac"/>
        <w:shd w:val="clear" w:color="auto" w:fill="FFFFFF"/>
        <w:tabs>
          <w:tab w:val="left" w:pos="5580"/>
          <w:tab w:val="left" w:pos="9638"/>
        </w:tabs>
        <w:ind w:left="0" w:firstLine="567"/>
        <w:jc w:val="both"/>
        <w:rPr>
          <w:sz w:val="20"/>
        </w:rPr>
      </w:pPr>
    </w:p>
    <w:p w14:paraId="2E21F2FB" w14:textId="5A0AAAE5" w:rsidR="00EA1740" w:rsidRDefault="006B0147" w:rsidP="005558B6">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6DC352C8" w14:textId="615E32A0" w:rsidR="00425CFD" w:rsidRPr="00425CFD" w:rsidRDefault="00425CFD" w:rsidP="00425CFD">
      <w:pPr>
        <w:pStyle w:val="ad"/>
        <w:ind w:firstLine="567"/>
        <w:jc w:val="both"/>
        <w:rPr>
          <w:rFonts w:ascii="Times New Roman" w:hAnsi="Times New Roman" w:cs="Times New Roman"/>
          <w:sz w:val="24"/>
          <w:szCs w:val="24"/>
        </w:rPr>
      </w:pPr>
      <w:r w:rsidRPr="00425CFD">
        <w:rPr>
          <w:rFonts w:ascii="Times New Roman" w:hAnsi="Times New Roman" w:cs="Times New Roman"/>
          <w:sz w:val="24"/>
          <w:szCs w:val="24"/>
        </w:rPr>
        <w:t xml:space="preserve">Государственным унитарным предприятием «Институт технического регулирования и метрологии» </w:t>
      </w:r>
      <w:r w:rsidR="005558B6" w:rsidRPr="00425CFD">
        <w:rPr>
          <w:rFonts w:ascii="Times New Roman" w:hAnsi="Times New Roman" w:cs="Times New Roman"/>
          <w:sz w:val="24"/>
          <w:szCs w:val="24"/>
        </w:rPr>
        <w:t xml:space="preserve">нарушены требования, установленные </w:t>
      </w:r>
      <w:r w:rsidRPr="00425CFD">
        <w:rPr>
          <w:rFonts w:ascii="Times New Roman" w:hAnsi="Times New Roman" w:cs="Times New Roman"/>
          <w:color w:val="000000" w:themeColor="text1"/>
          <w:sz w:val="24"/>
          <w:szCs w:val="24"/>
        </w:rPr>
        <w:t xml:space="preserve">статьями 7, 15 – 17, 19, 23, 29, 36 – 38 </w:t>
      </w:r>
      <w:r w:rsidRPr="00425CFD">
        <w:rPr>
          <w:rFonts w:ascii="Times New Roman" w:eastAsia="Calibri" w:hAnsi="Times New Roman" w:cs="Times New Roman"/>
          <w:color w:val="000000" w:themeColor="text1"/>
          <w:sz w:val="24"/>
          <w:szCs w:val="24"/>
        </w:rPr>
        <w:t xml:space="preserve">Закона Приднестровской Молдавской Республики от 26 ноября 2018 года № 318-З-VI </w:t>
      </w:r>
      <w:r w:rsidRPr="00425CFD">
        <w:rPr>
          <w:rFonts w:ascii="Times New Roman" w:eastAsia="Calibri" w:hAnsi="Times New Roman" w:cs="Times New Roman"/>
          <w:color w:val="000000" w:themeColor="text1"/>
          <w:sz w:val="24"/>
          <w:szCs w:val="24"/>
        </w:rPr>
        <w:br/>
        <w:t>«О закупках в Приднестровской Молдавской Республике» (САЗ 18-48)</w:t>
      </w:r>
      <w:r w:rsidRPr="00425CFD">
        <w:rPr>
          <w:rFonts w:ascii="Times New Roman" w:hAnsi="Times New Roman" w:cs="Times New Roman"/>
          <w:sz w:val="24"/>
          <w:szCs w:val="24"/>
        </w:rPr>
        <w:t xml:space="preserve">, </w:t>
      </w:r>
      <w:r w:rsidRPr="00425CFD">
        <w:rPr>
          <w:rFonts w:ascii="Times New Roman" w:hAnsi="Times New Roman" w:cs="Times New Roman"/>
          <w:color w:val="000000" w:themeColor="text1"/>
          <w:sz w:val="24"/>
          <w:szCs w:val="24"/>
        </w:rPr>
        <w:t>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Pr="00425CFD">
        <w:rPr>
          <w:rFonts w:ascii="Times New Roman" w:hAnsi="Times New Roman" w:cs="Times New Roman"/>
          <w:sz w:val="24"/>
          <w:szCs w:val="24"/>
        </w:rPr>
        <w:t xml:space="preserve"> </w:t>
      </w:r>
      <w:r w:rsidRPr="00425CFD">
        <w:rPr>
          <w:rFonts w:ascii="Times New Roman" w:hAnsi="Times New Roman" w:cs="Times New Roman"/>
          <w:color w:val="000000" w:themeColor="text1"/>
          <w:sz w:val="24"/>
          <w:szCs w:val="24"/>
        </w:rPr>
        <w:t>Постановлением Правительства Приднестровской Молдавской Республики</w:t>
      </w:r>
      <w:r w:rsidRPr="00425CFD">
        <w:rPr>
          <w:rFonts w:ascii="Times New Roman" w:hAnsi="Times New Roman" w:cs="Times New Roman"/>
          <w:sz w:val="24"/>
          <w:szCs w:val="24"/>
        </w:rPr>
        <w:t xml:space="preserve"> </w:t>
      </w:r>
      <w:r w:rsidRPr="00425CFD">
        <w:rPr>
          <w:rFonts w:ascii="Times New Roman" w:hAnsi="Times New Roman" w:cs="Times New Roman"/>
          <w:color w:val="000000" w:themeColor="text1"/>
          <w:sz w:val="24"/>
          <w:szCs w:val="24"/>
        </w:rPr>
        <w:t>от 26 декабря 2019 года № 453 «О централизованных закупках товаров (работ, услуг) государственными (муниципальными) заказчиками, государственными (муниципальными) унитарными предприятиями» (САЗ 20-1), Приказом Министерства экономического развития Приднестровской Молдавской Республики от 24 декабря 2019 года № 1127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5AA9A269" w14:textId="43BC0C50" w:rsidR="009F639A" w:rsidRPr="00312744" w:rsidRDefault="009F639A" w:rsidP="005558B6">
      <w:pPr>
        <w:ind w:firstLine="567"/>
        <w:jc w:val="both"/>
        <w:rPr>
          <w:bCs/>
          <w:sz w:val="20"/>
        </w:rPr>
      </w:pPr>
    </w:p>
    <w:p w14:paraId="4BBDAA22" w14:textId="5711A311" w:rsidR="00D707CB" w:rsidRDefault="00C84AF9" w:rsidP="005558B6">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Pr="00312744" w:rsidRDefault="00C95725" w:rsidP="005558B6">
      <w:pPr>
        <w:pStyle w:val="ac"/>
        <w:shd w:val="clear" w:color="auto" w:fill="FFFFFF"/>
        <w:tabs>
          <w:tab w:val="left" w:pos="5580"/>
          <w:tab w:val="left" w:pos="9638"/>
        </w:tabs>
        <w:ind w:left="0" w:firstLine="567"/>
        <w:jc w:val="both"/>
        <w:rPr>
          <w:bCs/>
          <w:szCs w:val="24"/>
        </w:rPr>
      </w:pPr>
    </w:p>
    <w:p w14:paraId="705BBD2D" w14:textId="6492C078" w:rsidR="00AE744B" w:rsidRDefault="006F6D79" w:rsidP="005558B6">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312744" w:rsidRPr="00DF090A">
        <w:t>Государственн</w:t>
      </w:r>
      <w:r w:rsidR="00312744">
        <w:t>о</w:t>
      </w:r>
      <w:r w:rsidR="000067E8">
        <w:t>му</w:t>
      </w:r>
      <w:r w:rsidR="00312744" w:rsidRPr="00DF090A">
        <w:t xml:space="preserve"> </w:t>
      </w:r>
      <w:r w:rsidR="000067E8">
        <w:t>унитарному предприятию «Институт технического регулирования и метрологии»</w:t>
      </w:r>
      <w:r w:rsidR="00B8322E">
        <w:rPr>
          <w:color w:val="000000"/>
        </w:rPr>
        <w:t>:</w:t>
      </w:r>
    </w:p>
    <w:p w14:paraId="51ADD5E4" w14:textId="77777777" w:rsidR="004A72A4" w:rsidRPr="00C713B2" w:rsidRDefault="004A72A4" w:rsidP="005558B6">
      <w:pPr>
        <w:ind w:firstLine="567"/>
        <w:jc w:val="both"/>
        <w:rPr>
          <w:sz w:val="12"/>
          <w:szCs w:val="12"/>
        </w:rPr>
      </w:pPr>
    </w:p>
    <w:p w14:paraId="50C8DE06" w14:textId="347FB679" w:rsidR="00483ECB" w:rsidRDefault="00BB5BBA" w:rsidP="005558B6">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83ECB" w:rsidRPr="004918D3">
        <w:t xml:space="preserve">по </w:t>
      </w:r>
      <w:r w:rsidR="000067E8">
        <w:t xml:space="preserve">лоту № 2 </w:t>
      </w:r>
      <w:r w:rsidR="00425CFD">
        <w:rPr>
          <w:color w:val="000000"/>
        </w:rPr>
        <w:t xml:space="preserve">закупки № 5 (предмет закупки «Средства </w:t>
      </w:r>
      <w:r w:rsidR="00425CFD">
        <w:rPr>
          <w:color w:val="000000"/>
        </w:rPr>
        <w:lastRenderedPageBreak/>
        <w:t xml:space="preserve">измерения (централизованная закупка»), размещенной по электронному адресу: </w:t>
      </w:r>
      <w:hyperlink r:id="rId9" w:history="1">
        <w:r w:rsidR="00425CFD">
          <w:rPr>
            <w:color w:val="0000FF"/>
            <w:u w:val="single"/>
          </w:rPr>
          <w:t>https://zakupki.gospmr.org/index.php/zakupki?view=purchase&amp;id=8009</w:t>
        </w:r>
      </w:hyperlink>
      <w:r w:rsidR="008B0573">
        <w:rPr>
          <w:szCs w:val="24"/>
        </w:rPr>
        <w:t>;</w:t>
      </w:r>
    </w:p>
    <w:p w14:paraId="68CEFF75" w14:textId="77777777" w:rsidR="004A72A4" w:rsidRPr="00C713B2" w:rsidRDefault="004A72A4" w:rsidP="005558B6">
      <w:pPr>
        <w:ind w:firstLine="567"/>
        <w:jc w:val="both"/>
        <w:rPr>
          <w:sz w:val="12"/>
          <w:szCs w:val="12"/>
        </w:rPr>
      </w:pPr>
    </w:p>
    <w:p w14:paraId="44FA7B26" w14:textId="3CB437D7" w:rsidR="00483ECB" w:rsidRDefault="00483ECB" w:rsidP="005558B6">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5FFEC90" w14:textId="77777777" w:rsidR="004A72A4" w:rsidRPr="008F38A9" w:rsidRDefault="004A72A4" w:rsidP="005558B6">
      <w:pPr>
        <w:ind w:firstLine="567"/>
        <w:jc w:val="both"/>
        <w:rPr>
          <w:sz w:val="12"/>
          <w:szCs w:val="12"/>
        </w:rPr>
      </w:pPr>
    </w:p>
    <w:p w14:paraId="58533B04" w14:textId="682B08DD" w:rsidR="00483ECB" w:rsidRDefault="00483ECB" w:rsidP="005558B6">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312744" w:rsidRDefault="00483ECB" w:rsidP="00312744">
      <w:pPr>
        <w:widowControl w:val="0"/>
        <w:shd w:val="clear" w:color="auto" w:fill="FFFFFF"/>
        <w:ind w:firstLine="567"/>
        <w:jc w:val="both"/>
        <w:rPr>
          <w:szCs w:val="24"/>
        </w:rPr>
      </w:pPr>
    </w:p>
    <w:p w14:paraId="49B6081B" w14:textId="77777777" w:rsidR="00B255E8" w:rsidRPr="003052E6" w:rsidRDefault="00C835AB" w:rsidP="005558B6">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455D0F86" w14:textId="1192815C" w:rsidR="00A73407" w:rsidRDefault="00A73407" w:rsidP="005558B6">
      <w:pPr>
        <w:tabs>
          <w:tab w:val="left" w:pos="993"/>
        </w:tabs>
        <w:ind w:firstLine="567"/>
        <w:jc w:val="both"/>
        <w:rPr>
          <w:rFonts w:eastAsia="Calibri"/>
          <w:szCs w:val="24"/>
        </w:rPr>
      </w:pPr>
    </w:p>
    <w:sectPr w:rsidR="00A73407"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94A4" w14:textId="77777777" w:rsidR="001D1788" w:rsidRDefault="001D1788">
      <w:r>
        <w:separator/>
      </w:r>
    </w:p>
  </w:endnote>
  <w:endnote w:type="continuationSeparator" w:id="0">
    <w:p w14:paraId="403A1476" w14:textId="77777777" w:rsidR="001D1788" w:rsidRDefault="001D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4537" w14:textId="77777777" w:rsidR="001D1788" w:rsidRDefault="001D1788">
      <w:r>
        <w:separator/>
      </w:r>
    </w:p>
  </w:footnote>
  <w:footnote w:type="continuationSeparator" w:id="0">
    <w:p w14:paraId="729756BA" w14:textId="77777777" w:rsidR="001D1788" w:rsidRDefault="001D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0680766">
    <w:abstractNumId w:val="15"/>
  </w:num>
  <w:num w:numId="2" w16cid:durableId="784737326">
    <w:abstractNumId w:val="16"/>
  </w:num>
  <w:num w:numId="3" w16cid:durableId="740905036">
    <w:abstractNumId w:val="6"/>
  </w:num>
  <w:num w:numId="4" w16cid:durableId="1936785788">
    <w:abstractNumId w:val="1"/>
  </w:num>
  <w:num w:numId="5" w16cid:durableId="1415398008">
    <w:abstractNumId w:val="0"/>
  </w:num>
  <w:num w:numId="6" w16cid:durableId="530723931">
    <w:abstractNumId w:val="5"/>
  </w:num>
  <w:num w:numId="7" w16cid:durableId="76636541">
    <w:abstractNumId w:val="4"/>
  </w:num>
  <w:num w:numId="8" w16cid:durableId="711463715">
    <w:abstractNumId w:val="12"/>
  </w:num>
  <w:num w:numId="9" w16cid:durableId="1563172586">
    <w:abstractNumId w:val="2"/>
  </w:num>
  <w:num w:numId="10" w16cid:durableId="1953199880">
    <w:abstractNumId w:val="16"/>
    <w:lvlOverride w:ilvl="0">
      <w:startOverride w:val="1"/>
    </w:lvlOverride>
  </w:num>
  <w:num w:numId="11" w16cid:durableId="92167317">
    <w:abstractNumId w:val="10"/>
  </w:num>
  <w:num w:numId="12" w16cid:durableId="124322810">
    <w:abstractNumId w:val="7"/>
  </w:num>
  <w:num w:numId="13" w16cid:durableId="633219062">
    <w:abstractNumId w:val="3"/>
  </w:num>
  <w:num w:numId="14" w16cid:durableId="2112314060">
    <w:abstractNumId w:val="8"/>
  </w:num>
  <w:num w:numId="15" w16cid:durableId="1540506362">
    <w:abstractNumId w:val="11"/>
  </w:num>
  <w:num w:numId="16" w16cid:durableId="1291326518">
    <w:abstractNumId w:val="17"/>
  </w:num>
  <w:num w:numId="17" w16cid:durableId="56904825">
    <w:abstractNumId w:val="9"/>
  </w:num>
  <w:num w:numId="18" w16cid:durableId="405493677">
    <w:abstractNumId w:val="14"/>
  </w:num>
  <w:num w:numId="19" w16cid:durableId="198057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67E8"/>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D0795"/>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317A"/>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788"/>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00F12"/>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3D3F"/>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C91"/>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2744"/>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5CFD"/>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5815"/>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4C6C"/>
    <w:rsid w:val="005557FD"/>
    <w:rsid w:val="005558B6"/>
    <w:rsid w:val="00555E2F"/>
    <w:rsid w:val="00556E13"/>
    <w:rsid w:val="00560FE7"/>
    <w:rsid w:val="00561CA1"/>
    <w:rsid w:val="00564E35"/>
    <w:rsid w:val="00565203"/>
    <w:rsid w:val="00565745"/>
    <w:rsid w:val="005662B9"/>
    <w:rsid w:val="005702BE"/>
    <w:rsid w:val="005716CB"/>
    <w:rsid w:val="00571B7E"/>
    <w:rsid w:val="00571D6D"/>
    <w:rsid w:val="00573542"/>
    <w:rsid w:val="005738B6"/>
    <w:rsid w:val="00573B44"/>
    <w:rsid w:val="005761FC"/>
    <w:rsid w:val="00577A1D"/>
    <w:rsid w:val="00577CD0"/>
    <w:rsid w:val="005801B7"/>
    <w:rsid w:val="005801D4"/>
    <w:rsid w:val="00581F5E"/>
    <w:rsid w:val="00582F75"/>
    <w:rsid w:val="00583F21"/>
    <w:rsid w:val="005841BB"/>
    <w:rsid w:val="0058662F"/>
    <w:rsid w:val="005931FB"/>
    <w:rsid w:val="0059580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1C9"/>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4F20"/>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138"/>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4FB"/>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6650"/>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573"/>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0D25"/>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4736"/>
    <w:rsid w:val="009A53BF"/>
    <w:rsid w:val="009A5408"/>
    <w:rsid w:val="009A6557"/>
    <w:rsid w:val="009B1DB5"/>
    <w:rsid w:val="009B1FF1"/>
    <w:rsid w:val="009B350C"/>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08B"/>
    <w:rsid w:val="00AD76A9"/>
    <w:rsid w:val="00AE120A"/>
    <w:rsid w:val="00AE2F5C"/>
    <w:rsid w:val="00AE4C52"/>
    <w:rsid w:val="00AE744B"/>
    <w:rsid w:val="00AE7A7E"/>
    <w:rsid w:val="00AE7D8A"/>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608"/>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347B"/>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D18"/>
    <w:rsid w:val="00DC4E4C"/>
    <w:rsid w:val="00DC72BC"/>
    <w:rsid w:val="00DC7A87"/>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278"/>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05B68"/>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231"/>
    <w:rsid w:val="00F647B9"/>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48E4"/>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qFormat/>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qFormat/>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31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178544874">
      <w:bodyDiv w:val="1"/>
      <w:marLeft w:val="0"/>
      <w:marRight w:val="0"/>
      <w:marTop w:val="0"/>
      <w:marBottom w:val="0"/>
      <w:divBdr>
        <w:top w:val="none" w:sz="0" w:space="0" w:color="auto"/>
        <w:left w:val="none" w:sz="0" w:space="0" w:color="auto"/>
        <w:bottom w:val="none" w:sz="0" w:space="0" w:color="auto"/>
        <w:right w:val="none" w:sz="0" w:space="0" w:color="auto"/>
      </w:divBdr>
    </w:div>
    <w:div w:id="21921994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191150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4</cp:revision>
  <cp:lastPrinted>2024-08-21T07:37:00Z</cp:lastPrinted>
  <dcterms:created xsi:type="dcterms:W3CDTF">2024-10-17T14:32:00Z</dcterms:created>
  <dcterms:modified xsi:type="dcterms:W3CDTF">2024-10-22T13:48:00Z</dcterms:modified>
</cp:coreProperties>
</file>