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95" w:rsidRDefault="00755595" w:rsidP="00755595">
      <w:pPr>
        <w:pStyle w:val="a3"/>
        <w:spacing w:line="240" w:lineRule="auto"/>
        <w:ind w:left="0" w:firstLine="0"/>
        <w:jc w:val="both"/>
        <w:rPr>
          <w:sz w:val="24"/>
          <w:szCs w:val="24"/>
        </w:rPr>
      </w:pPr>
    </w:p>
    <w:p w:rsidR="00B6554E" w:rsidRDefault="00B6554E" w:rsidP="00B6554E">
      <w:pPr>
        <w:overflowPunct/>
        <w:spacing w:line="240" w:lineRule="auto"/>
        <w:ind w:right="332" w:firstLine="0"/>
        <w:jc w:val="center"/>
        <w:rPr>
          <w:b/>
          <w:sz w:val="22"/>
        </w:rPr>
      </w:pPr>
      <w:r>
        <w:rPr>
          <w:b/>
          <w:sz w:val="22"/>
        </w:rPr>
        <w:t xml:space="preserve">                                                                                                             УТВЕРЖДАЮ:</w:t>
      </w:r>
    </w:p>
    <w:p w:rsidR="00B6554E" w:rsidRDefault="00B6554E" w:rsidP="00B6554E">
      <w:pPr>
        <w:overflowPunct/>
        <w:spacing w:line="240" w:lineRule="auto"/>
        <w:ind w:right="332" w:firstLine="6096"/>
        <w:rPr>
          <w:b/>
          <w:sz w:val="22"/>
        </w:rPr>
      </w:pPr>
      <w:r>
        <w:rPr>
          <w:sz w:val="22"/>
        </w:rPr>
        <w:t>Председатель Закупочной комиссии</w:t>
      </w:r>
    </w:p>
    <w:p w:rsidR="00B6554E" w:rsidRDefault="00B6554E" w:rsidP="00B6554E">
      <w:pPr>
        <w:overflowPunct/>
        <w:spacing w:line="240" w:lineRule="auto"/>
        <w:ind w:right="332" w:firstLine="6096"/>
        <w:rPr>
          <w:b/>
          <w:sz w:val="22"/>
        </w:rPr>
      </w:pPr>
      <w:r>
        <w:rPr>
          <w:sz w:val="22"/>
        </w:rPr>
        <w:t xml:space="preserve">____________________С.А. </w:t>
      </w:r>
      <w:proofErr w:type="spellStart"/>
      <w:r>
        <w:rPr>
          <w:sz w:val="22"/>
        </w:rPr>
        <w:t>Перекитный</w:t>
      </w:r>
      <w:proofErr w:type="spellEnd"/>
    </w:p>
    <w:p w:rsidR="00B6554E" w:rsidRDefault="00B6554E" w:rsidP="00B6554E">
      <w:pPr>
        <w:overflowPunct/>
        <w:spacing w:line="240" w:lineRule="auto"/>
        <w:ind w:firstLine="6096"/>
        <w:jc w:val="right"/>
        <w:rPr>
          <w:sz w:val="22"/>
        </w:rPr>
      </w:pPr>
      <w:r>
        <w:rPr>
          <w:sz w:val="22"/>
        </w:rPr>
        <w:t xml:space="preserve"> </w:t>
      </w:r>
    </w:p>
    <w:p w:rsidR="00B6554E" w:rsidRDefault="00B6554E" w:rsidP="00B6554E">
      <w:pPr>
        <w:overflowPunct/>
        <w:spacing w:line="240" w:lineRule="auto"/>
        <w:ind w:firstLine="6096"/>
        <w:rPr>
          <w:sz w:val="22"/>
        </w:rPr>
      </w:pPr>
      <w:r>
        <w:rPr>
          <w:sz w:val="22"/>
        </w:rPr>
        <w:t>«_____» ___________________202</w:t>
      </w:r>
      <w:r w:rsidR="00F248F1">
        <w:rPr>
          <w:sz w:val="22"/>
        </w:rPr>
        <w:t>1</w:t>
      </w:r>
      <w:r>
        <w:rPr>
          <w:sz w:val="22"/>
        </w:rPr>
        <w:t xml:space="preserve"> года</w:t>
      </w:r>
    </w:p>
    <w:p w:rsidR="00B6554E" w:rsidRDefault="00B6554E" w:rsidP="00B6554E">
      <w:pPr>
        <w:pStyle w:val="a3"/>
        <w:spacing w:line="240" w:lineRule="auto"/>
        <w:ind w:left="0" w:firstLine="0"/>
        <w:jc w:val="center"/>
        <w:rPr>
          <w:sz w:val="24"/>
          <w:szCs w:val="24"/>
        </w:rPr>
      </w:pPr>
    </w:p>
    <w:p w:rsidR="00B6554E" w:rsidRDefault="00B6554E" w:rsidP="00B6554E">
      <w:pPr>
        <w:pStyle w:val="a3"/>
        <w:spacing w:line="240" w:lineRule="auto"/>
        <w:ind w:left="0" w:firstLine="0"/>
        <w:jc w:val="center"/>
        <w:rPr>
          <w:sz w:val="24"/>
          <w:szCs w:val="24"/>
        </w:rPr>
      </w:pPr>
    </w:p>
    <w:p w:rsidR="00B6554E" w:rsidRDefault="00B6554E" w:rsidP="00B6554E">
      <w:pPr>
        <w:pStyle w:val="a3"/>
        <w:spacing w:line="240" w:lineRule="auto"/>
        <w:ind w:left="0" w:firstLine="0"/>
        <w:jc w:val="center"/>
        <w:rPr>
          <w:sz w:val="24"/>
          <w:szCs w:val="24"/>
        </w:rPr>
      </w:pPr>
    </w:p>
    <w:p w:rsidR="00B6554E" w:rsidRDefault="00B6554E" w:rsidP="00B6554E">
      <w:pPr>
        <w:pStyle w:val="a3"/>
        <w:spacing w:line="240" w:lineRule="auto"/>
        <w:ind w:left="0" w:firstLine="0"/>
        <w:jc w:val="center"/>
        <w:rPr>
          <w:sz w:val="24"/>
          <w:szCs w:val="24"/>
        </w:rPr>
      </w:pPr>
    </w:p>
    <w:p w:rsidR="00B6554E" w:rsidRDefault="00B6554E" w:rsidP="00B6554E">
      <w:pPr>
        <w:pStyle w:val="a3"/>
        <w:spacing w:line="240" w:lineRule="auto"/>
        <w:ind w:left="0" w:firstLine="0"/>
        <w:jc w:val="center"/>
        <w:rPr>
          <w:sz w:val="24"/>
          <w:szCs w:val="24"/>
        </w:rPr>
      </w:pPr>
    </w:p>
    <w:p w:rsidR="00B6554E" w:rsidRDefault="00B6554E" w:rsidP="00B6554E">
      <w:pPr>
        <w:pStyle w:val="a3"/>
        <w:spacing w:line="240" w:lineRule="auto"/>
        <w:ind w:left="0" w:firstLine="0"/>
        <w:jc w:val="center"/>
        <w:rPr>
          <w:sz w:val="24"/>
          <w:szCs w:val="24"/>
        </w:rPr>
      </w:pPr>
    </w:p>
    <w:p w:rsidR="00B6554E" w:rsidRDefault="00B6554E" w:rsidP="00B6554E">
      <w:pPr>
        <w:pStyle w:val="a3"/>
        <w:spacing w:line="240" w:lineRule="auto"/>
        <w:ind w:left="0" w:firstLine="0"/>
        <w:jc w:val="center"/>
        <w:rPr>
          <w:sz w:val="24"/>
          <w:szCs w:val="24"/>
        </w:rPr>
      </w:pPr>
    </w:p>
    <w:p w:rsidR="00B6554E" w:rsidRDefault="00B6554E" w:rsidP="00B6554E">
      <w:pPr>
        <w:overflowPunct/>
        <w:spacing w:line="360" w:lineRule="auto"/>
        <w:ind w:firstLine="0"/>
        <w:jc w:val="center"/>
        <w:rPr>
          <w:b/>
          <w:sz w:val="28"/>
          <w:szCs w:val="28"/>
        </w:rPr>
      </w:pPr>
      <w:r>
        <w:rPr>
          <w:b/>
          <w:sz w:val="28"/>
          <w:szCs w:val="28"/>
        </w:rPr>
        <w:t>ЗАКУПОЧНАЯ ДОКУМЕНТАЦИЯ</w:t>
      </w:r>
    </w:p>
    <w:p w:rsidR="00B6554E" w:rsidRDefault="00B6554E" w:rsidP="00B6554E">
      <w:pPr>
        <w:overflowPunct/>
        <w:spacing w:line="360" w:lineRule="auto"/>
        <w:ind w:firstLine="0"/>
        <w:jc w:val="center"/>
        <w:rPr>
          <w:b/>
          <w:sz w:val="28"/>
          <w:szCs w:val="28"/>
        </w:rPr>
      </w:pPr>
      <w:r>
        <w:rPr>
          <w:b/>
          <w:sz w:val="28"/>
          <w:szCs w:val="28"/>
        </w:rPr>
        <w:t>запроса предложений</w:t>
      </w:r>
    </w:p>
    <w:p w:rsidR="00B6554E" w:rsidRDefault="00B6554E" w:rsidP="00B6554E">
      <w:pPr>
        <w:overflowPunct/>
        <w:spacing w:line="360" w:lineRule="auto"/>
        <w:ind w:firstLine="0"/>
        <w:jc w:val="center"/>
        <w:rPr>
          <w:b/>
          <w:sz w:val="28"/>
          <w:szCs w:val="28"/>
        </w:rPr>
      </w:pPr>
    </w:p>
    <w:p w:rsidR="00B6554E" w:rsidRDefault="00B6554E" w:rsidP="00B6554E">
      <w:pPr>
        <w:overflowPunct/>
        <w:spacing w:line="360" w:lineRule="auto"/>
        <w:ind w:firstLine="0"/>
        <w:jc w:val="center"/>
        <w:rPr>
          <w:b/>
          <w:sz w:val="28"/>
          <w:szCs w:val="28"/>
        </w:rPr>
      </w:pPr>
      <w:r>
        <w:rPr>
          <w:b/>
          <w:sz w:val="28"/>
          <w:szCs w:val="28"/>
        </w:rPr>
        <w:t xml:space="preserve">по определению Поставщика на поставку </w:t>
      </w:r>
    </w:p>
    <w:p w:rsidR="00B6554E" w:rsidRDefault="00B6554E" w:rsidP="00B6554E">
      <w:pPr>
        <w:overflowPunct/>
        <w:spacing w:line="360" w:lineRule="auto"/>
        <w:ind w:firstLine="0"/>
        <w:jc w:val="center"/>
        <w:rPr>
          <w:b/>
          <w:sz w:val="28"/>
          <w:szCs w:val="28"/>
        </w:rPr>
      </w:pPr>
    </w:p>
    <w:p w:rsidR="00B6554E" w:rsidRDefault="00B6554E" w:rsidP="00B6554E">
      <w:pPr>
        <w:overflowPunct/>
        <w:spacing w:line="360" w:lineRule="auto"/>
        <w:ind w:firstLine="0"/>
        <w:jc w:val="center"/>
        <w:rPr>
          <w:b/>
          <w:sz w:val="28"/>
          <w:szCs w:val="28"/>
          <w:u w:val="single"/>
        </w:rPr>
      </w:pPr>
      <w:r>
        <w:rPr>
          <w:b/>
          <w:sz w:val="28"/>
          <w:szCs w:val="28"/>
        </w:rPr>
        <w:t xml:space="preserve"> </w:t>
      </w:r>
      <w:r>
        <w:rPr>
          <w:b/>
          <w:sz w:val="28"/>
          <w:szCs w:val="28"/>
          <w:u w:val="single"/>
        </w:rPr>
        <w:t xml:space="preserve">Горюче смазочных материалов </w:t>
      </w:r>
    </w:p>
    <w:p w:rsidR="00B6554E" w:rsidRDefault="00B6554E" w:rsidP="00B6554E">
      <w:pPr>
        <w:overflowPunct/>
        <w:spacing w:line="360" w:lineRule="auto"/>
        <w:ind w:firstLine="0"/>
        <w:jc w:val="center"/>
        <w:rPr>
          <w:b/>
          <w:sz w:val="28"/>
          <w:szCs w:val="28"/>
        </w:rPr>
      </w:pPr>
    </w:p>
    <w:p w:rsidR="00B6554E" w:rsidRDefault="00B6554E" w:rsidP="00B6554E">
      <w:pPr>
        <w:overflowPunct/>
        <w:spacing w:line="360" w:lineRule="auto"/>
        <w:ind w:firstLine="0"/>
        <w:jc w:val="center"/>
        <w:rPr>
          <w:b/>
          <w:sz w:val="28"/>
          <w:szCs w:val="28"/>
        </w:rPr>
      </w:pPr>
      <w:r>
        <w:rPr>
          <w:b/>
          <w:sz w:val="28"/>
          <w:szCs w:val="28"/>
        </w:rPr>
        <w:t>для нужд ГУКП «Приднестровская железная дорога»</w:t>
      </w:r>
    </w:p>
    <w:p w:rsidR="00B81E2E" w:rsidRDefault="00B81E2E" w:rsidP="00B6554E">
      <w:pPr>
        <w:overflowPunct/>
        <w:spacing w:line="360" w:lineRule="auto"/>
        <w:ind w:firstLine="0"/>
        <w:jc w:val="center"/>
        <w:rPr>
          <w:b/>
          <w:sz w:val="28"/>
          <w:szCs w:val="28"/>
        </w:rPr>
      </w:pPr>
    </w:p>
    <w:p w:rsidR="00B6554E" w:rsidRDefault="00B6554E" w:rsidP="00B6554E">
      <w:pPr>
        <w:spacing w:line="360" w:lineRule="auto"/>
        <w:ind w:firstLine="0"/>
        <w:jc w:val="center"/>
        <w:rPr>
          <w:b/>
          <w:sz w:val="24"/>
          <w:szCs w:val="24"/>
        </w:rPr>
      </w:pPr>
    </w:p>
    <w:p w:rsidR="00B81E2E" w:rsidRDefault="00B81E2E" w:rsidP="00B6554E">
      <w:pPr>
        <w:spacing w:line="360" w:lineRule="auto"/>
        <w:ind w:firstLine="0"/>
        <w:jc w:val="center"/>
        <w:rPr>
          <w:b/>
          <w:sz w:val="24"/>
          <w:szCs w:val="24"/>
        </w:rPr>
      </w:pPr>
    </w:p>
    <w:p w:rsidR="00B81E2E" w:rsidRDefault="00B81E2E" w:rsidP="00B6554E">
      <w:pPr>
        <w:spacing w:line="360" w:lineRule="auto"/>
        <w:ind w:firstLine="0"/>
        <w:jc w:val="center"/>
        <w:rPr>
          <w:b/>
          <w:sz w:val="24"/>
          <w:szCs w:val="24"/>
        </w:rPr>
      </w:pPr>
    </w:p>
    <w:p w:rsidR="00B81E2E" w:rsidRDefault="00B81E2E" w:rsidP="00B6554E">
      <w:pPr>
        <w:spacing w:line="360" w:lineRule="auto"/>
        <w:ind w:firstLine="0"/>
        <w:jc w:val="center"/>
        <w:rPr>
          <w:b/>
          <w:sz w:val="24"/>
          <w:szCs w:val="24"/>
        </w:rPr>
      </w:pPr>
    </w:p>
    <w:p w:rsidR="00B81E2E" w:rsidRDefault="00B81E2E" w:rsidP="00B6554E">
      <w:pPr>
        <w:spacing w:line="360" w:lineRule="auto"/>
        <w:ind w:firstLine="0"/>
        <w:jc w:val="center"/>
        <w:rPr>
          <w:b/>
          <w:sz w:val="24"/>
          <w:szCs w:val="24"/>
        </w:rPr>
      </w:pPr>
    </w:p>
    <w:p w:rsidR="00B6554E" w:rsidRDefault="00B6554E" w:rsidP="00B6554E">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B41FD" w:rsidRDefault="00EB41FD" w:rsidP="00755595">
      <w:pPr>
        <w:pStyle w:val="a3"/>
        <w:spacing w:line="240" w:lineRule="auto"/>
        <w:ind w:left="0" w:firstLine="0"/>
        <w:jc w:val="both"/>
        <w:rPr>
          <w:sz w:val="24"/>
          <w:szCs w:val="24"/>
        </w:rPr>
      </w:pPr>
    </w:p>
    <w:p w:rsidR="00E55EE6" w:rsidRDefault="00E55EE6" w:rsidP="00EB41FD">
      <w:pPr>
        <w:pStyle w:val="a3"/>
        <w:spacing w:line="240" w:lineRule="auto"/>
        <w:ind w:left="0" w:firstLine="0"/>
        <w:jc w:val="center"/>
        <w:rPr>
          <w:sz w:val="24"/>
          <w:szCs w:val="24"/>
        </w:rPr>
      </w:pPr>
    </w:p>
    <w:p w:rsidR="00E55EE6" w:rsidRDefault="00E55EE6" w:rsidP="00EB41FD">
      <w:pPr>
        <w:pStyle w:val="a3"/>
        <w:spacing w:line="240" w:lineRule="auto"/>
        <w:ind w:left="0" w:firstLine="0"/>
        <w:jc w:val="center"/>
        <w:rPr>
          <w:sz w:val="24"/>
          <w:szCs w:val="24"/>
        </w:rPr>
      </w:pPr>
    </w:p>
    <w:p w:rsidR="00E55EE6" w:rsidRDefault="00E55EE6" w:rsidP="00EB41FD">
      <w:pPr>
        <w:pStyle w:val="a3"/>
        <w:spacing w:line="240" w:lineRule="auto"/>
        <w:ind w:left="0" w:firstLine="0"/>
        <w:jc w:val="center"/>
        <w:rPr>
          <w:sz w:val="24"/>
          <w:szCs w:val="24"/>
        </w:rPr>
      </w:pPr>
    </w:p>
    <w:p w:rsidR="001923A6" w:rsidRDefault="001923A6" w:rsidP="00EB41FD">
      <w:pPr>
        <w:pStyle w:val="a3"/>
        <w:spacing w:line="240" w:lineRule="auto"/>
        <w:ind w:left="0" w:firstLine="0"/>
        <w:jc w:val="center"/>
        <w:rPr>
          <w:sz w:val="24"/>
          <w:szCs w:val="24"/>
        </w:rPr>
      </w:pPr>
    </w:p>
    <w:p w:rsidR="00656BD6" w:rsidRDefault="00656BD6" w:rsidP="00EB41FD">
      <w:pPr>
        <w:pStyle w:val="a3"/>
        <w:spacing w:line="240" w:lineRule="auto"/>
        <w:ind w:left="0" w:firstLine="0"/>
        <w:jc w:val="center"/>
        <w:rPr>
          <w:sz w:val="24"/>
          <w:szCs w:val="24"/>
        </w:rPr>
      </w:pPr>
    </w:p>
    <w:p w:rsidR="00E22D14" w:rsidRDefault="00E22D14" w:rsidP="00EB41FD">
      <w:pPr>
        <w:pStyle w:val="a3"/>
        <w:spacing w:line="240" w:lineRule="auto"/>
        <w:ind w:left="0" w:firstLine="0"/>
        <w:jc w:val="center"/>
        <w:rPr>
          <w:sz w:val="24"/>
          <w:szCs w:val="24"/>
        </w:rPr>
      </w:pPr>
    </w:p>
    <w:p w:rsidR="00E22D14" w:rsidRDefault="00E22D14" w:rsidP="00EB41FD">
      <w:pPr>
        <w:pStyle w:val="a3"/>
        <w:spacing w:line="240" w:lineRule="auto"/>
        <w:ind w:left="0" w:firstLine="0"/>
        <w:jc w:val="center"/>
        <w:rPr>
          <w:sz w:val="24"/>
          <w:szCs w:val="24"/>
        </w:rPr>
      </w:pPr>
    </w:p>
    <w:p w:rsidR="009C0D06" w:rsidRPr="000D68F5" w:rsidRDefault="00E22D14" w:rsidP="00EB41FD">
      <w:pPr>
        <w:pStyle w:val="a3"/>
        <w:spacing w:line="240" w:lineRule="auto"/>
        <w:ind w:left="0" w:firstLine="0"/>
        <w:jc w:val="center"/>
        <w:rPr>
          <w:sz w:val="24"/>
          <w:szCs w:val="24"/>
        </w:rPr>
      </w:pPr>
      <w:r w:rsidRPr="000D68F5">
        <w:rPr>
          <w:sz w:val="24"/>
          <w:szCs w:val="24"/>
        </w:rPr>
        <w:t>Тирасполь</w:t>
      </w:r>
      <w:r w:rsidR="00EB41FD" w:rsidRPr="000D68F5">
        <w:rPr>
          <w:sz w:val="24"/>
          <w:szCs w:val="24"/>
        </w:rPr>
        <w:t>, 20</w:t>
      </w:r>
      <w:r w:rsidR="00E13D3C" w:rsidRPr="000D68F5">
        <w:rPr>
          <w:sz w:val="24"/>
          <w:szCs w:val="24"/>
        </w:rPr>
        <w:t>2</w:t>
      </w:r>
      <w:r w:rsidR="005E0C48">
        <w:rPr>
          <w:sz w:val="24"/>
          <w:szCs w:val="24"/>
        </w:rPr>
        <w:t>1</w:t>
      </w:r>
      <w:r w:rsidR="00EB41FD" w:rsidRPr="000D68F5">
        <w:rPr>
          <w:sz w:val="24"/>
          <w:szCs w:val="24"/>
        </w:rPr>
        <w:t>г.</w:t>
      </w:r>
    </w:p>
    <w:p w:rsidR="004377ED" w:rsidRPr="00A4110A" w:rsidRDefault="004377ED" w:rsidP="004377ED">
      <w:pPr>
        <w:pStyle w:val="1"/>
        <w:numPr>
          <w:ilvl w:val="1"/>
          <w:numId w:val="9"/>
        </w:numPr>
        <w:overflowPunct/>
        <w:spacing w:line="240" w:lineRule="auto"/>
        <w:textAlignment w:val="auto"/>
        <w:rPr>
          <w:b/>
          <w:sz w:val="20"/>
          <w:szCs w:val="20"/>
        </w:rPr>
      </w:pPr>
      <w:r>
        <w:rPr>
          <w:rFonts w:ascii="Times New Roman" w:hAnsi="Times New Roman" w:cs="Times New Roman"/>
          <w:b/>
          <w:color w:val="auto"/>
          <w:sz w:val="20"/>
          <w:szCs w:val="20"/>
        </w:rPr>
        <w:lastRenderedPageBreak/>
        <w:t>Информация в соответствии с п. 4 статьи 44 указана в Извещении о закупке.</w:t>
      </w:r>
    </w:p>
    <w:p w:rsidR="004377ED" w:rsidRPr="00A4110A" w:rsidRDefault="004377ED" w:rsidP="004377ED">
      <w:pPr>
        <w:pStyle w:val="1"/>
        <w:numPr>
          <w:ilvl w:val="1"/>
          <w:numId w:val="9"/>
        </w:numPr>
        <w:overflowPunct/>
        <w:spacing w:line="240" w:lineRule="auto"/>
        <w:ind w:left="0" w:firstLine="360"/>
        <w:textAlignment w:val="auto"/>
        <w:rPr>
          <w:b/>
          <w:sz w:val="20"/>
          <w:szCs w:val="20"/>
        </w:rPr>
      </w:pPr>
      <w:r w:rsidRPr="00A4110A">
        <w:rPr>
          <w:rFonts w:ascii="Times New Roman" w:hAnsi="Times New Roman" w:cs="Times New Roman"/>
          <w:b/>
          <w:color w:val="auto"/>
          <w:sz w:val="20"/>
          <w:szCs w:val="20"/>
        </w:rPr>
        <w:t xml:space="preserve"> Наименование и описание объекта закупки, условий контракта в соответствии с настоящим Законом, в том числе обоснование начальной (максимальной) цены контракта - поставка горюче смазочных</w:t>
      </w:r>
      <w:r>
        <w:rPr>
          <w:rFonts w:ascii="Times New Roman" w:hAnsi="Times New Roman" w:cs="Times New Roman"/>
          <w:b/>
          <w:color w:val="auto"/>
          <w:sz w:val="20"/>
          <w:szCs w:val="20"/>
        </w:rPr>
        <w:t xml:space="preserve"> материалов.</w:t>
      </w:r>
    </w:p>
    <w:p w:rsidR="004377ED" w:rsidRPr="00A4110A" w:rsidRDefault="004377ED" w:rsidP="004377ED">
      <w:pPr>
        <w:pStyle w:val="1"/>
        <w:numPr>
          <w:ilvl w:val="1"/>
          <w:numId w:val="9"/>
        </w:numPr>
        <w:overflowPunct/>
        <w:spacing w:line="240" w:lineRule="auto"/>
        <w:textAlignment w:val="auto"/>
        <w:rPr>
          <w:b/>
          <w:sz w:val="20"/>
          <w:szCs w:val="20"/>
        </w:rPr>
      </w:pPr>
      <w:r w:rsidRPr="00A4110A">
        <w:rPr>
          <w:b/>
          <w:sz w:val="20"/>
          <w:szCs w:val="20"/>
        </w:rPr>
        <w:t>Обоснование начальной (максимальной) цены контракта</w:t>
      </w:r>
    </w:p>
    <w:p w:rsidR="00D260E9" w:rsidRDefault="00485FA0" w:rsidP="00D260E9">
      <w:pPr>
        <w:spacing w:before="240" w:line="240" w:lineRule="auto"/>
        <w:ind w:firstLine="0"/>
        <w:jc w:val="both"/>
        <w:rPr>
          <w:b/>
          <w:sz w:val="20"/>
          <w:lang w:eastAsia="ar-SA"/>
        </w:rPr>
      </w:pPr>
      <w:r w:rsidRPr="00A21336">
        <w:rPr>
          <w:sz w:val="20"/>
        </w:rPr>
        <w:tab/>
      </w:r>
      <w:r w:rsidR="00D260E9" w:rsidRPr="00A21336">
        <w:rPr>
          <w:b/>
          <w:sz w:val="20"/>
        </w:rPr>
        <w:t>ЛОТ №</w:t>
      </w:r>
      <w:r w:rsidR="00C80029">
        <w:rPr>
          <w:b/>
          <w:sz w:val="20"/>
        </w:rPr>
        <w:t xml:space="preserve"> </w:t>
      </w:r>
      <w:proofErr w:type="gramStart"/>
      <w:r w:rsidR="00824124" w:rsidRPr="00A21336">
        <w:rPr>
          <w:b/>
          <w:sz w:val="20"/>
        </w:rPr>
        <w:t>1</w:t>
      </w:r>
      <w:r w:rsidR="0082123F" w:rsidRPr="0082123F">
        <w:rPr>
          <w:b/>
          <w:sz w:val="20"/>
          <w:lang w:eastAsia="ar-SA"/>
        </w:rPr>
        <w:t xml:space="preserve"> </w:t>
      </w:r>
      <w:r w:rsidR="004F3B85">
        <w:rPr>
          <w:b/>
          <w:sz w:val="20"/>
          <w:lang w:eastAsia="ar-SA"/>
        </w:rPr>
        <w:t xml:space="preserve"> Бензин</w:t>
      </w:r>
      <w:proofErr w:type="gramEnd"/>
      <w:r w:rsidR="004F3B85">
        <w:rPr>
          <w:b/>
          <w:sz w:val="20"/>
          <w:lang w:eastAsia="ar-SA"/>
        </w:rPr>
        <w:t xml:space="preserve">  </w:t>
      </w:r>
      <w:r w:rsidR="00C80029">
        <w:rPr>
          <w:b/>
          <w:sz w:val="20"/>
          <w:lang w:eastAsia="ar-SA"/>
        </w:rPr>
        <w:t>АИ-95</w:t>
      </w:r>
      <w:r w:rsidR="004F3B85">
        <w:rPr>
          <w:b/>
          <w:sz w:val="20"/>
          <w:lang w:eastAsia="ar-SA"/>
        </w:rPr>
        <w:t xml:space="preserve"> - </w:t>
      </w:r>
      <w:r w:rsidR="004F3B85" w:rsidRPr="004F3B85">
        <w:rPr>
          <w:sz w:val="20"/>
          <w:lang w:eastAsia="ar-SA"/>
        </w:rPr>
        <w:t>15 000 литров- начальная (максимальная) цена лота</w:t>
      </w:r>
      <w:r w:rsidR="004F3B85">
        <w:rPr>
          <w:b/>
          <w:sz w:val="20"/>
          <w:lang w:eastAsia="ar-SA"/>
        </w:rPr>
        <w:t xml:space="preserve"> -210 000,00 руб. ПМР</w:t>
      </w:r>
    </w:p>
    <w:p w:rsidR="004F3B85" w:rsidRPr="00553425" w:rsidRDefault="004F3B85" w:rsidP="004F3B85">
      <w:pPr>
        <w:pStyle w:val="a8"/>
        <w:ind w:firstLine="0"/>
        <w:jc w:val="both"/>
        <w:rPr>
          <w:sz w:val="20"/>
        </w:rPr>
      </w:pPr>
      <w:r w:rsidRPr="00553425">
        <w:rPr>
          <w:sz w:val="20"/>
        </w:rPr>
        <w:t>Используемый метод определения НМЦК: Метод сопоставимых р</w:t>
      </w:r>
      <w:r>
        <w:rPr>
          <w:sz w:val="20"/>
        </w:rPr>
        <w:t>ыночных цен (анализа рынка) в</w:t>
      </w:r>
      <w:r w:rsidRPr="00553425">
        <w:rPr>
          <w:sz w:val="20"/>
        </w:rPr>
        <w:t xml:space="preserve"> соответствии с п. 5 статьи 16 Закона ПМР от 26 ноября 2018 года №318-З-VI «О закупках ПМР» и пунктов 25-29 Приказа Министерства экономического развития ПМР от 24 декабря 2019 года №1127.</w:t>
      </w:r>
    </w:p>
    <w:p w:rsidR="004F3B85" w:rsidRDefault="004F3B85" w:rsidP="004F3B85">
      <w:pPr>
        <w:pStyle w:val="a8"/>
        <w:ind w:firstLine="0"/>
        <w:jc w:val="both"/>
        <w:rPr>
          <w:sz w:val="20"/>
        </w:rPr>
      </w:pPr>
    </w:p>
    <w:p w:rsidR="004F3B85" w:rsidRDefault="004F3B85" w:rsidP="004F3B85">
      <w:pPr>
        <w:pStyle w:val="a8"/>
        <w:ind w:firstLine="0"/>
        <w:jc w:val="both"/>
        <w:rPr>
          <w:sz w:val="20"/>
        </w:rPr>
      </w:pPr>
      <w:r>
        <w:rPr>
          <w:sz w:val="20"/>
        </w:rPr>
        <w:t>Наименование и характеристики объекта закупки:</w:t>
      </w:r>
    </w:p>
    <w:p w:rsidR="004F3B85" w:rsidRDefault="004F3B85" w:rsidP="004F3B85">
      <w:pPr>
        <w:pStyle w:val="a8"/>
        <w:ind w:firstLine="0"/>
        <w:jc w:val="both"/>
        <w:rPr>
          <w:sz w:val="20"/>
        </w:rPr>
      </w:pPr>
    </w:p>
    <w:tbl>
      <w:tblPr>
        <w:tblW w:w="10065" w:type="dxa"/>
        <w:tblInd w:w="-176" w:type="dxa"/>
        <w:tblLayout w:type="fixed"/>
        <w:tblLook w:val="04A0" w:firstRow="1" w:lastRow="0" w:firstColumn="1" w:lastColumn="0" w:noHBand="0" w:noVBand="1"/>
      </w:tblPr>
      <w:tblGrid>
        <w:gridCol w:w="3006"/>
        <w:gridCol w:w="1276"/>
        <w:gridCol w:w="1985"/>
        <w:gridCol w:w="1559"/>
        <w:gridCol w:w="2239"/>
      </w:tblGrid>
      <w:tr w:rsidR="0082123F" w:rsidRPr="00A21336" w:rsidTr="0082123F">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23F" w:rsidRPr="0082123F" w:rsidRDefault="0082123F" w:rsidP="0082123F">
            <w:pPr>
              <w:widowControl/>
              <w:overflowPunct/>
              <w:autoSpaceDE/>
              <w:autoSpaceDN/>
              <w:adjustRightInd/>
              <w:spacing w:line="240" w:lineRule="auto"/>
              <w:ind w:left="34" w:hanging="34"/>
              <w:jc w:val="center"/>
              <w:textAlignment w:val="auto"/>
              <w:rPr>
                <w:b/>
                <w:sz w:val="20"/>
                <w:lang w:eastAsia="ar-SA"/>
              </w:rPr>
            </w:pPr>
            <w:r w:rsidRPr="0082123F">
              <w:rPr>
                <w:b/>
                <w:sz w:val="20"/>
                <w:lang w:eastAsia="ar-SA"/>
              </w:rPr>
              <w:t>Основные характеристики объекта закупки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123F" w:rsidRPr="0082123F" w:rsidRDefault="0082123F" w:rsidP="0082123F">
            <w:pPr>
              <w:widowControl/>
              <w:overflowPunct/>
              <w:autoSpaceDE/>
              <w:autoSpaceDN/>
              <w:adjustRightInd/>
              <w:spacing w:line="240" w:lineRule="auto"/>
              <w:ind w:firstLine="0"/>
              <w:jc w:val="center"/>
              <w:textAlignment w:val="auto"/>
              <w:rPr>
                <w:b/>
                <w:sz w:val="20"/>
                <w:lang w:eastAsia="ar-SA"/>
              </w:rPr>
            </w:pPr>
            <w:r w:rsidRPr="0082123F">
              <w:rPr>
                <w:b/>
                <w:sz w:val="20"/>
                <w:lang w:eastAsia="ar-SA"/>
              </w:rPr>
              <w:t xml:space="preserve">Ед. </w:t>
            </w:r>
            <w:proofErr w:type="spellStart"/>
            <w:r w:rsidRPr="0082123F">
              <w:rPr>
                <w:b/>
                <w:sz w:val="20"/>
                <w:lang w:eastAsia="ar-SA"/>
              </w:rPr>
              <w:t>изм</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82123F" w:rsidRPr="0082123F" w:rsidRDefault="0082123F" w:rsidP="0082123F">
            <w:pPr>
              <w:spacing w:line="240" w:lineRule="auto"/>
              <w:ind w:right="-117" w:hanging="72"/>
              <w:jc w:val="center"/>
              <w:rPr>
                <w:b/>
                <w:sz w:val="20"/>
                <w:lang w:eastAsia="ar-SA"/>
              </w:rPr>
            </w:pPr>
            <w:r w:rsidRPr="0082123F">
              <w:rPr>
                <w:b/>
                <w:sz w:val="20"/>
                <w:lang w:eastAsia="ar-SA"/>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123F" w:rsidRPr="0082123F" w:rsidRDefault="0082123F" w:rsidP="0082123F">
            <w:pPr>
              <w:spacing w:line="240" w:lineRule="auto"/>
              <w:ind w:firstLine="0"/>
              <w:jc w:val="center"/>
              <w:rPr>
                <w:b/>
                <w:sz w:val="20"/>
                <w:lang w:eastAsia="ar-SA"/>
              </w:rPr>
            </w:pPr>
            <w:r w:rsidRPr="0082123F">
              <w:rPr>
                <w:b/>
                <w:sz w:val="20"/>
                <w:lang w:eastAsia="ar-SA"/>
              </w:rPr>
              <w:t>Цена</w:t>
            </w:r>
          </w:p>
        </w:tc>
        <w:tc>
          <w:tcPr>
            <w:tcW w:w="2239" w:type="dxa"/>
            <w:tcBorders>
              <w:top w:val="single" w:sz="4" w:space="0" w:color="auto"/>
              <w:left w:val="nil"/>
              <w:bottom w:val="single" w:sz="4" w:space="0" w:color="auto"/>
              <w:right w:val="single" w:sz="4" w:space="0" w:color="auto"/>
            </w:tcBorders>
            <w:shd w:val="clear" w:color="auto" w:fill="auto"/>
            <w:vAlign w:val="center"/>
          </w:tcPr>
          <w:p w:rsidR="0082123F" w:rsidRPr="0082123F" w:rsidRDefault="0082123F" w:rsidP="0082123F">
            <w:pPr>
              <w:spacing w:line="240" w:lineRule="auto"/>
              <w:ind w:hanging="115"/>
              <w:jc w:val="center"/>
              <w:rPr>
                <w:b/>
                <w:sz w:val="20"/>
                <w:lang w:eastAsia="ar-SA"/>
              </w:rPr>
            </w:pPr>
            <w:r w:rsidRPr="0082123F">
              <w:rPr>
                <w:b/>
                <w:sz w:val="20"/>
                <w:lang w:eastAsia="ar-SA"/>
              </w:rPr>
              <w:t>Сумма</w:t>
            </w:r>
          </w:p>
          <w:p w:rsidR="0082123F" w:rsidRPr="0082123F" w:rsidRDefault="0082123F" w:rsidP="0082123F">
            <w:pPr>
              <w:widowControl/>
              <w:overflowPunct/>
              <w:autoSpaceDE/>
              <w:autoSpaceDN/>
              <w:adjustRightInd/>
              <w:spacing w:line="240" w:lineRule="auto"/>
              <w:ind w:firstLine="0"/>
              <w:jc w:val="center"/>
              <w:textAlignment w:val="auto"/>
              <w:rPr>
                <w:b/>
                <w:sz w:val="20"/>
                <w:lang w:eastAsia="ar-SA"/>
              </w:rPr>
            </w:pPr>
            <w:r w:rsidRPr="0082123F">
              <w:rPr>
                <w:b/>
                <w:sz w:val="20"/>
                <w:lang w:eastAsia="ar-SA"/>
              </w:rPr>
              <w:t>(руб.)</w:t>
            </w:r>
          </w:p>
        </w:tc>
      </w:tr>
      <w:tr w:rsidR="0082123F" w:rsidRPr="00A21336" w:rsidTr="0082123F">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82123F" w:rsidRPr="0082123F" w:rsidRDefault="00C80029" w:rsidP="0082123F">
            <w:pPr>
              <w:widowControl/>
              <w:overflowPunct/>
              <w:autoSpaceDE/>
              <w:autoSpaceDN/>
              <w:adjustRightInd/>
              <w:spacing w:line="240" w:lineRule="auto"/>
              <w:ind w:left="34" w:hanging="34"/>
              <w:jc w:val="center"/>
              <w:textAlignment w:val="auto"/>
              <w:rPr>
                <w:sz w:val="20"/>
                <w:lang w:eastAsia="ar-SA"/>
              </w:rPr>
            </w:pPr>
            <w:r>
              <w:rPr>
                <w:sz w:val="20"/>
                <w:lang w:eastAsia="ar-SA"/>
              </w:rPr>
              <w:t>АИ-95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123F" w:rsidRPr="0082123F" w:rsidRDefault="0082123F" w:rsidP="00595A2E">
            <w:pPr>
              <w:widowControl/>
              <w:overflowPunct/>
              <w:autoSpaceDE/>
              <w:autoSpaceDN/>
              <w:adjustRightInd/>
              <w:spacing w:line="240" w:lineRule="auto"/>
              <w:ind w:firstLine="0"/>
              <w:jc w:val="center"/>
              <w:textAlignment w:val="auto"/>
              <w:rPr>
                <w:sz w:val="20"/>
                <w:lang w:eastAsia="ar-SA"/>
              </w:rPr>
            </w:pPr>
            <w:r w:rsidRPr="0082123F">
              <w:rPr>
                <w:sz w:val="20"/>
                <w:lang w:eastAsia="ar-SA"/>
              </w:rPr>
              <w:t>литр</w:t>
            </w:r>
          </w:p>
        </w:tc>
        <w:tc>
          <w:tcPr>
            <w:tcW w:w="1985" w:type="dxa"/>
            <w:tcBorders>
              <w:top w:val="single" w:sz="4" w:space="0" w:color="auto"/>
              <w:left w:val="nil"/>
              <w:bottom w:val="single" w:sz="4" w:space="0" w:color="auto"/>
              <w:right w:val="single" w:sz="4" w:space="0" w:color="auto"/>
            </w:tcBorders>
            <w:shd w:val="clear" w:color="auto" w:fill="auto"/>
            <w:vAlign w:val="center"/>
          </w:tcPr>
          <w:p w:rsidR="0082123F" w:rsidRPr="0082123F" w:rsidRDefault="00C80029" w:rsidP="00A620A4">
            <w:pPr>
              <w:widowControl/>
              <w:overflowPunct/>
              <w:autoSpaceDE/>
              <w:autoSpaceDN/>
              <w:adjustRightInd/>
              <w:spacing w:line="240" w:lineRule="auto"/>
              <w:ind w:firstLine="0"/>
              <w:jc w:val="center"/>
              <w:textAlignment w:val="auto"/>
              <w:rPr>
                <w:sz w:val="20"/>
                <w:lang w:eastAsia="ar-SA"/>
              </w:rPr>
            </w:pPr>
            <w:r>
              <w:rPr>
                <w:sz w:val="20"/>
                <w:lang w:eastAsia="ar-SA"/>
              </w:rPr>
              <w:t>1</w:t>
            </w:r>
            <w:r w:rsidR="00A620A4">
              <w:rPr>
                <w:sz w:val="20"/>
                <w:lang w:eastAsia="ar-SA"/>
              </w:rPr>
              <w:t>5</w:t>
            </w:r>
            <w:r>
              <w:rPr>
                <w:sz w:val="20"/>
                <w:lang w:eastAsia="ar-SA"/>
              </w:rPr>
              <w:t xml:space="preserve"> 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2123F" w:rsidRPr="0082123F" w:rsidRDefault="0082123F" w:rsidP="00C80029">
            <w:pPr>
              <w:widowControl/>
              <w:overflowPunct/>
              <w:autoSpaceDE/>
              <w:autoSpaceDN/>
              <w:adjustRightInd/>
              <w:spacing w:line="240" w:lineRule="auto"/>
              <w:ind w:firstLine="0"/>
              <w:jc w:val="center"/>
              <w:textAlignment w:val="auto"/>
              <w:rPr>
                <w:sz w:val="20"/>
                <w:lang w:eastAsia="ar-SA"/>
              </w:rPr>
            </w:pPr>
            <w:r>
              <w:rPr>
                <w:sz w:val="20"/>
                <w:lang w:eastAsia="ar-SA"/>
              </w:rPr>
              <w:t>1</w:t>
            </w:r>
            <w:r w:rsidR="00C80029">
              <w:rPr>
                <w:sz w:val="20"/>
                <w:lang w:eastAsia="ar-SA"/>
              </w:rPr>
              <w:t>4</w:t>
            </w:r>
            <w:r>
              <w:rPr>
                <w:sz w:val="20"/>
                <w:lang w:eastAsia="ar-SA"/>
              </w:rPr>
              <w:t>,00</w:t>
            </w:r>
          </w:p>
        </w:tc>
        <w:tc>
          <w:tcPr>
            <w:tcW w:w="2239" w:type="dxa"/>
            <w:tcBorders>
              <w:top w:val="single" w:sz="4" w:space="0" w:color="auto"/>
              <w:left w:val="nil"/>
              <w:bottom w:val="single" w:sz="4" w:space="0" w:color="auto"/>
              <w:right w:val="single" w:sz="4" w:space="0" w:color="auto"/>
            </w:tcBorders>
            <w:shd w:val="clear" w:color="auto" w:fill="auto"/>
            <w:vAlign w:val="center"/>
          </w:tcPr>
          <w:p w:rsidR="0082123F" w:rsidRPr="0082123F" w:rsidRDefault="00A620A4" w:rsidP="00A620A4">
            <w:pPr>
              <w:widowControl/>
              <w:overflowPunct/>
              <w:autoSpaceDE/>
              <w:autoSpaceDN/>
              <w:adjustRightInd/>
              <w:spacing w:line="240" w:lineRule="auto"/>
              <w:ind w:firstLine="0"/>
              <w:jc w:val="center"/>
              <w:textAlignment w:val="auto"/>
              <w:rPr>
                <w:sz w:val="20"/>
                <w:lang w:eastAsia="ar-SA"/>
              </w:rPr>
            </w:pPr>
            <w:r>
              <w:rPr>
                <w:sz w:val="20"/>
                <w:lang w:eastAsia="ar-SA"/>
              </w:rPr>
              <w:t>210</w:t>
            </w:r>
            <w:r w:rsidR="0082123F">
              <w:rPr>
                <w:sz w:val="20"/>
                <w:lang w:eastAsia="ar-SA"/>
              </w:rPr>
              <w:t> 000,00</w:t>
            </w:r>
          </w:p>
        </w:tc>
      </w:tr>
      <w:tr w:rsidR="00D260E9" w:rsidRPr="00A21336" w:rsidTr="005D2A4C">
        <w:trPr>
          <w:trHeight w:val="40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D260E9" w:rsidRPr="00A21336" w:rsidRDefault="00D260E9" w:rsidP="004F3B85">
            <w:pPr>
              <w:widowControl/>
              <w:overflowPunct/>
              <w:autoSpaceDE/>
              <w:autoSpaceDN/>
              <w:adjustRightInd/>
              <w:spacing w:line="240" w:lineRule="auto"/>
              <w:ind w:firstLine="0"/>
              <w:jc w:val="center"/>
              <w:textAlignment w:val="auto"/>
              <w:rPr>
                <w:sz w:val="20"/>
                <w:lang w:eastAsia="ar-SA"/>
              </w:rPr>
            </w:pPr>
            <w:r w:rsidRPr="00A21336">
              <w:rPr>
                <w:sz w:val="20"/>
                <w:lang w:eastAsia="ar-SA"/>
              </w:rPr>
              <w:t xml:space="preserve">Используемый метод определения начальной (максимальной) цены контракта с </w:t>
            </w:r>
            <w:proofErr w:type="gramStart"/>
            <w:r w:rsidR="004F3B85" w:rsidRPr="00A21336">
              <w:rPr>
                <w:sz w:val="20"/>
                <w:lang w:eastAsia="ar-SA"/>
              </w:rPr>
              <w:t>обоснованием:</w:t>
            </w:r>
            <w:r w:rsidR="004F3B85">
              <w:rPr>
                <w:sz w:val="20"/>
                <w:lang w:eastAsia="ar-SA"/>
              </w:rPr>
              <w:t xml:space="preserve">   </w:t>
            </w:r>
            <w:proofErr w:type="gramEnd"/>
            <w:r w:rsidR="004F3B85">
              <w:rPr>
                <w:sz w:val="20"/>
                <w:lang w:eastAsia="ar-SA"/>
              </w:rPr>
              <w:t xml:space="preserve">                            </w:t>
            </w:r>
            <w:r w:rsidRPr="00A21336">
              <w:rPr>
                <w:sz w:val="20"/>
                <w:lang w:eastAsia="ar-SA"/>
              </w:rPr>
              <w:t xml:space="preserve"> Метод сопоставимых рыночных цен</w:t>
            </w:r>
          </w:p>
        </w:tc>
      </w:tr>
      <w:tr w:rsidR="00D260E9" w:rsidRPr="00A21336" w:rsidTr="0082123F">
        <w:trPr>
          <w:trHeight w:val="705"/>
        </w:trPr>
        <w:tc>
          <w:tcPr>
            <w:tcW w:w="3006" w:type="dxa"/>
            <w:tcBorders>
              <w:top w:val="nil"/>
              <w:left w:val="single" w:sz="4" w:space="0" w:color="auto"/>
              <w:bottom w:val="single" w:sz="4" w:space="0" w:color="auto"/>
              <w:right w:val="single" w:sz="4" w:space="0" w:color="auto"/>
            </w:tcBorders>
            <w:shd w:val="clear" w:color="auto" w:fill="auto"/>
            <w:vAlign w:val="center"/>
            <w:hideMark/>
          </w:tcPr>
          <w:p w:rsidR="00D260E9" w:rsidRPr="00A21336" w:rsidRDefault="00D260E9" w:rsidP="00970C4F">
            <w:pPr>
              <w:widowControl/>
              <w:overflowPunct/>
              <w:autoSpaceDE/>
              <w:autoSpaceDN/>
              <w:adjustRightInd/>
              <w:spacing w:line="240" w:lineRule="auto"/>
              <w:ind w:firstLine="0"/>
              <w:jc w:val="center"/>
              <w:textAlignment w:val="auto"/>
              <w:rPr>
                <w:sz w:val="20"/>
                <w:lang w:eastAsia="ar-SA"/>
              </w:rPr>
            </w:pPr>
            <w:r w:rsidRPr="00A21336">
              <w:rPr>
                <w:sz w:val="20"/>
                <w:lang w:eastAsia="ar-SA"/>
              </w:rPr>
              <w:t>Расчет начальной (максимальной) цены контракта</w:t>
            </w:r>
          </w:p>
        </w:tc>
        <w:tc>
          <w:tcPr>
            <w:tcW w:w="7059" w:type="dxa"/>
            <w:gridSpan w:val="4"/>
            <w:tcBorders>
              <w:top w:val="single" w:sz="4" w:space="0" w:color="auto"/>
              <w:left w:val="nil"/>
              <w:bottom w:val="single" w:sz="4" w:space="0" w:color="auto"/>
              <w:right w:val="single" w:sz="4" w:space="0" w:color="000000"/>
            </w:tcBorders>
            <w:shd w:val="clear" w:color="auto" w:fill="auto"/>
            <w:vAlign w:val="center"/>
          </w:tcPr>
          <w:p w:rsidR="00D260E9" w:rsidRPr="00A21336" w:rsidRDefault="00D260E9" w:rsidP="00A620A4">
            <w:pPr>
              <w:widowControl/>
              <w:overflowPunct/>
              <w:autoSpaceDE/>
              <w:autoSpaceDN/>
              <w:adjustRightInd/>
              <w:spacing w:line="240" w:lineRule="auto"/>
              <w:ind w:firstLine="0"/>
              <w:jc w:val="center"/>
              <w:textAlignment w:val="auto"/>
              <w:rPr>
                <w:sz w:val="20"/>
                <w:lang w:eastAsia="ar-SA"/>
              </w:rPr>
            </w:pPr>
            <w:r w:rsidRPr="00A21336">
              <w:rPr>
                <w:sz w:val="20"/>
              </w:rPr>
              <w:t xml:space="preserve">Начальная максимальная цена </w:t>
            </w:r>
            <w:r w:rsidR="006517E2" w:rsidRPr="00A21336">
              <w:rPr>
                <w:sz w:val="20"/>
              </w:rPr>
              <w:t xml:space="preserve">контракта: </w:t>
            </w:r>
            <w:r w:rsidR="006517E2" w:rsidRPr="004F3B85">
              <w:rPr>
                <w:b/>
                <w:sz w:val="20"/>
              </w:rPr>
              <w:t>210</w:t>
            </w:r>
            <w:r w:rsidR="00824124" w:rsidRPr="004F3B85">
              <w:rPr>
                <w:b/>
                <w:sz w:val="20"/>
              </w:rPr>
              <w:t> </w:t>
            </w:r>
            <w:r w:rsidR="00595A2E" w:rsidRPr="00A620A4">
              <w:rPr>
                <w:b/>
                <w:sz w:val="20"/>
              </w:rPr>
              <w:t>0</w:t>
            </w:r>
            <w:r w:rsidR="00824124" w:rsidRPr="00A620A4">
              <w:rPr>
                <w:b/>
                <w:sz w:val="20"/>
              </w:rPr>
              <w:t>00,00</w:t>
            </w:r>
            <w:r w:rsidRPr="00595A2E">
              <w:rPr>
                <w:b/>
                <w:sz w:val="20"/>
              </w:rPr>
              <w:t xml:space="preserve"> руб.</w:t>
            </w:r>
          </w:p>
        </w:tc>
      </w:tr>
      <w:tr w:rsidR="00D260E9" w:rsidRPr="00A21336" w:rsidTr="005D2A4C">
        <w:trPr>
          <w:trHeight w:val="26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D260E9" w:rsidRPr="00A21336" w:rsidRDefault="00D260E9" w:rsidP="005E0C48">
            <w:pPr>
              <w:widowControl/>
              <w:overflowPunct/>
              <w:autoSpaceDE/>
              <w:autoSpaceDN/>
              <w:adjustRightInd/>
              <w:spacing w:line="276" w:lineRule="auto"/>
              <w:ind w:firstLine="0"/>
              <w:jc w:val="center"/>
              <w:textAlignment w:val="auto"/>
              <w:rPr>
                <w:color w:val="FF0000"/>
                <w:sz w:val="20"/>
                <w:lang w:eastAsia="ar-SA"/>
              </w:rPr>
            </w:pPr>
            <w:r w:rsidRPr="00A21336">
              <w:rPr>
                <w:sz w:val="20"/>
                <w:lang w:eastAsia="ar-SA"/>
              </w:rPr>
              <w:t xml:space="preserve">Дата подготовки обоснования начальной (максимальной) цены контракта: </w:t>
            </w:r>
            <w:r w:rsidR="005E0C48">
              <w:rPr>
                <w:sz w:val="20"/>
                <w:lang w:eastAsia="ar-SA"/>
              </w:rPr>
              <w:t>декабрь</w:t>
            </w:r>
            <w:r w:rsidRPr="00A21336">
              <w:rPr>
                <w:sz w:val="20"/>
                <w:lang w:eastAsia="ar-SA"/>
              </w:rPr>
              <w:t xml:space="preserve"> 2020г.</w:t>
            </w:r>
          </w:p>
        </w:tc>
      </w:tr>
    </w:tbl>
    <w:p w:rsidR="005E0C48" w:rsidRDefault="005E0C48" w:rsidP="005E0C48">
      <w:pPr>
        <w:spacing w:before="240" w:line="240" w:lineRule="auto"/>
        <w:ind w:firstLine="0"/>
        <w:jc w:val="both"/>
        <w:rPr>
          <w:b/>
          <w:sz w:val="20"/>
          <w:lang w:eastAsia="ar-SA"/>
        </w:rPr>
      </w:pPr>
      <w:r w:rsidRPr="00A21336">
        <w:rPr>
          <w:b/>
          <w:sz w:val="20"/>
        </w:rPr>
        <w:t>ЛОТ №</w:t>
      </w:r>
      <w:r>
        <w:rPr>
          <w:b/>
          <w:sz w:val="20"/>
        </w:rPr>
        <w:t xml:space="preserve"> </w:t>
      </w:r>
      <w:proofErr w:type="gramStart"/>
      <w:r w:rsidR="00A620A4">
        <w:rPr>
          <w:b/>
          <w:sz w:val="20"/>
        </w:rPr>
        <w:t>2</w:t>
      </w:r>
      <w:r w:rsidRPr="0082123F">
        <w:rPr>
          <w:b/>
          <w:sz w:val="20"/>
          <w:lang w:eastAsia="ar-SA"/>
        </w:rPr>
        <w:t xml:space="preserve"> </w:t>
      </w:r>
      <w:r w:rsidR="004F3B85">
        <w:rPr>
          <w:b/>
          <w:sz w:val="20"/>
          <w:lang w:eastAsia="ar-SA"/>
        </w:rPr>
        <w:t xml:space="preserve"> Бензин</w:t>
      </w:r>
      <w:proofErr w:type="gramEnd"/>
      <w:r w:rsidR="004F3B85">
        <w:rPr>
          <w:b/>
          <w:sz w:val="20"/>
          <w:lang w:eastAsia="ar-SA"/>
        </w:rPr>
        <w:t xml:space="preserve"> </w:t>
      </w:r>
      <w:r>
        <w:rPr>
          <w:b/>
          <w:sz w:val="20"/>
          <w:lang w:eastAsia="ar-SA"/>
        </w:rPr>
        <w:t>АИ-92</w:t>
      </w:r>
      <w:r w:rsidR="004F3B85">
        <w:rPr>
          <w:b/>
          <w:sz w:val="20"/>
          <w:lang w:eastAsia="ar-SA"/>
        </w:rPr>
        <w:t xml:space="preserve"> -</w:t>
      </w:r>
      <w:r w:rsidR="004F3B85" w:rsidRPr="004F3B85">
        <w:rPr>
          <w:b/>
          <w:sz w:val="20"/>
          <w:lang w:eastAsia="ar-SA"/>
        </w:rPr>
        <w:t>1</w:t>
      </w:r>
      <w:r w:rsidR="004F3B85">
        <w:rPr>
          <w:b/>
          <w:sz w:val="20"/>
          <w:lang w:eastAsia="ar-SA"/>
        </w:rPr>
        <w:t>9</w:t>
      </w:r>
      <w:r w:rsidR="004F3B85" w:rsidRPr="004F3B85">
        <w:rPr>
          <w:b/>
          <w:sz w:val="20"/>
          <w:lang w:eastAsia="ar-SA"/>
        </w:rPr>
        <w:t xml:space="preserve"> 000 литров- начальная (максимальная) цена лота</w:t>
      </w:r>
      <w:r w:rsidR="004F3B85">
        <w:rPr>
          <w:b/>
          <w:sz w:val="20"/>
          <w:lang w:eastAsia="ar-SA"/>
        </w:rPr>
        <w:t xml:space="preserve"> -262 000,00 руб. ПМР</w:t>
      </w:r>
    </w:p>
    <w:p w:rsidR="004F3B85" w:rsidRPr="00553425" w:rsidRDefault="004F3B85" w:rsidP="004F3B85">
      <w:pPr>
        <w:pStyle w:val="a8"/>
        <w:ind w:firstLine="0"/>
        <w:jc w:val="both"/>
        <w:rPr>
          <w:sz w:val="20"/>
        </w:rPr>
      </w:pPr>
      <w:r w:rsidRPr="00553425">
        <w:rPr>
          <w:sz w:val="20"/>
        </w:rPr>
        <w:t>Используемый метод определения НМЦК: Метод сопоставимых р</w:t>
      </w:r>
      <w:r>
        <w:rPr>
          <w:sz w:val="20"/>
        </w:rPr>
        <w:t>ыночных цен (анализа рынка) в</w:t>
      </w:r>
      <w:r w:rsidRPr="00553425">
        <w:rPr>
          <w:sz w:val="20"/>
        </w:rPr>
        <w:t xml:space="preserve"> соответствии с п. 5 статьи 16 Закона ПМР от 26 ноября 2018 года №318-З-VI «О закупках ПМР» и пунктов 25-29 Приказа Министерства экономического развития ПМР от 24 декабря 2019 года №1127.</w:t>
      </w:r>
    </w:p>
    <w:p w:rsidR="004F3B85" w:rsidRDefault="004F3B85" w:rsidP="004F3B85">
      <w:pPr>
        <w:pStyle w:val="a8"/>
        <w:ind w:firstLine="0"/>
        <w:jc w:val="both"/>
        <w:rPr>
          <w:sz w:val="20"/>
        </w:rPr>
      </w:pPr>
    </w:p>
    <w:p w:rsidR="004F3B85" w:rsidRDefault="004F3B85" w:rsidP="004F3B85">
      <w:pPr>
        <w:pStyle w:val="a8"/>
        <w:ind w:firstLine="0"/>
        <w:jc w:val="both"/>
        <w:rPr>
          <w:sz w:val="20"/>
        </w:rPr>
      </w:pPr>
      <w:r>
        <w:rPr>
          <w:sz w:val="20"/>
        </w:rPr>
        <w:t>Наименование и характеристики объекта закупки:</w:t>
      </w:r>
    </w:p>
    <w:p w:rsidR="005E0C48" w:rsidRDefault="005E0C48" w:rsidP="00B63771">
      <w:pPr>
        <w:spacing w:line="240" w:lineRule="auto"/>
        <w:ind w:firstLine="0"/>
        <w:jc w:val="both"/>
        <w:rPr>
          <w:sz w:val="20"/>
        </w:rPr>
      </w:pPr>
    </w:p>
    <w:tbl>
      <w:tblPr>
        <w:tblW w:w="10065" w:type="dxa"/>
        <w:tblInd w:w="-176" w:type="dxa"/>
        <w:tblLayout w:type="fixed"/>
        <w:tblLook w:val="04A0" w:firstRow="1" w:lastRow="0" w:firstColumn="1" w:lastColumn="0" w:noHBand="0" w:noVBand="1"/>
      </w:tblPr>
      <w:tblGrid>
        <w:gridCol w:w="3006"/>
        <w:gridCol w:w="1276"/>
        <w:gridCol w:w="1985"/>
        <w:gridCol w:w="1559"/>
        <w:gridCol w:w="2239"/>
      </w:tblGrid>
      <w:tr w:rsidR="005E0C48" w:rsidRPr="0082123F" w:rsidTr="00731184">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C48" w:rsidRPr="0082123F" w:rsidRDefault="005E0C48" w:rsidP="00731184">
            <w:pPr>
              <w:widowControl/>
              <w:overflowPunct/>
              <w:autoSpaceDE/>
              <w:autoSpaceDN/>
              <w:adjustRightInd/>
              <w:spacing w:line="240" w:lineRule="auto"/>
              <w:ind w:left="34" w:hanging="34"/>
              <w:jc w:val="center"/>
              <w:textAlignment w:val="auto"/>
              <w:rPr>
                <w:b/>
                <w:sz w:val="20"/>
                <w:lang w:eastAsia="ar-SA"/>
              </w:rPr>
            </w:pPr>
            <w:r w:rsidRPr="0082123F">
              <w:rPr>
                <w:b/>
                <w:sz w:val="20"/>
                <w:lang w:eastAsia="ar-SA"/>
              </w:rPr>
              <w:t>Основные характеристики объекта закупки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0C48" w:rsidRPr="0082123F" w:rsidRDefault="005E0C48" w:rsidP="00731184">
            <w:pPr>
              <w:widowControl/>
              <w:overflowPunct/>
              <w:autoSpaceDE/>
              <w:autoSpaceDN/>
              <w:adjustRightInd/>
              <w:spacing w:line="240" w:lineRule="auto"/>
              <w:ind w:firstLine="0"/>
              <w:jc w:val="center"/>
              <w:textAlignment w:val="auto"/>
              <w:rPr>
                <w:b/>
                <w:sz w:val="20"/>
                <w:lang w:eastAsia="ar-SA"/>
              </w:rPr>
            </w:pPr>
            <w:r w:rsidRPr="0082123F">
              <w:rPr>
                <w:b/>
                <w:sz w:val="20"/>
                <w:lang w:eastAsia="ar-SA"/>
              </w:rPr>
              <w:t xml:space="preserve">Ед. </w:t>
            </w:r>
            <w:proofErr w:type="spellStart"/>
            <w:r w:rsidRPr="0082123F">
              <w:rPr>
                <w:b/>
                <w:sz w:val="20"/>
                <w:lang w:eastAsia="ar-SA"/>
              </w:rPr>
              <w:t>изм</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5E0C48" w:rsidRPr="0082123F" w:rsidRDefault="005E0C48" w:rsidP="00731184">
            <w:pPr>
              <w:spacing w:line="240" w:lineRule="auto"/>
              <w:ind w:right="-117" w:hanging="72"/>
              <w:jc w:val="center"/>
              <w:rPr>
                <w:b/>
                <w:sz w:val="20"/>
                <w:lang w:eastAsia="ar-SA"/>
              </w:rPr>
            </w:pPr>
            <w:r w:rsidRPr="0082123F">
              <w:rPr>
                <w:b/>
                <w:sz w:val="20"/>
                <w:lang w:eastAsia="ar-SA"/>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C48" w:rsidRPr="0082123F" w:rsidRDefault="005E0C48" w:rsidP="00731184">
            <w:pPr>
              <w:spacing w:line="240" w:lineRule="auto"/>
              <w:ind w:firstLine="0"/>
              <w:jc w:val="center"/>
              <w:rPr>
                <w:b/>
                <w:sz w:val="20"/>
                <w:lang w:eastAsia="ar-SA"/>
              </w:rPr>
            </w:pPr>
            <w:r w:rsidRPr="0082123F">
              <w:rPr>
                <w:b/>
                <w:sz w:val="20"/>
                <w:lang w:eastAsia="ar-SA"/>
              </w:rPr>
              <w:t>Цена</w:t>
            </w:r>
          </w:p>
        </w:tc>
        <w:tc>
          <w:tcPr>
            <w:tcW w:w="2239" w:type="dxa"/>
            <w:tcBorders>
              <w:top w:val="single" w:sz="4" w:space="0" w:color="auto"/>
              <w:left w:val="nil"/>
              <w:bottom w:val="single" w:sz="4" w:space="0" w:color="auto"/>
              <w:right w:val="single" w:sz="4" w:space="0" w:color="auto"/>
            </w:tcBorders>
            <w:shd w:val="clear" w:color="auto" w:fill="auto"/>
            <w:vAlign w:val="center"/>
          </w:tcPr>
          <w:p w:rsidR="005E0C48" w:rsidRPr="0082123F" w:rsidRDefault="005E0C48" w:rsidP="00731184">
            <w:pPr>
              <w:spacing w:line="240" w:lineRule="auto"/>
              <w:ind w:hanging="115"/>
              <w:jc w:val="center"/>
              <w:rPr>
                <w:b/>
                <w:sz w:val="20"/>
                <w:lang w:eastAsia="ar-SA"/>
              </w:rPr>
            </w:pPr>
            <w:r w:rsidRPr="0082123F">
              <w:rPr>
                <w:b/>
                <w:sz w:val="20"/>
                <w:lang w:eastAsia="ar-SA"/>
              </w:rPr>
              <w:t>Сумма</w:t>
            </w:r>
          </w:p>
          <w:p w:rsidR="005E0C48" w:rsidRPr="0082123F" w:rsidRDefault="005E0C48" w:rsidP="00731184">
            <w:pPr>
              <w:widowControl/>
              <w:overflowPunct/>
              <w:autoSpaceDE/>
              <w:autoSpaceDN/>
              <w:adjustRightInd/>
              <w:spacing w:line="240" w:lineRule="auto"/>
              <w:ind w:firstLine="0"/>
              <w:jc w:val="center"/>
              <w:textAlignment w:val="auto"/>
              <w:rPr>
                <w:b/>
                <w:sz w:val="20"/>
                <w:lang w:eastAsia="ar-SA"/>
              </w:rPr>
            </w:pPr>
            <w:r w:rsidRPr="0082123F">
              <w:rPr>
                <w:b/>
                <w:sz w:val="20"/>
                <w:lang w:eastAsia="ar-SA"/>
              </w:rPr>
              <w:t>(руб.)</w:t>
            </w:r>
          </w:p>
        </w:tc>
      </w:tr>
      <w:tr w:rsidR="005E0C48" w:rsidRPr="0082123F" w:rsidTr="00731184">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5E0C48" w:rsidRPr="0082123F" w:rsidRDefault="005E0C48" w:rsidP="00A620A4">
            <w:pPr>
              <w:widowControl/>
              <w:overflowPunct/>
              <w:autoSpaceDE/>
              <w:autoSpaceDN/>
              <w:adjustRightInd/>
              <w:spacing w:line="240" w:lineRule="auto"/>
              <w:ind w:left="34" w:hanging="34"/>
              <w:jc w:val="center"/>
              <w:textAlignment w:val="auto"/>
              <w:rPr>
                <w:sz w:val="20"/>
                <w:lang w:eastAsia="ar-SA"/>
              </w:rPr>
            </w:pPr>
            <w:r>
              <w:rPr>
                <w:sz w:val="20"/>
                <w:lang w:eastAsia="ar-SA"/>
              </w:rPr>
              <w:t>АИ-9</w:t>
            </w:r>
            <w:r w:rsidR="00A620A4">
              <w:rPr>
                <w:sz w:val="20"/>
                <w:lang w:eastAsia="ar-SA"/>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E0C48" w:rsidRPr="0082123F" w:rsidRDefault="005E0C48" w:rsidP="00731184">
            <w:pPr>
              <w:widowControl/>
              <w:overflowPunct/>
              <w:autoSpaceDE/>
              <w:autoSpaceDN/>
              <w:adjustRightInd/>
              <w:spacing w:line="240" w:lineRule="auto"/>
              <w:ind w:firstLine="0"/>
              <w:jc w:val="center"/>
              <w:textAlignment w:val="auto"/>
              <w:rPr>
                <w:sz w:val="20"/>
                <w:lang w:eastAsia="ar-SA"/>
              </w:rPr>
            </w:pPr>
            <w:r w:rsidRPr="0082123F">
              <w:rPr>
                <w:sz w:val="20"/>
                <w:lang w:eastAsia="ar-SA"/>
              </w:rPr>
              <w:t>литр</w:t>
            </w:r>
          </w:p>
        </w:tc>
        <w:tc>
          <w:tcPr>
            <w:tcW w:w="1985" w:type="dxa"/>
            <w:tcBorders>
              <w:top w:val="single" w:sz="4" w:space="0" w:color="auto"/>
              <w:left w:val="nil"/>
              <w:bottom w:val="single" w:sz="4" w:space="0" w:color="auto"/>
              <w:right w:val="single" w:sz="4" w:space="0" w:color="auto"/>
            </w:tcBorders>
            <w:shd w:val="clear" w:color="auto" w:fill="auto"/>
            <w:vAlign w:val="center"/>
          </w:tcPr>
          <w:p w:rsidR="005E0C48" w:rsidRPr="0082123F" w:rsidRDefault="005E0C48" w:rsidP="00A620A4">
            <w:pPr>
              <w:widowControl/>
              <w:overflowPunct/>
              <w:autoSpaceDE/>
              <w:autoSpaceDN/>
              <w:adjustRightInd/>
              <w:spacing w:line="240" w:lineRule="auto"/>
              <w:ind w:firstLine="0"/>
              <w:jc w:val="center"/>
              <w:textAlignment w:val="auto"/>
              <w:rPr>
                <w:sz w:val="20"/>
                <w:lang w:eastAsia="ar-SA"/>
              </w:rPr>
            </w:pPr>
            <w:r>
              <w:rPr>
                <w:sz w:val="20"/>
                <w:lang w:eastAsia="ar-SA"/>
              </w:rPr>
              <w:t>1</w:t>
            </w:r>
            <w:r w:rsidR="00A620A4">
              <w:rPr>
                <w:sz w:val="20"/>
                <w:lang w:eastAsia="ar-SA"/>
              </w:rPr>
              <w:t>9</w:t>
            </w:r>
            <w:r>
              <w:rPr>
                <w:sz w:val="20"/>
                <w:lang w:eastAsia="ar-SA"/>
              </w:rPr>
              <w:t xml:space="preserve"> 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C48" w:rsidRPr="0082123F" w:rsidRDefault="00A620A4" w:rsidP="00A620A4">
            <w:pPr>
              <w:widowControl/>
              <w:overflowPunct/>
              <w:autoSpaceDE/>
              <w:autoSpaceDN/>
              <w:adjustRightInd/>
              <w:spacing w:line="240" w:lineRule="auto"/>
              <w:ind w:firstLine="0"/>
              <w:jc w:val="center"/>
              <w:textAlignment w:val="auto"/>
              <w:rPr>
                <w:sz w:val="20"/>
                <w:lang w:eastAsia="ar-SA"/>
              </w:rPr>
            </w:pPr>
            <w:r>
              <w:rPr>
                <w:sz w:val="20"/>
                <w:lang w:eastAsia="ar-SA"/>
              </w:rPr>
              <w:t>13</w:t>
            </w:r>
            <w:r w:rsidR="005E0C48">
              <w:rPr>
                <w:sz w:val="20"/>
                <w:lang w:eastAsia="ar-SA"/>
              </w:rPr>
              <w:t>,</w:t>
            </w:r>
            <w:r>
              <w:rPr>
                <w:sz w:val="20"/>
                <w:lang w:eastAsia="ar-SA"/>
              </w:rPr>
              <w:t>8</w:t>
            </w:r>
            <w:r w:rsidR="005E0C48">
              <w:rPr>
                <w:sz w:val="20"/>
                <w:lang w:eastAsia="ar-SA"/>
              </w:rPr>
              <w:t>0</w:t>
            </w:r>
          </w:p>
        </w:tc>
        <w:tc>
          <w:tcPr>
            <w:tcW w:w="2239" w:type="dxa"/>
            <w:tcBorders>
              <w:top w:val="single" w:sz="4" w:space="0" w:color="auto"/>
              <w:left w:val="nil"/>
              <w:bottom w:val="single" w:sz="4" w:space="0" w:color="auto"/>
              <w:right w:val="single" w:sz="4" w:space="0" w:color="auto"/>
            </w:tcBorders>
            <w:shd w:val="clear" w:color="auto" w:fill="auto"/>
            <w:vAlign w:val="center"/>
          </w:tcPr>
          <w:p w:rsidR="005E0C48" w:rsidRPr="0082123F" w:rsidRDefault="00A620A4" w:rsidP="00A620A4">
            <w:pPr>
              <w:widowControl/>
              <w:overflowPunct/>
              <w:autoSpaceDE/>
              <w:autoSpaceDN/>
              <w:adjustRightInd/>
              <w:spacing w:line="240" w:lineRule="auto"/>
              <w:ind w:firstLine="0"/>
              <w:jc w:val="center"/>
              <w:textAlignment w:val="auto"/>
              <w:rPr>
                <w:sz w:val="20"/>
                <w:lang w:eastAsia="ar-SA"/>
              </w:rPr>
            </w:pPr>
            <w:r>
              <w:rPr>
                <w:sz w:val="20"/>
                <w:lang w:eastAsia="ar-SA"/>
              </w:rPr>
              <w:t>262</w:t>
            </w:r>
            <w:r w:rsidR="005E0C48">
              <w:rPr>
                <w:sz w:val="20"/>
                <w:lang w:eastAsia="ar-SA"/>
              </w:rPr>
              <w:t> 000,00</w:t>
            </w:r>
          </w:p>
        </w:tc>
      </w:tr>
      <w:tr w:rsidR="005E0C48" w:rsidRPr="00A21336" w:rsidTr="00731184">
        <w:trPr>
          <w:trHeight w:val="40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B81E2E" w:rsidRDefault="005E0C48" w:rsidP="00B81E2E">
            <w:pPr>
              <w:widowControl/>
              <w:overflowPunct/>
              <w:autoSpaceDE/>
              <w:autoSpaceDN/>
              <w:adjustRightInd/>
              <w:spacing w:line="240" w:lineRule="auto"/>
              <w:ind w:firstLine="0"/>
              <w:jc w:val="center"/>
              <w:textAlignment w:val="auto"/>
              <w:rPr>
                <w:sz w:val="20"/>
                <w:lang w:eastAsia="ar-SA"/>
              </w:rPr>
            </w:pPr>
            <w:r w:rsidRPr="00A21336">
              <w:rPr>
                <w:sz w:val="20"/>
                <w:lang w:eastAsia="ar-SA"/>
              </w:rPr>
              <w:t xml:space="preserve">Используемый метод определения начальной (максимальной) цены контракта с обоснованием: </w:t>
            </w:r>
          </w:p>
          <w:p w:rsidR="005E0C48" w:rsidRPr="00A21336" w:rsidRDefault="005E0C48" w:rsidP="00B81E2E">
            <w:pPr>
              <w:widowControl/>
              <w:overflowPunct/>
              <w:autoSpaceDE/>
              <w:autoSpaceDN/>
              <w:adjustRightInd/>
              <w:spacing w:line="240" w:lineRule="auto"/>
              <w:ind w:firstLine="0"/>
              <w:jc w:val="center"/>
              <w:textAlignment w:val="auto"/>
              <w:rPr>
                <w:sz w:val="20"/>
                <w:lang w:eastAsia="ar-SA"/>
              </w:rPr>
            </w:pPr>
            <w:r w:rsidRPr="00A21336">
              <w:rPr>
                <w:sz w:val="20"/>
                <w:lang w:eastAsia="ar-SA"/>
              </w:rPr>
              <w:t>Метод сопоставимых рыночных цен</w:t>
            </w:r>
          </w:p>
        </w:tc>
      </w:tr>
      <w:tr w:rsidR="005E0C48" w:rsidRPr="00A21336" w:rsidTr="00731184">
        <w:trPr>
          <w:trHeight w:val="705"/>
        </w:trPr>
        <w:tc>
          <w:tcPr>
            <w:tcW w:w="3006" w:type="dxa"/>
            <w:tcBorders>
              <w:top w:val="nil"/>
              <w:left w:val="single" w:sz="4" w:space="0" w:color="auto"/>
              <w:bottom w:val="single" w:sz="4" w:space="0" w:color="auto"/>
              <w:right w:val="single" w:sz="4" w:space="0" w:color="auto"/>
            </w:tcBorders>
            <w:shd w:val="clear" w:color="auto" w:fill="auto"/>
            <w:vAlign w:val="center"/>
            <w:hideMark/>
          </w:tcPr>
          <w:p w:rsidR="005E0C48" w:rsidRPr="00A21336" w:rsidRDefault="005E0C48" w:rsidP="00731184">
            <w:pPr>
              <w:widowControl/>
              <w:overflowPunct/>
              <w:autoSpaceDE/>
              <w:autoSpaceDN/>
              <w:adjustRightInd/>
              <w:spacing w:line="240" w:lineRule="auto"/>
              <w:ind w:firstLine="0"/>
              <w:jc w:val="center"/>
              <w:textAlignment w:val="auto"/>
              <w:rPr>
                <w:sz w:val="20"/>
                <w:lang w:eastAsia="ar-SA"/>
              </w:rPr>
            </w:pPr>
            <w:r w:rsidRPr="00A21336">
              <w:rPr>
                <w:sz w:val="20"/>
                <w:lang w:eastAsia="ar-SA"/>
              </w:rPr>
              <w:t>Расчет начальной (максимальной) цены контракта</w:t>
            </w:r>
          </w:p>
        </w:tc>
        <w:tc>
          <w:tcPr>
            <w:tcW w:w="7059" w:type="dxa"/>
            <w:gridSpan w:val="4"/>
            <w:tcBorders>
              <w:top w:val="single" w:sz="4" w:space="0" w:color="auto"/>
              <w:left w:val="nil"/>
              <w:bottom w:val="single" w:sz="4" w:space="0" w:color="auto"/>
              <w:right w:val="single" w:sz="4" w:space="0" w:color="000000"/>
            </w:tcBorders>
            <w:shd w:val="clear" w:color="auto" w:fill="auto"/>
            <w:vAlign w:val="center"/>
          </w:tcPr>
          <w:p w:rsidR="005E0C48" w:rsidRPr="00A21336" w:rsidRDefault="005E0C48" w:rsidP="00A620A4">
            <w:pPr>
              <w:widowControl/>
              <w:overflowPunct/>
              <w:autoSpaceDE/>
              <w:autoSpaceDN/>
              <w:adjustRightInd/>
              <w:spacing w:line="240" w:lineRule="auto"/>
              <w:ind w:firstLine="0"/>
              <w:jc w:val="center"/>
              <w:textAlignment w:val="auto"/>
              <w:rPr>
                <w:sz w:val="20"/>
                <w:lang w:eastAsia="ar-SA"/>
              </w:rPr>
            </w:pPr>
            <w:r w:rsidRPr="00A21336">
              <w:rPr>
                <w:sz w:val="20"/>
              </w:rPr>
              <w:t xml:space="preserve">Начальная максимальная цена </w:t>
            </w:r>
            <w:r w:rsidR="006517E2" w:rsidRPr="00A21336">
              <w:rPr>
                <w:sz w:val="20"/>
              </w:rPr>
              <w:t xml:space="preserve">контракта: </w:t>
            </w:r>
            <w:r w:rsidR="006517E2" w:rsidRPr="006517E2">
              <w:rPr>
                <w:b/>
                <w:sz w:val="20"/>
              </w:rPr>
              <w:t>262</w:t>
            </w:r>
            <w:r w:rsidRPr="006517E2">
              <w:rPr>
                <w:b/>
                <w:sz w:val="20"/>
              </w:rPr>
              <w:t> </w:t>
            </w:r>
            <w:r w:rsidRPr="00A620A4">
              <w:rPr>
                <w:b/>
                <w:sz w:val="20"/>
              </w:rPr>
              <w:t>000,</w:t>
            </w:r>
            <w:r w:rsidRPr="00595A2E">
              <w:rPr>
                <w:b/>
                <w:sz w:val="20"/>
              </w:rPr>
              <w:t>00 руб.</w:t>
            </w:r>
          </w:p>
        </w:tc>
      </w:tr>
      <w:tr w:rsidR="005E0C48" w:rsidRPr="00A21336" w:rsidTr="00731184">
        <w:trPr>
          <w:trHeight w:val="26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5E0C48" w:rsidRPr="00A21336" w:rsidRDefault="005E0C48" w:rsidP="00731184">
            <w:pPr>
              <w:widowControl/>
              <w:overflowPunct/>
              <w:autoSpaceDE/>
              <w:autoSpaceDN/>
              <w:adjustRightInd/>
              <w:spacing w:line="276" w:lineRule="auto"/>
              <w:ind w:firstLine="0"/>
              <w:jc w:val="center"/>
              <w:textAlignment w:val="auto"/>
              <w:rPr>
                <w:color w:val="FF0000"/>
                <w:sz w:val="20"/>
                <w:lang w:eastAsia="ar-SA"/>
              </w:rPr>
            </w:pPr>
            <w:r w:rsidRPr="00A21336">
              <w:rPr>
                <w:sz w:val="20"/>
                <w:lang w:eastAsia="ar-SA"/>
              </w:rPr>
              <w:t xml:space="preserve">Дата подготовки обоснования начальной (максимальной) цены контракта: </w:t>
            </w:r>
            <w:r>
              <w:rPr>
                <w:sz w:val="20"/>
                <w:lang w:eastAsia="ar-SA"/>
              </w:rPr>
              <w:t>декабрь</w:t>
            </w:r>
            <w:r w:rsidRPr="00A21336">
              <w:rPr>
                <w:sz w:val="20"/>
                <w:lang w:eastAsia="ar-SA"/>
              </w:rPr>
              <w:t xml:space="preserve"> 2020г.</w:t>
            </w:r>
          </w:p>
        </w:tc>
      </w:tr>
    </w:tbl>
    <w:p w:rsidR="005E0C48" w:rsidRDefault="005E0C48" w:rsidP="005E0C48">
      <w:pPr>
        <w:spacing w:before="240" w:line="240" w:lineRule="auto"/>
        <w:ind w:firstLine="0"/>
        <w:jc w:val="both"/>
        <w:rPr>
          <w:b/>
          <w:sz w:val="20"/>
          <w:lang w:eastAsia="ar-SA"/>
        </w:rPr>
      </w:pPr>
      <w:r w:rsidRPr="00A21336">
        <w:rPr>
          <w:b/>
          <w:sz w:val="20"/>
        </w:rPr>
        <w:t>ЛОТ №</w:t>
      </w:r>
      <w:r>
        <w:rPr>
          <w:b/>
          <w:sz w:val="20"/>
        </w:rPr>
        <w:t xml:space="preserve"> </w:t>
      </w:r>
      <w:r w:rsidR="00A620A4">
        <w:rPr>
          <w:b/>
          <w:sz w:val="20"/>
        </w:rPr>
        <w:t>3</w:t>
      </w:r>
      <w:r w:rsidRPr="0082123F">
        <w:rPr>
          <w:b/>
          <w:sz w:val="20"/>
          <w:lang w:eastAsia="ar-SA"/>
        </w:rPr>
        <w:t xml:space="preserve"> </w:t>
      </w:r>
      <w:r w:rsidR="00A620A4">
        <w:rPr>
          <w:b/>
          <w:sz w:val="20"/>
          <w:lang w:eastAsia="ar-SA"/>
        </w:rPr>
        <w:t>ДТ Евро</w:t>
      </w:r>
      <w:r w:rsidR="00B81E2E">
        <w:rPr>
          <w:b/>
          <w:sz w:val="20"/>
          <w:lang w:eastAsia="ar-SA"/>
        </w:rPr>
        <w:t xml:space="preserve"> - 6</w:t>
      </w:r>
      <w:r w:rsidR="00B81E2E" w:rsidRPr="00B81E2E">
        <w:rPr>
          <w:b/>
          <w:sz w:val="20"/>
          <w:lang w:eastAsia="ar-SA"/>
        </w:rPr>
        <w:t xml:space="preserve"> 000 литров- начальная (максимальная) цена лота</w:t>
      </w:r>
      <w:r w:rsidR="00B81E2E">
        <w:rPr>
          <w:b/>
          <w:sz w:val="20"/>
          <w:lang w:eastAsia="ar-SA"/>
        </w:rPr>
        <w:t>- 72 000,00 руб. ПМР.</w:t>
      </w:r>
    </w:p>
    <w:p w:rsidR="004F3B85" w:rsidRPr="004F3B85" w:rsidRDefault="004F3B85" w:rsidP="004F3B85">
      <w:pPr>
        <w:spacing w:line="240" w:lineRule="auto"/>
        <w:ind w:firstLine="0"/>
        <w:jc w:val="both"/>
        <w:rPr>
          <w:sz w:val="20"/>
        </w:rPr>
      </w:pPr>
      <w:r w:rsidRPr="004F3B85">
        <w:rPr>
          <w:sz w:val="20"/>
        </w:rPr>
        <w:t>Используемый метод определения НМЦК: Метод сопоставимых рыночных цен (анализа рынка) в соответствии с п. 5 статьи 16 Закона ПМР от 26 ноября 2018 года №318-З-VI «О закупках ПМР» и пунктов 25-29 Приказа Министерства экономического развития ПМР от 24 декабря 2019 года №1127.</w:t>
      </w:r>
    </w:p>
    <w:p w:rsidR="004F3B85" w:rsidRPr="004F3B85" w:rsidRDefault="004F3B85" w:rsidP="004F3B85">
      <w:pPr>
        <w:spacing w:line="240" w:lineRule="auto"/>
        <w:ind w:firstLine="0"/>
        <w:jc w:val="both"/>
        <w:rPr>
          <w:sz w:val="20"/>
        </w:rPr>
      </w:pPr>
    </w:p>
    <w:p w:rsidR="004F3B85" w:rsidRPr="004F3B85" w:rsidRDefault="004F3B85" w:rsidP="004F3B85">
      <w:pPr>
        <w:spacing w:line="240" w:lineRule="auto"/>
        <w:ind w:firstLine="0"/>
        <w:jc w:val="both"/>
        <w:rPr>
          <w:sz w:val="20"/>
        </w:rPr>
      </w:pPr>
      <w:r w:rsidRPr="004F3B85">
        <w:rPr>
          <w:sz w:val="20"/>
        </w:rPr>
        <w:t>Наименование и характеристики объекта закупки:</w:t>
      </w:r>
    </w:p>
    <w:p w:rsidR="005E0C48" w:rsidRDefault="005E0C48" w:rsidP="00B63771">
      <w:pPr>
        <w:spacing w:line="240" w:lineRule="auto"/>
        <w:ind w:firstLine="0"/>
        <w:jc w:val="both"/>
        <w:rPr>
          <w:sz w:val="20"/>
        </w:rPr>
      </w:pPr>
    </w:p>
    <w:tbl>
      <w:tblPr>
        <w:tblW w:w="10065" w:type="dxa"/>
        <w:tblInd w:w="-176" w:type="dxa"/>
        <w:tblLayout w:type="fixed"/>
        <w:tblLook w:val="04A0" w:firstRow="1" w:lastRow="0" w:firstColumn="1" w:lastColumn="0" w:noHBand="0" w:noVBand="1"/>
      </w:tblPr>
      <w:tblGrid>
        <w:gridCol w:w="3006"/>
        <w:gridCol w:w="1276"/>
        <w:gridCol w:w="1985"/>
        <w:gridCol w:w="1559"/>
        <w:gridCol w:w="2239"/>
      </w:tblGrid>
      <w:tr w:rsidR="005E0C48" w:rsidRPr="005E0C48" w:rsidTr="00731184">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C48" w:rsidRPr="005E0C48" w:rsidRDefault="005E0C48" w:rsidP="00A620A4">
            <w:pPr>
              <w:spacing w:line="240" w:lineRule="auto"/>
              <w:ind w:firstLine="0"/>
              <w:jc w:val="center"/>
              <w:rPr>
                <w:b/>
                <w:sz w:val="20"/>
              </w:rPr>
            </w:pPr>
            <w:r w:rsidRPr="005E0C48">
              <w:rPr>
                <w:b/>
                <w:sz w:val="20"/>
              </w:rPr>
              <w:t>Основные характеристики объекта закупки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0C48" w:rsidRPr="005E0C48" w:rsidRDefault="005E0C48" w:rsidP="00A620A4">
            <w:pPr>
              <w:spacing w:line="240" w:lineRule="auto"/>
              <w:ind w:firstLine="0"/>
              <w:jc w:val="center"/>
              <w:rPr>
                <w:b/>
                <w:sz w:val="20"/>
              </w:rPr>
            </w:pPr>
            <w:r w:rsidRPr="005E0C48">
              <w:rPr>
                <w:b/>
                <w:sz w:val="20"/>
              </w:rPr>
              <w:t xml:space="preserve">Ед. </w:t>
            </w:r>
            <w:proofErr w:type="spellStart"/>
            <w:r w:rsidRPr="005E0C48">
              <w:rPr>
                <w:b/>
                <w:sz w:val="20"/>
              </w:rPr>
              <w:t>изм</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b/>
                <w:sz w:val="20"/>
              </w:rPr>
            </w:pPr>
            <w:r w:rsidRPr="005E0C48">
              <w:rPr>
                <w:b/>
                <w:sz w:val="20"/>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b/>
                <w:sz w:val="20"/>
              </w:rPr>
            </w:pPr>
            <w:r w:rsidRPr="005E0C48">
              <w:rPr>
                <w:b/>
                <w:sz w:val="20"/>
              </w:rPr>
              <w:t>Цена</w:t>
            </w:r>
          </w:p>
        </w:tc>
        <w:tc>
          <w:tcPr>
            <w:tcW w:w="223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b/>
                <w:sz w:val="20"/>
              </w:rPr>
            </w:pPr>
            <w:r w:rsidRPr="005E0C48">
              <w:rPr>
                <w:b/>
                <w:sz w:val="20"/>
              </w:rPr>
              <w:t>Сумма</w:t>
            </w:r>
          </w:p>
          <w:p w:rsidR="005E0C48" w:rsidRPr="005E0C48" w:rsidRDefault="005E0C48" w:rsidP="00A620A4">
            <w:pPr>
              <w:spacing w:line="240" w:lineRule="auto"/>
              <w:ind w:firstLine="0"/>
              <w:jc w:val="center"/>
              <w:rPr>
                <w:b/>
                <w:sz w:val="20"/>
              </w:rPr>
            </w:pPr>
            <w:r w:rsidRPr="005E0C48">
              <w:rPr>
                <w:b/>
                <w:sz w:val="20"/>
              </w:rPr>
              <w:t>(руб.)</w:t>
            </w:r>
          </w:p>
        </w:tc>
      </w:tr>
      <w:tr w:rsidR="005E0C48" w:rsidRPr="005E0C48" w:rsidTr="00731184">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5E0C48" w:rsidRPr="005E0C48" w:rsidRDefault="00A620A4" w:rsidP="00A620A4">
            <w:pPr>
              <w:spacing w:line="240" w:lineRule="auto"/>
              <w:ind w:firstLine="0"/>
              <w:jc w:val="center"/>
              <w:rPr>
                <w:sz w:val="20"/>
              </w:rPr>
            </w:pPr>
            <w:r>
              <w:rPr>
                <w:sz w:val="20"/>
              </w:rPr>
              <w:t>ДТ Евро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E0C48" w:rsidRPr="005E0C48" w:rsidRDefault="005E0C48" w:rsidP="00A620A4">
            <w:pPr>
              <w:spacing w:line="240" w:lineRule="auto"/>
              <w:ind w:firstLine="0"/>
              <w:jc w:val="center"/>
              <w:rPr>
                <w:sz w:val="20"/>
              </w:rPr>
            </w:pPr>
            <w:r w:rsidRPr="005E0C48">
              <w:rPr>
                <w:sz w:val="20"/>
              </w:rPr>
              <w:t>литр</w:t>
            </w:r>
          </w:p>
        </w:tc>
        <w:tc>
          <w:tcPr>
            <w:tcW w:w="1985"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A620A4" w:rsidP="00A620A4">
            <w:pPr>
              <w:spacing w:line="240" w:lineRule="auto"/>
              <w:ind w:firstLine="0"/>
              <w:jc w:val="center"/>
              <w:rPr>
                <w:sz w:val="20"/>
              </w:rPr>
            </w:pPr>
            <w:r>
              <w:rPr>
                <w:sz w:val="20"/>
              </w:rPr>
              <w:t>6</w:t>
            </w:r>
            <w:r w:rsidR="005E0C48" w:rsidRPr="005E0C48">
              <w:rPr>
                <w:sz w:val="20"/>
              </w:rPr>
              <w:t xml:space="preserve"> 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sz w:val="20"/>
              </w:rPr>
            </w:pPr>
            <w:r w:rsidRPr="005E0C48">
              <w:rPr>
                <w:sz w:val="20"/>
              </w:rPr>
              <w:t>1</w:t>
            </w:r>
            <w:r w:rsidR="00A620A4">
              <w:rPr>
                <w:sz w:val="20"/>
              </w:rPr>
              <w:t>2</w:t>
            </w:r>
            <w:r w:rsidRPr="005E0C48">
              <w:rPr>
                <w:sz w:val="20"/>
              </w:rPr>
              <w:t>,00</w:t>
            </w:r>
          </w:p>
        </w:tc>
        <w:tc>
          <w:tcPr>
            <w:tcW w:w="223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A620A4" w:rsidP="00A620A4">
            <w:pPr>
              <w:spacing w:line="240" w:lineRule="auto"/>
              <w:ind w:firstLine="0"/>
              <w:jc w:val="center"/>
              <w:rPr>
                <w:sz w:val="20"/>
              </w:rPr>
            </w:pPr>
            <w:r>
              <w:rPr>
                <w:sz w:val="20"/>
              </w:rPr>
              <w:t>72</w:t>
            </w:r>
            <w:r w:rsidR="005E0C48" w:rsidRPr="005E0C48">
              <w:rPr>
                <w:sz w:val="20"/>
              </w:rPr>
              <w:t> 000,00</w:t>
            </w:r>
          </w:p>
        </w:tc>
      </w:tr>
      <w:tr w:rsidR="005E0C48" w:rsidRPr="005E0C48" w:rsidTr="00731184">
        <w:trPr>
          <w:trHeight w:val="40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B81E2E" w:rsidRDefault="005E0C48" w:rsidP="005E0C48">
            <w:pPr>
              <w:spacing w:line="240" w:lineRule="auto"/>
              <w:ind w:firstLine="0"/>
              <w:jc w:val="both"/>
              <w:rPr>
                <w:sz w:val="20"/>
              </w:rPr>
            </w:pPr>
            <w:r w:rsidRPr="005E0C48">
              <w:rPr>
                <w:sz w:val="20"/>
              </w:rPr>
              <w:t xml:space="preserve">Используемый метод определения начальной (максимальной) цены контракта с обоснованием: </w:t>
            </w:r>
          </w:p>
          <w:p w:rsidR="005E0C48" w:rsidRPr="005E0C48" w:rsidRDefault="005E0C48" w:rsidP="00B81E2E">
            <w:pPr>
              <w:spacing w:line="240" w:lineRule="auto"/>
              <w:ind w:firstLine="0"/>
              <w:jc w:val="center"/>
              <w:rPr>
                <w:sz w:val="20"/>
              </w:rPr>
            </w:pPr>
            <w:r w:rsidRPr="005E0C48">
              <w:rPr>
                <w:sz w:val="20"/>
              </w:rPr>
              <w:t>Метод сопоставимых рыночных цен</w:t>
            </w:r>
          </w:p>
        </w:tc>
      </w:tr>
      <w:tr w:rsidR="005E0C48" w:rsidRPr="005E0C48" w:rsidTr="00731184">
        <w:trPr>
          <w:trHeight w:val="705"/>
        </w:trPr>
        <w:tc>
          <w:tcPr>
            <w:tcW w:w="3006" w:type="dxa"/>
            <w:tcBorders>
              <w:top w:val="nil"/>
              <w:left w:val="single" w:sz="4" w:space="0" w:color="auto"/>
              <w:bottom w:val="single" w:sz="4" w:space="0" w:color="auto"/>
              <w:right w:val="single" w:sz="4" w:space="0" w:color="auto"/>
            </w:tcBorders>
            <w:shd w:val="clear" w:color="auto" w:fill="auto"/>
            <w:vAlign w:val="center"/>
            <w:hideMark/>
          </w:tcPr>
          <w:p w:rsidR="005E0C48" w:rsidRPr="005E0C48" w:rsidRDefault="005E0C48" w:rsidP="00B81E2E">
            <w:pPr>
              <w:spacing w:line="240" w:lineRule="auto"/>
              <w:ind w:firstLine="0"/>
              <w:jc w:val="center"/>
              <w:rPr>
                <w:sz w:val="20"/>
              </w:rPr>
            </w:pPr>
            <w:r w:rsidRPr="005E0C48">
              <w:rPr>
                <w:sz w:val="20"/>
              </w:rPr>
              <w:t>Расчет начальной (максимальной) цены контракта</w:t>
            </w:r>
          </w:p>
        </w:tc>
        <w:tc>
          <w:tcPr>
            <w:tcW w:w="7059" w:type="dxa"/>
            <w:gridSpan w:val="4"/>
            <w:tcBorders>
              <w:top w:val="single" w:sz="4" w:space="0" w:color="auto"/>
              <w:left w:val="nil"/>
              <w:bottom w:val="single" w:sz="4" w:space="0" w:color="auto"/>
              <w:right w:val="single" w:sz="4" w:space="0" w:color="000000"/>
            </w:tcBorders>
            <w:shd w:val="clear" w:color="auto" w:fill="auto"/>
            <w:vAlign w:val="center"/>
          </w:tcPr>
          <w:p w:rsidR="005E0C48" w:rsidRPr="005E0C48" w:rsidRDefault="005E0C48" w:rsidP="00A620A4">
            <w:pPr>
              <w:spacing w:line="240" w:lineRule="auto"/>
              <w:ind w:firstLine="0"/>
              <w:jc w:val="both"/>
              <w:rPr>
                <w:sz w:val="20"/>
              </w:rPr>
            </w:pPr>
            <w:r w:rsidRPr="005E0C48">
              <w:rPr>
                <w:sz w:val="20"/>
              </w:rPr>
              <w:t xml:space="preserve">Начальная максимальная цена </w:t>
            </w:r>
            <w:r w:rsidR="006517E2" w:rsidRPr="005E0C48">
              <w:rPr>
                <w:sz w:val="20"/>
              </w:rPr>
              <w:t>контракта</w:t>
            </w:r>
            <w:r w:rsidR="006517E2" w:rsidRPr="006517E2">
              <w:rPr>
                <w:b/>
                <w:sz w:val="20"/>
              </w:rPr>
              <w:t>: 72</w:t>
            </w:r>
            <w:r w:rsidRPr="00A620A4">
              <w:rPr>
                <w:b/>
                <w:sz w:val="20"/>
              </w:rPr>
              <w:t> </w:t>
            </w:r>
            <w:r w:rsidRPr="005E0C48">
              <w:rPr>
                <w:b/>
                <w:sz w:val="20"/>
              </w:rPr>
              <w:t>000,00 руб.</w:t>
            </w:r>
          </w:p>
        </w:tc>
      </w:tr>
      <w:tr w:rsidR="005E0C48" w:rsidRPr="005E0C48" w:rsidTr="00731184">
        <w:trPr>
          <w:trHeight w:val="26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5E0C48" w:rsidRPr="005E0C48" w:rsidRDefault="005E0C48" w:rsidP="005E0C48">
            <w:pPr>
              <w:spacing w:line="240" w:lineRule="auto"/>
              <w:ind w:firstLine="0"/>
              <w:jc w:val="both"/>
              <w:rPr>
                <w:sz w:val="20"/>
              </w:rPr>
            </w:pPr>
            <w:r w:rsidRPr="005E0C48">
              <w:rPr>
                <w:sz w:val="20"/>
              </w:rPr>
              <w:t>Дата подготовки обоснования начальной (максимальной) цены контракта: декабрь 2020г.</w:t>
            </w:r>
          </w:p>
        </w:tc>
      </w:tr>
    </w:tbl>
    <w:p w:rsidR="005E0C48" w:rsidRDefault="005E0C48" w:rsidP="005E0C48">
      <w:pPr>
        <w:spacing w:before="240" w:line="240" w:lineRule="auto"/>
        <w:ind w:firstLine="0"/>
        <w:jc w:val="both"/>
        <w:rPr>
          <w:b/>
          <w:sz w:val="20"/>
          <w:lang w:eastAsia="ar-SA"/>
        </w:rPr>
      </w:pPr>
      <w:r w:rsidRPr="00A21336">
        <w:rPr>
          <w:b/>
          <w:sz w:val="20"/>
        </w:rPr>
        <w:lastRenderedPageBreak/>
        <w:t>ЛОТ №</w:t>
      </w:r>
      <w:r>
        <w:rPr>
          <w:b/>
          <w:sz w:val="20"/>
        </w:rPr>
        <w:t xml:space="preserve"> </w:t>
      </w:r>
      <w:r w:rsidR="00A620A4">
        <w:rPr>
          <w:b/>
          <w:sz w:val="20"/>
        </w:rPr>
        <w:t>4</w:t>
      </w:r>
      <w:r w:rsidRPr="0082123F">
        <w:rPr>
          <w:b/>
          <w:sz w:val="20"/>
          <w:lang w:eastAsia="ar-SA"/>
        </w:rPr>
        <w:t xml:space="preserve"> </w:t>
      </w:r>
      <w:r w:rsidR="00B81E2E">
        <w:rPr>
          <w:b/>
          <w:sz w:val="20"/>
          <w:lang w:eastAsia="ar-SA"/>
        </w:rPr>
        <w:t>– Дизельное топливо (</w:t>
      </w:r>
      <w:r w:rsidR="00A620A4">
        <w:rPr>
          <w:b/>
          <w:sz w:val="20"/>
          <w:lang w:eastAsia="ar-SA"/>
        </w:rPr>
        <w:t>ДТ</w:t>
      </w:r>
      <w:r w:rsidR="00B81E2E">
        <w:rPr>
          <w:b/>
          <w:sz w:val="20"/>
          <w:lang w:eastAsia="ar-SA"/>
        </w:rPr>
        <w:t>) – 187 </w:t>
      </w:r>
      <w:proofErr w:type="gramStart"/>
      <w:r w:rsidR="00B81E2E">
        <w:rPr>
          <w:b/>
          <w:sz w:val="20"/>
          <w:lang w:eastAsia="ar-SA"/>
        </w:rPr>
        <w:t xml:space="preserve">780 </w:t>
      </w:r>
      <w:r w:rsidR="00B81E2E" w:rsidRPr="00B81E2E">
        <w:rPr>
          <w:b/>
          <w:sz w:val="20"/>
          <w:lang w:eastAsia="ar-SA"/>
        </w:rPr>
        <w:t xml:space="preserve"> литров</w:t>
      </w:r>
      <w:proofErr w:type="gramEnd"/>
      <w:r w:rsidR="00B81E2E">
        <w:rPr>
          <w:b/>
          <w:sz w:val="20"/>
          <w:lang w:eastAsia="ar-SA"/>
        </w:rPr>
        <w:t xml:space="preserve"> </w:t>
      </w:r>
      <w:r w:rsidR="00B81E2E" w:rsidRPr="00B81E2E">
        <w:rPr>
          <w:b/>
          <w:sz w:val="20"/>
          <w:lang w:eastAsia="ar-SA"/>
        </w:rPr>
        <w:t xml:space="preserve">- </w:t>
      </w:r>
      <w:r w:rsidR="00B81E2E" w:rsidRPr="00B81E2E">
        <w:rPr>
          <w:sz w:val="20"/>
          <w:lang w:eastAsia="ar-SA"/>
        </w:rPr>
        <w:t>начальная (максимальная) цена лота</w:t>
      </w:r>
      <w:r w:rsidR="00B81E2E">
        <w:rPr>
          <w:b/>
          <w:sz w:val="20"/>
          <w:lang w:eastAsia="ar-SA"/>
        </w:rPr>
        <w:t>- 2 215 800,00 руб. ПМР</w:t>
      </w:r>
    </w:p>
    <w:p w:rsidR="00B81E2E" w:rsidRPr="004F3B85" w:rsidRDefault="00B81E2E" w:rsidP="00B81E2E">
      <w:pPr>
        <w:spacing w:line="240" w:lineRule="auto"/>
        <w:ind w:firstLine="0"/>
        <w:jc w:val="both"/>
        <w:rPr>
          <w:sz w:val="20"/>
        </w:rPr>
      </w:pPr>
      <w:r w:rsidRPr="004F3B85">
        <w:rPr>
          <w:sz w:val="20"/>
        </w:rPr>
        <w:t>Используемый метод определения НМЦК: Метод сопоставимых рыночных цен (анализа рынка) в соответствии с п. 5 статьи 16 Закона ПМР от 26 ноября 2018 года №318-З-VI «О закупках ПМР» и пунктов 25-29 Приказа Министерства экономического развития ПМР от 24 декабря 2019 года №1127.</w:t>
      </w:r>
    </w:p>
    <w:p w:rsidR="00B81E2E" w:rsidRPr="004F3B85" w:rsidRDefault="00B81E2E" w:rsidP="00B81E2E">
      <w:pPr>
        <w:spacing w:line="240" w:lineRule="auto"/>
        <w:ind w:firstLine="0"/>
        <w:jc w:val="both"/>
        <w:rPr>
          <w:sz w:val="20"/>
        </w:rPr>
      </w:pPr>
    </w:p>
    <w:p w:rsidR="00B81E2E" w:rsidRPr="004F3B85" w:rsidRDefault="00B81E2E" w:rsidP="00B81E2E">
      <w:pPr>
        <w:spacing w:line="240" w:lineRule="auto"/>
        <w:ind w:firstLine="0"/>
        <w:jc w:val="both"/>
        <w:rPr>
          <w:sz w:val="20"/>
        </w:rPr>
      </w:pPr>
      <w:r w:rsidRPr="004F3B85">
        <w:rPr>
          <w:sz w:val="20"/>
        </w:rPr>
        <w:t>Наименование и характеристики объекта закупки:</w:t>
      </w:r>
    </w:p>
    <w:p w:rsidR="005E0C48" w:rsidRDefault="005E0C48" w:rsidP="00B63771">
      <w:pPr>
        <w:spacing w:line="240" w:lineRule="auto"/>
        <w:ind w:firstLine="0"/>
        <w:jc w:val="both"/>
        <w:rPr>
          <w:sz w:val="20"/>
        </w:rPr>
      </w:pPr>
    </w:p>
    <w:tbl>
      <w:tblPr>
        <w:tblW w:w="10065" w:type="dxa"/>
        <w:tblInd w:w="-176" w:type="dxa"/>
        <w:tblLayout w:type="fixed"/>
        <w:tblLook w:val="04A0" w:firstRow="1" w:lastRow="0" w:firstColumn="1" w:lastColumn="0" w:noHBand="0" w:noVBand="1"/>
      </w:tblPr>
      <w:tblGrid>
        <w:gridCol w:w="3006"/>
        <w:gridCol w:w="1276"/>
        <w:gridCol w:w="1985"/>
        <w:gridCol w:w="1559"/>
        <w:gridCol w:w="2239"/>
      </w:tblGrid>
      <w:tr w:rsidR="005E0C48" w:rsidRPr="005E0C48" w:rsidTr="00731184">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C48" w:rsidRPr="005E0C48" w:rsidRDefault="005E0C48" w:rsidP="00A620A4">
            <w:pPr>
              <w:spacing w:line="240" w:lineRule="auto"/>
              <w:ind w:firstLine="0"/>
              <w:jc w:val="center"/>
              <w:rPr>
                <w:b/>
                <w:sz w:val="20"/>
              </w:rPr>
            </w:pPr>
            <w:r w:rsidRPr="005E0C48">
              <w:rPr>
                <w:b/>
                <w:sz w:val="20"/>
              </w:rPr>
              <w:t>Основные характеристики объекта закупки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0C48" w:rsidRPr="005E0C48" w:rsidRDefault="005E0C48" w:rsidP="00A620A4">
            <w:pPr>
              <w:spacing w:line="240" w:lineRule="auto"/>
              <w:ind w:firstLine="0"/>
              <w:jc w:val="center"/>
              <w:rPr>
                <w:b/>
                <w:sz w:val="20"/>
              </w:rPr>
            </w:pPr>
            <w:r w:rsidRPr="005E0C48">
              <w:rPr>
                <w:b/>
                <w:sz w:val="20"/>
              </w:rPr>
              <w:t xml:space="preserve">Ед. </w:t>
            </w:r>
            <w:proofErr w:type="spellStart"/>
            <w:r w:rsidRPr="005E0C48">
              <w:rPr>
                <w:b/>
                <w:sz w:val="20"/>
              </w:rPr>
              <w:t>изм</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b/>
                <w:sz w:val="20"/>
              </w:rPr>
            </w:pPr>
            <w:r w:rsidRPr="005E0C48">
              <w:rPr>
                <w:b/>
                <w:sz w:val="20"/>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b/>
                <w:sz w:val="20"/>
              </w:rPr>
            </w:pPr>
            <w:r w:rsidRPr="005E0C48">
              <w:rPr>
                <w:b/>
                <w:sz w:val="20"/>
              </w:rPr>
              <w:t>Цена</w:t>
            </w:r>
          </w:p>
        </w:tc>
        <w:tc>
          <w:tcPr>
            <w:tcW w:w="223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b/>
                <w:sz w:val="20"/>
              </w:rPr>
            </w:pPr>
            <w:r w:rsidRPr="005E0C48">
              <w:rPr>
                <w:b/>
                <w:sz w:val="20"/>
              </w:rPr>
              <w:t>Сумма</w:t>
            </w:r>
          </w:p>
          <w:p w:rsidR="005E0C48" w:rsidRPr="005E0C48" w:rsidRDefault="005E0C48" w:rsidP="00A620A4">
            <w:pPr>
              <w:spacing w:line="240" w:lineRule="auto"/>
              <w:ind w:firstLine="0"/>
              <w:jc w:val="center"/>
              <w:rPr>
                <w:b/>
                <w:sz w:val="20"/>
              </w:rPr>
            </w:pPr>
            <w:r w:rsidRPr="005E0C48">
              <w:rPr>
                <w:b/>
                <w:sz w:val="20"/>
              </w:rPr>
              <w:t>(руб.)</w:t>
            </w:r>
          </w:p>
        </w:tc>
      </w:tr>
      <w:tr w:rsidR="005E0C48" w:rsidRPr="005E0C48" w:rsidTr="00731184">
        <w:trPr>
          <w:trHeight w:val="60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5E0C48" w:rsidRPr="005E0C48" w:rsidRDefault="00A620A4" w:rsidP="00A620A4">
            <w:pPr>
              <w:spacing w:line="240" w:lineRule="auto"/>
              <w:ind w:firstLine="0"/>
              <w:jc w:val="center"/>
              <w:rPr>
                <w:sz w:val="20"/>
              </w:rPr>
            </w:pPr>
            <w:r>
              <w:rPr>
                <w:sz w:val="20"/>
              </w:rPr>
              <w:t>ДТ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E0C48" w:rsidRPr="005E0C48" w:rsidRDefault="005E0C48" w:rsidP="00A620A4">
            <w:pPr>
              <w:spacing w:line="240" w:lineRule="auto"/>
              <w:ind w:firstLine="0"/>
              <w:jc w:val="center"/>
              <w:rPr>
                <w:sz w:val="20"/>
              </w:rPr>
            </w:pPr>
            <w:r w:rsidRPr="005E0C48">
              <w:rPr>
                <w:sz w:val="20"/>
              </w:rPr>
              <w:t>литр</w:t>
            </w:r>
          </w:p>
        </w:tc>
        <w:tc>
          <w:tcPr>
            <w:tcW w:w="1985"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A620A4" w:rsidP="00A620A4">
            <w:pPr>
              <w:spacing w:line="240" w:lineRule="auto"/>
              <w:ind w:firstLine="0"/>
              <w:jc w:val="center"/>
              <w:rPr>
                <w:sz w:val="20"/>
              </w:rPr>
            </w:pPr>
            <w:r>
              <w:rPr>
                <w:sz w:val="20"/>
              </w:rPr>
              <w:t>187 780</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5E0C48" w:rsidP="00A620A4">
            <w:pPr>
              <w:spacing w:line="240" w:lineRule="auto"/>
              <w:ind w:firstLine="0"/>
              <w:jc w:val="center"/>
              <w:rPr>
                <w:sz w:val="20"/>
              </w:rPr>
            </w:pPr>
            <w:r w:rsidRPr="005E0C48">
              <w:rPr>
                <w:sz w:val="20"/>
              </w:rPr>
              <w:t>1</w:t>
            </w:r>
            <w:r w:rsidR="00A620A4">
              <w:rPr>
                <w:sz w:val="20"/>
              </w:rPr>
              <w:t>1</w:t>
            </w:r>
            <w:r w:rsidRPr="005E0C48">
              <w:rPr>
                <w:sz w:val="20"/>
              </w:rPr>
              <w:t>,</w:t>
            </w:r>
            <w:r w:rsidR="00A620A4">
              <w:rPr>
                <w:sz w:val="20"/>
              </w:rPr>
              <w:t>8</w:t>
            </w:r>
            <w:r w:rsidRPr="005E0C48">
              <w:rPr>
                <w:sz w:val="20"/>
              </w:rPr>
              <w:t>0</w:t>
            </w:r>
          </w:p>
        </w:tc>
        <w:tc>
          <w:tcPr>
            <w:tcW w:w="2239" w:type="dxa"/>
            <w:tcBorders>
              <w:top w:val="single" w:sz="4" w:space="0" w:color="auto"/>
              <w:left w:val="nil"/>
              <w:bottom w:val="single" w:sz="4" w:space="0" w:color="auto"/>
              <w:right w:val="single" w:sz="4" w:space="0" w:color="auto"/>
            </w:tcBorders>
            <w:shd w:val="clear" w:color="auto" w:fill="auto"/>
            <w:vAlign w:val="center"/>
          </w:tcPr>
          <w:p w:rsidR="005E0C48" w:rsidRPr="005E0C48" w:rsidRDefault="00A620A4" w:rsidP="00B81E2E">
            <w:pPr>
              <w:spacing w:line="240" w:lineRule="auto"/>
              <w:ind w:firstLine="0"/>
              <w:jc w:val="center"/>
              <w:rPr>
                <w:sz w:val="20"/>
              </w:rPr>
            </w:pPr>
            <w:r>
              <w:rPr>
                <w:sz w:val="20"/>
              </w:rPr>
              <w:t>2 215</w:t>
            </w:r>
            <w:r w:rsidR="005E0C48" w:rsidRPr="005E0C48">
              <w:rPr>
                <w:sz w:val="20"/>
              </w:rPr>
              <w:t> </w:t>
            </w:r>
            <w:r>
              <w:rPr>
                <w:sz w:val="20"/>
              </w:rPr>
              <w:t>80</w:t>
            </w:r>
            <w:r w:rsidR="00B81E2E">
              <w:rPr>
                <w:sz w:val="20"/>
              </w:rPr>
              <w:t>0</w:t>
            </w:r>
            <w:r w:rsidR="005E0C48" w:rsidRPr="005E0C48">
              <w:rPr>
                <w:sz w:val="20"/>
              </w:rPr>
              <w:t>,00</w:t>
            </w:r>
          </w:p>
        </w:tc>
      </w:tr>
      <w:tr w:rsidR="005E0C48" w:rsidRPr="005E0C48" w:rsidTr="00731184">
        <w:trPr>
          <w:trHeight w:val="40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B81E2E" w:rsidRDefault="005E0C48" w:rsidP="00B81E2E">
            <w:pPr>
              <w:spacing w:line="240" w:lineRule="auto"/>
              <w:ind w:firstLine="0"/>
              <w:jc w:val="center"/>
              <w:rPr>
                <w:sz w:val="20"/>
              </w:rPr>
            </w:pPr>
            <w:r w:rsidRPr="005E0C48">
              <w:rPr>
                <w:sz w:val="20"/>
              </w:rPr>
              <w:t>Используемый метод определения начальной (максимальной) цены контракта с обоснованием:</w:t>
            </w:r>
          </w:p>
          <w:p w:rsidR="005E0C48" w:rsidRPr="005E0C48" w:rsidRDefault="005E0C48" w:rsidP="00B81E2E">
            <w:pPr>
              <w:spacing w:line="240" w:lineRule="auto"/>
              <w:ind w:firstLine="0"/>
              <w:jc w:val="center"/>
              <w:rPr>
                <w:sz w:val="20"/>
              </w:rPr>
            </w:pPr>
            <w:r w:rsidRPr="005E0C48">
              <w:rPr>
                <w:sz w:val="20"/>
              </w:rPr>
              <w:t>Метод сопоставимых рыночных цен</w:t>
            </w:r>
          </w:p>
        </w:tc>
      </w:tr>
      <w:tr w:rsidR="005E0C48" w:rsidRPr="005E0C48" w:rsidTr="00731184">
        <w:trPr>
          <w:trHeight w:val="705"/>
        </w:trPr>
        <w:tc>
          <w:tcPr>
            <w:tcW w:w="3006" w:type="dxa"/>
            <w:tcBorders>
              <w:top w:val="nil"/>
              <w:left w:val="single" w:sz="4" w:space="0" w:color="auto"/>
              <w:bottom w:val="single" w:sz="4" w:space="0" w:color="auto"/>
              <w:right w:val="single" w:sz="4" w:space="0" w:color="auto"/>
            </w:tcBorders>
            <w:shd w:val="clear" w:color="auto" w:fill="auto"/>
            <w:vAlign w:val="center"/>
            <w:hideMark/>
          </w:tcPr>
          <w:p w:rsidR="005E0C48" w:rsidRPr="005E0C48" w:rsidRDefault="005E0C48" w:rsidP="00B81E2E">
            <w:pPr>
              <w:spacing w:line="240" w:lineRule="auto"/>
              <w:ind w:firstLine="0"/>
              <w:jc w:val="center"/>
              <w:rPr>
                <w:sz w:val="20"/>
              </w:rPr>
            </w:pPr>
            <w:r w:rsidRPr="005E0C48">
              <w:rPr>
                <w:sz w:val="20"/>
              </w:rPr>
              <w:t>Расчет</w:t>
            </w:r>
            <w:r w:rsidR="00B81E2E">
              <w:rPr>
                <w:sz w:val="20"/>
              </w:rPr>
              <w:t xml:space="preserve"> </w:t>
            </w:r>
            <w:r w:rsidRPr="005E0C48">
              <w:rPr>
                <w:sz w:val="20"/>
              </w:rPr>
              <w:t>начальной (максимальной) цены контракта</w:t>
            </w:r>
          </w:p>
        </w:tc>
        <w:tc>
          <w:tcPr>
            <w:tcW w:w="7059" w:type="dxa"/>
            <w:gridSpan w:val="4"/>
            <w:tcBorders>
              <w:top w:val="single" w:sz="4" w:space="0" w:color="auto"/>
              <w:left w:val="nil"/>
              <w:bottom w:val="single" w:sz="4" w:space="0" w:color="auto"/>
              <w:right w:val="single" w:sz="4" w:space="0" w:color="000000"/>
            </w:tcBorders>
            <w:shd w:val="clear" w:color="auto" w:fill="auto"/>
            <w:vAlign w:val="center"/>
          </w:tcPr>
          <w:p w:rsidR="005E0C48" w:rsidRPr="005E0C48" w:rsidRDefault="005E0C48" w:rsidP="00B63B74">
            <w:pPr>
              <w:spacing w:line="240" w:lineRule="auto"/>
              <w:ind w:firstLine="0"/>
              <w:jc w:val="both"/>
              <w:rPr>
                <w:sz w:val="20"/>
              </w:rPr>
            </w:pPr>
            <w:r w:rsidRPr="005E0C48">
              <w:rPr>
                <w:sz w:val="20"/>
              </w:rPr>
              <w:t xml:space="preserve">Начальная максимальная цена </w:t>
            </w:r>
            <w:r w:rsidR="006517E2" w:rsidRPr="005E0C48">
              <w:rPr>
                <w:sz w:val="20"/>
              </w:rPr>
              <w:t xml:space="preserve">контракта: </w:t>
            </w:r>
            <w:r w:rsidR="006517E2" w:rsidRPr="006517E2">
              <w:rPr>
                <w:b/>
                <w:sz w:val="20"/>
              </w:rPr>
              <w:t>2</w:t>
            </w:r>
            <w:r w:rsidR="00A620A4" w:rsidRPr="006517E2">
              <w:rPr>
                <w:b/>
                <w:sz w:val="20"/>
              </w:rPr>
              <w:t xml:space="preserve"> </w:t>
            </w:r>
            <w:r w:rsidR="00A620A4" w:rsidRPr="00A620A4">
              <w:rPr>
                <w:b/>
                <w:sz w:val="20"/>
              </w:rPr>
              <w:t>215 80</w:t>
            </w:r>
            <w:r w:rsidR="00B63B74">
              <w:rPr>
                <w:b/>
                <w:sz w:val="20"/>
              </w:rPr>
              <w:t>0</w:t>
            </w:r>
            <w:r w:rsidRPr="00A620A4">
              <w:rPr>
                <w:b/>
                <w:sz w:val="20"/>
              </w:rPr>
              <w:t>,00 руб</w:t>
            </w:r>
            <w:r w:rsidRPr="005E0C48">
              <w:rPr>
                <w:b/>
                <w:sz w:val="20"/>
              </w:rPr>
              <w:t>.</w:t>
            </w:r>
          </w:p>
        </w:tc>
      </w:tr>
      <w:tr w:rsidR="005E0C48" w:rsidRPr="005E0C48" w:rsidTr="00731184">
        <w:trPr>
          <w:trHeight w:val="261"/>
        </w:trPr>
        <w:tc>
          <w:tcPr>
            <w:tcW w:w="10065" w:type="dxa"/>
            <w:gridSpan w:val="5"/>
            <w:tcBorders>
              <w:top w:val="nil"/>
              <w:left w:val="single" w:sz="4" w:space="0" w:color="auto"/>
              <w:bottom w:val="single" w:sz="4" w:space="0" w:color="auto"/>
              <w:right w:val="single" w:sz="4" w:space="0" w:color="auto"/>
            </w:tcBorders>
            <w:shd w:val="clear" w:color="auto" w:fill="auto"/>
            <w:vAlign w:val="bottom"/>
            <w:hideMark/>
          </w:tcPr>
          <w:p w:rsidR="005E0C48" w:rsidRPr="005E0C48" w:rsidRDefault="005E0C48" w:rsidP="005E0C48">
            <w:pPr>
              <w:spacing w:line="240" w:lineRule="auto"/>
              <w:ind w:firstLine="0"/>
              <w:jc w:val="both"/>
              <w:rPr>
                <w:sz w:val="20"/>
              </w:rPr>
            </w:pPr>
            <w:r w:rsidRPr="005E0C48">
              <w:rPr>
                <w:sz w:val="20"/>
              </w:rPr>
              <w:t>Дата подготовки обоснования начальной (максимальной) цены контракта: декабрь 2020г.</w:t>
            </w:r>
          </w:p>
        </w:tc>
      </w:tr>
    </w:tbl>
    <w:p w:rsidR="005E0C48" w:rsidRDefault="005E0C48" w:rsidP="00B63771">
      <w:pPr>
        <w:spacing w:line="240" w:lineRule="auto"/>
        <w:ind w:firstLine="0"/>
        <w:jc w:val="both"/>
        <w:rPr>
          <w:sz w:val="20"/>
        </w:rPr>
      </w:pPr>
    </w:p>
    <w:p w:rsidR="00A21336" w:rsidRDefault="00A21336" w:rsidP="00B81E2E">
      <w:pPr>
        <w:spacing w:line="20" w:lineRule="atLeast"/>
        <w:ind w:firstLine="0"/>
        <w:jc w:val="both"/>
        <w:rPr>
          <w:rFonts w:eastAsiaTheme="majorEastAsia"/>
          <w:b/>
          <w:sz w:val="20"/>
          <w:lang w:eastAsia="ar-SA"/>
        </w:rPr>
      </w:pPr>
    </w:p>
    <w:p w:rsidR="00B81E2E" w:rsidRPr="00B81E2E" w:rsidRDefault="00B81E2E" w:rsidP="00B81E2E">
      <w:pPr>
        <w:spacing w:line="240" w:lineRule="auto"/>
        <w:ind w:firstLine="0"/>
        <w:jc w:val="both"/>
        <w:rPr>
          <w:sz w:val="20"/>
        </w:rPr>
      </w:pPr>
      <w:r w:rsidRPr="00B81E2E">
        <w:rPr>
          <w:sz w:val="20"/>
        </w:rPr>
        <w:t>Условия контракта – согласно проекту Контракта (Приложение №1 к настоящей Документации об открытом аукционе). В соответствии со ст. 41 Закона ПМР «О закупках в Приднестровской Молдавской Республике» контракт заключается на условиях, указанных в документации об открытом аукционе, по цене, предложенной победителем, или в случае заключения контракта с участником, который сделал предпоследнее предложение о цене контракта, по цене, предложенной этим участником.</w:t>
      </w:r>
    </w:p>
    <w:p w:rsidR="00B81E2E" w:rsidRPr="00B81E2E" w:rsidRDefault="00B81E2E" w:rsidP="00B81E2E">
      <w:pPr>
        <w:spacing w:line="240" w:lineRule="auto"/>
        <w:ind w:firstLine="0"/>
        <w:jc w:val="both"/>
        <w:rPr>
          <w:sz w:val="20"/>
        </w:rPr>
      </w:pPr>
    </w:p>
    <w:p w:rsidR="00B81E2E" w:rsidRPr="00B81E2E" w:rsidRDefault="00B81E2E" w:rsidP="00B81E2E">
      <w:pPr>
        <w:spacing w:line="240" w:lineRule="auto"/>
        <w:ind w:firstLine="0"/>
        <w:jc w:val="both"/>
        <w:rPr>
          <w:b/>
          <w:sz w:val="20"/>
        </w:rPr>
      </w:pPr>
      <w:r w:rsidRPr="00B81E2E">
        <w:rPr>
          <w:b/>
          <w:sz w:val="20"/>
        </w:rPr>
        <w:t>2. Требования к содержанию, составу заявки на участие в открытом аукционе и инструкция по ее заполнению.</w:t>
      </w:r>
    </w:p>
    <w:p w:rsidR="00B81E2E" w:rsidRPr="00B81E2E" w:rsidRDefault="00B81E2E" w:rsidP="00B81E2E">
      <w:pPr>
        <w:spacing w:line="240" w:lineRule="auto"/>
        <w:ind w:firstLine="0"/>
        <w:jc w:val="both"/>
        <w:rPr>
          <w:sz w:val="20"/>
        </w:rPr>
      </w:pPr>
      <w:r w:rsidRPr="00B81E2E">
        <w:rPr>
          <w:sz w:val="20"/>
        </w:rPr>
        <w:t>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Форма заявки прилагается.</w:t>
      </w:r>
    </w:p>
    <w:p w:rsidR="00B81E2E" w:rsidRPr="00B81E2E" w:rsidRDefault="00B81E2E" w:rsidP="00B81E2E">
      <w:pPr>
        <w:spacing w:line="240" w:lineRule="auto"/>
        <w:ind w:firstLine="0"/>
        <w:jc w:val="both"/>
        <w:rPr>
          <w:color w:val="FF0000"/>
          <w:sz w:val="20"/>
        </w:rPr>
      </w:pPr>
      <w:r w:rsidRPr="00B81E2E">
        <w:rPr>
          <w:sz w:val="20"/>
        </w:rPr>
        <w:t xml:space="preserve"> </w:t>
      </w:r>
    </w:p>
    <w:p w:rsidR="00B81E2E" w:rsidRPr="00B81E2E" w:rsidRDefault="00B81E2E" w:rsidP="00B81E2E">
      <w:pPr>
        <w:spacing w:line="240" w:lineRule="auto"/>
        <w:ind w:firstLine="0"/>
        <w:jc w:val="both"/>
        <w:rPr>
          <w:b/>
          <w:sz w:val="20"/>
        </w:rPr>
      </w:pPr>
      <w:r w:rsidRPr="00B81E2E">
        <w:rPr>
          <w:b/>
          <w:sz w:val="20"/>
        </w:rPr>
        <w:t>3. Величина понижения начальной цены контракта «шаг аукциона».</w:t>
      </w:r>
    </w:p>
    <w:p w:rsidR="00B81E2E" w:rsidRPr="00B81E2E" w:rsidRDefault="00B81E2E" w:rsidP="00B81E2E">
      <w:pPr>
        <w:spacing w:line="240" w:lineRule="auto"/>
        <w:ind w:firstLine="0"/>
        <w:jc w:val="both"/>
        <w:rPr>
          <w:sz w:val="20"/>
        </w:rPr>
      </w:pPr>
      <w:r w:rsidRPr="00B81E2E">
        <w:rPr>
          <w:sz w:val="20"/>
        </w:rPr>
        <w:t xml:space="preserve">Шаг аукциона устанавливается в </w:t>
      </w:r>
      <w:bookmarkStart w:id="0" w:name="_GoBack"/>
      <w:r w:rsidRPr="00B63B74">
        <w:rPr>
          <w:sz w:val="20"/>
        </w:rPr>
        <w:t xml:space="preserve">размере 1% начальной </w:t>
      </w:r>
      <w:bookmarkEnd w:id="0"/>
      <w:r w:rsidRPr="00B81E2E">
        <w:rPr>
          <w:sz w:val="20"/>
        </w:rPr>
        <w:t xml:space="preserve">(максимальной) цены контракта в соответствии с требованиями п. 5 ст. 40 Закона ПМР «О закупках в Приднестровской Молдавской Республике». </w:t>
      </w:r>
    </w:p>
    <w:p w:rsidR="00B81E2E" w:rsidRPr="00B81E2E" w:rsidRDefault="00B81E2E" w:rsidP="00B81E2E">
      <w:pPr>
        <w:spacing w:line="240" w:lineRule="auto"/>
        <w:ind w:firstLine="0"/>
        <w:jc w:val="both"/>
        <w:rPr>
          <w:color w:val="FF0000"/>
          <w:sz w:val="20"/>
        </w:rPr>
      </w:pPr>
    </w:p>
    <w:p w:rsidR="00B81E2E" w:rsidRPr="00B81E2E" w:rsidRDefault="00B81E2E" w:rsidP="00B81E2E">
      <w:pPr>
        <w:spacing w:line="240" w:lineRule="auto"/>
        <w:ind w:firstLine="0"/>
        <w:jc w:val="both"/>
        <w:rPr>
          <w:b/>
          <w:sz w:val="20"/>
        </w:rPr>
      </w:pPr>
      <w:r w:rsidRPr="00B81E2E">
        <w:rPr>
          <w:b/>
          <w:sz w:val="20"/>
        </w:rPr>
        <w:t xml:space="preserve">4. Информация о </w:t>
      </w:r>
      <w:proofErr w:type="spellStart"/>
      <w:r w:rsidRPr="00B81E2E">
        <w:rPr>
          <w:b/>
          <w:sz w:val="20"/>
        </w:rPr>
        <w:t>о</w:t>
      </w:r>
      <w:proofErr w:type="spellEnd"/>
      <w:r w:rsidRPr="00B81E2E">
        <w:rPr>
          <w:b/>
          <w:sz w:val="20"/>
        </w:rPr>
        <w:t xml:space="preserve"> валюте, используемой для формирования цены контракта и расчетов с поставщиками (подрядчиками, исполнителями).</w:t>
      </w:r>
    </w:p>
    <w:p w:rsidR="00B81E2E" w:rsidRPr="00B81E2E" w:rsidRDefault="00B81E2E" w:rsidP="00B81E2E">
      <w:pPr>
        <w:spacing w:line="240" w:lineRule="auto"/>
        <w:ind w:firstLine="0"/>
        <w:jc w:val="both"/>
        <w:rPr>
          <w:sz w:val="20"/>
        </w:rPr>
      </w:pPr>
      <w:r w:rsidRPr="00B81E2E">
        <w:rPr>
          <w:sz w:val="20"/>
        </w:rPr>
        <w:t>Валюта формирования цены и расчета с поставщиками:</w:t>
      </w:r>
    </w:p>
    <w:p w:rsidR="00B81E2E" w:rsidRPr="00B81E2E" w:rsidRDefault="00B81E2E" w:rsidP="00B81E2E">
      <w:pPr>
        <w:spacing w:line="240" w:lineRule="auto"/>
        <w:ind w:firstLine="0"/>
        <w:jc w:val="both"/>
        <w:rPr>
          <w:sz w:val="20"/>
        </w:rPr>
      </w:pPr>
      <w:r w:rsidRPr="00B81E2E">
        <w:rPr>
          <w:sz w:val="20"/>
        </w:rPr>
        <w:t xml:space="preserve"> – рубль ПМР в случае, когда поставщиком является резидент ПМР, </w:t>
      </w:r>
    </w:p>
    <w:p w:rsidR="00B81E2E" w:rsidRPr="00B81E2E" w:rsidRDefault="00B81E2E" w:rsidP="00B81E2E">
      <w:pPr>
        <w:spacing w:line="240" w:lineRule="auto"/>
        <w:ind w:firstLine="0"/>
        <w:jc w:val="both"/>
        <w:rPr>
          <w:sz w:val="20"/>
        </w:rPr>
      </w:pPr>
      <w:r w:rsidRPr="00B81E2E">
        <w:rPr>
          <w:sz w:val="20"/>
        </w:rPr>
        <w:t>- доллар США или национальная валюта поставщика – нерезидента ПМР.</w:t>
      </w:r>
    </w:p>
    <w:p w:rsidR="00B81E2E" w:rsidRPr="00B81E2E" w:rsidRDefault="00B81E2E" w:rsidP="00B81E2E">
      <w:pPr>
        <w:spacing w:line="240" w:lineRule="auto"/>
        <w:ind w:firstLine="0"/>
        <w:jc w:val="both"/>
        <w:rPr>
          <w:sz w:val="20"/>
        </w:rPr>
      </w:pPr>
    </w:p>
    <w:p w:rsidR="00B81E2E" w:rsidRPr="00B81E2E" w:rsidRDefault="00B81E2E" w:rsidP="00B81E2E">
      <w:pPr>
        <w:spacing w:line="240" w:lineRule="auto"/>
        <w:ind w:firstLine="0"/>
        <w:jc w:val="both"/>
        <w:rPr>
          <w:b/>
          <w:sz w:val="20"/>
        </w:rPr>
      </w:pPr>
      <w:r w:rsidRPr="00B81E2E">
        <w:rPr>
          <w:b/>
          <w:sz w:val="20"/>
        </w:rPr>
        <w:t>5.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B81E2E" w:rsidRPr="00B81E2E" w:rsidRDefault="00B81E2E" w:rsidP="00B81E2E">
      <w:pPr>
        <w:spacing w:line="240" w:lineRule="auto"/>
        <w:ind w:firstLine="0"/>
        <w:jc w:val="both"/>
        <w:rPr>
          <w:sz w:val="20"/>
        </w:rPr>
      </w:pPr>
      <w:r w:rsidRPr="00B81E2E">
        <w:rPr>
          <w:sz w:val="20"/>
        </w:rPr>
        <w:t>Официальный курс иностранной валюты к рублю ПМР, устанавливаемый центральным банком ПМР, применяется на дату осуществления расчетов с поставщиком.</w:t>
      </w:r>
    </w:p>
    <w:p w:rsidR="00B81E2E" w:rsidRPr="00B81E2E" w:rsidRDefault="00B81E2E" w:rsidP="00B81E2E">
      <w:pPr>
        <w:spacing w:line="240" w:lineRule="auto"/>
        <w:ind w:firstLine="0"/>
        <w:jc w:val="both"/>
        <w:rPr>
          <w:sz w:val="20"/>
        </w:rPr>
      </w:pPr>
    </w:p>
    <w:p w:rsidR="00B81E2E" w:rsidRPr="00B81E2E" w:rsidRDefault="00B81E2E" w:rsidP="00B81E2E">
      <w:pPr>
        <w:spacing w:line="240" w:lineRule="auto"/>
        <w:ind w:firstLine="0"/>
        <w:jc w:val="both"/>
        <w:rPr>
          <w:b/>
          <w:sz w:val="20"/>
        </w:rPr>
      </w:pPr>
      <w:r w:rsidRPr="00B81E2E">
        <w:rPr>
          <w:b/>
          <w:sz w:val="20"/>
        </w:rPr>
        <w:t>6. Возможность заказчика изменить условия контракта в соответствии</w:t>
      </w:r>
      <w:r w:rsidRPr="00B81E2E">
        <w:rPr>
          <w:b/>
          <w:color w:val="FF0000"/>
          <w:sz w:val="20"/>
        </w:rPr>
        <w:t xml:space="preserve"> </w:t>
      </w:r>
      <w:r w:rsidRPr="00B81E2E">
        <w:rPr>
          <w:b/>
          <w:sz w:val="20"/>
        </w:rPr>
        <w:t>со статьей 51 Закона ПМР «О закупках в Приднестровской Молдавской Республике».</w:t>
      </w:r>
    </w:p>
    <w:p w:rsidR="00B81E2E" w:rsidRPr="00B81E2E" w:rsidRDefault="00B81E2E" w:rsidP="00B81E2E">
      <w:pPr>
        <w:overflowPunct/>
        <w:spacing w:line="240" w:lineRule="auto"/>
        <w:ind w:firstLine="142"/>
        <w:jc w:val="both"/>
        <w:outlineLvl w:val="0"/>
        <w:rPr>
          <w:sz w:val="20"/>
        </w:rPr>
      </w:pPr>
      <w:r w:rsidRPr="00B81E2E">
        <w:rPr>
          <w:color w:val="FF0000"/>
          <w:sz w:val="20"/>
        </w:rPr>
        <w:t xml:space="preserve"> </w:t>
      </w:r>
      <w:r w:rsidRPr="00B81E2E">
        <w:rPr>
          <w:color w:val="FF0000"/>
          <w:sz w:val="20"/>
        </w:rPr>
        <w:tab/>
      </w:r>
      <w:r w:rsidRPr="00B81E2E">
        <w:rPr>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81E2E" w:rsidRPr="00B81E2E" w:rsidRDefault="00B81E2E" w:rsidP="00B81E2E">
      <w:pPr>
        <w:numPr>
          <w:ilvl w:val="0"/>
          <w:numId w:val="10"/>
        </w:numPr>
        <w:spacing w:line="240" w:lineRule="auto"/>
        <w:ind w:left="0" w:firstLine="360"/>
        <w:contextualSpacing/>
        <w:jc w:val="both"/>
        <w:textAlignment w:val="auto"/>
        <w:rPr>
          <w:sz w:val="20"/>
        </w:rPr>
      </w:pPr>
      <w:r w:rsidRPr="00B81E2E">
        <w:rPr>
          <w:sz w:val="20"/>
        </w:rPr>
        <w:t>если по предложению заказчика увеличивается предусмотренный контрактом объем работы или услуги не более чем на 10 (десять) процентов.</w:t>
      </w:r>
    </w:p>
    <w:p w:rsidR="00B81E2E" w:rsidRPr="00B81E2E" w:rsidRDefault="00B81E2E" w:rsidP="00B81E2E">
      <w:pPr>
        <w:spacing w:line="240" w:lineRule="auto"/>
        <w:ind w:firstLine="0"/>
        <w:jc w:val="both"/>
        <w:textAlignment w:val="auto"/>
        <w:rPr>
          <w:sz w:val="20"/>
        </w:rPr>
      </w:pPr>
      <w:r w:rsidRPr="00B81E2E">
        <w:rPr>
          <w:sz w:val="20"/>
        </w:rPr>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rsidR="00B81E2E" w:rsidRPr="00B81E2E" w:rsidRDefault="00B81E2E" w:rsidP="00B81E2E">
      <w:pPr>
        <w:numPr>
          <w:ilvl w:val="0"/>
          <w:numId w:val="10"/>
        </w:numPr>
        <w:spacing w:line="240" w:lineRule="auto"/>
        <w:contextualSpacing/>
        <w:jc w:val="both"/>
        <w:textAlignment w:val="auto"/>
        <w:rPr>
          <w:sz w:val="20"/>
        </w:rPr>
      </w:pPr>
      <w:r w:rsidRPr="00B81E2E">
        <w:rPr>
          <w:sz w:val="20"/>
        </w:rPr>
        <w:t>изменение регулируемых цен (тарифов) на товары (работы, услуги);</w:t>
      </w:r>
    </w:p>
    <w:p w:rsidR="00B81E2E" w:rsidRPr="00B81E2E" w:rsidRDefault="00B81E2E" w:rsidP="00B81E2E">
      <w:pPr>
        <w:numPr>
          <w:ilvl w:val="0"/>
          <w:numId w:val="10"/>
        </w:numPr>
        <w:spacing w:line="240" w:lineRule="auto"/>
        <w:ind w:left="0" w:firstLine="426"/>
        <w:contextualSpacing/>
        <w:jc w:val="both"/>
        <w:textAlignment w:val="auto"/>
        <w:rPr>
          <w:sz w:val="20"/>
        </w:rPr>
      </w:pPr>
      <w:r w:rsidRPr="00B81E2E">
        <w:rPr>
          <w:sz w:val="20"/>
        </w:rPr>
        <w:t>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B81E2E" w:rsidRPr="00B81E2E" w:rsidRDefault="00B81E2E" w:rsidP="00B81E2E">
      <w:pPr>
        <w:numPr>
          <w:ilvl w:val="0"/>
          <w:numId w:val="10"/>
        </w:numPr>
        <w:spacing w:line="240" w:lineRule="auto"/>
        <w:ind w:left="0" w:firstLine="360"/>
        <w:contextualSpacing/>
        <w:jc w:val="both"/>
        <w:textAlignment w:val="auto"/>
        <w:rPr>
          <w:sz w:val="20"/>
        </w:rPr>
      </w:pPr>
      <w:r w:rsidRPr="00B81E2E">
        <w:rPr>
          <w:sz w:val="20"/>
        </w:rPr>
        <w:t>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B81E2E" w:rsidRPr="00B81E2E" w:rsidRDefault="00B81E2E" w:rsidP="00B81E2E">
      <w:pPr>
        <w:numPr>
          <w:ilvl w:val="0"/>
          <w:numId w:val="10"/>
        </w:numPr>
        <w:spacing w:line="240" w:lineRule="auto"/>
        <w:ind w:left="0" w:firstLine="360"/>
        <w:contextualSpacing/>
        <w:jc w:val="both"/>
        <w:textAlignment w:val="auto"/>
        <w:rPr>
          <w:sz w:val="20"/>
        </w:rPr>
      </w:pPr>
      <w:r w:rsidRPr="00B81E2E">
        <w:rPr>
          <w:sz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B81E2E" w:rsidRPr="00B81E2E" w:rsidRDefault="00B81E2E" w:rsidP="00B81E2E">
      <w:pPr>
        <w:spacing w:line="240" w:lineRule="auto"/>
        <w:ind w:left="360" w:firstLine="0"/>
        <w:contextualSpacing/>
        <w:jc w:val="both"/>
        <w:textAlignment w:val="auto"/>
        <w:rPr>
          <w:sz w:val="20"/>
        </w:rPr>
      </w:pPr>
    </w:p>
    <w:p w:rsidR="00B81E2E" w:rsidRPr="00B81E2E" w:rsidRDefault="00B81E2E" w:rsidP="00B81E2E">
      <w:pPr>
        <w:keepNext/>
        <w:keepLines/>
        <w:spacing w:line="240" w:lineRule="auto"/>
        <w:ind w:firstLine="0"/>
        <w:jc w:val="both"/>
        <w:outlineLvl w:val="0"/>
        <w:rPr>
          <w:rFonts w:eastAsiaTheme="majorEastAsia"/>
          <w:b/>
          <w:sz w:val="20"/>
        </w:rPr>
      </w:pPr>
      <w:r w:rsidRPr="00B81E2E">
        <w:rPr>
          <w:rFonts w:eastAsiaTheme="majorEastAsia"/>
          <w:b/>
          <w:sz w:val="20"/>
        </w:rPr>
        <w:lastRenderedPageBreak/>
        <w:t>7.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уклонившимся от заключения контракта.</w:t>
      </w:r>
    </w:p>
    <w:p w:rsidR="00B81E2E" w:rsidRPr="00B81E2E" w:rsidRDefault="00B81E2E" w:rsidP="00B81E2E">
      <w:pPr>
        <w:spacing w:line="240" w:lineRule="auto"/>
        <w:jc w:val="both"/>
        <w:rPr>
          <w:sz w:val="20"/>
        </w:rPr>
      </w:pPr>
      <w:r w:rsidRPr="00B81E2E">
        <w:rPr>
          <w:sz w:val="20"/>
        </w:rPr>
        <w:t>Контракт должен быть заключен не позднее чем через 5 (пять) рабочих дней со дня размещения в информационной системе протокола открытого аукциона. В случае если в указанный срок,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 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rsidR="00B81E2E" w:rsidRPr="00B81E2E" w:rsidRDefault="00B81E2E" w:rsidP="00B81E2E">
      <w:pPr>
        <w:spacing w:line="240" w:lineRule="auto"/>
        <w:jc w:val="both"/>
        <w:rPr>
          <w:sz w:val="20"/>
        </w:rPr>
      </w:pPr>
      <w:r w:rsidRPr="00B81E2E">
        <w:rPr>
          <w:sz w:val="20"/>
        </w:rPr>
        <w:t>В случае отказа участника открытого аукциона, который сделал предпоследнее предложение о цене контракта, от заключения контракта заказчик принимает решение о признании открытого аукциона несостоявшимся.</w:t>
      </w:r>
    </w:p>
    <w:p w:rsidR="00B81E2E" w:rsidRPr="00B81E2E" w:rsidRDefault="00B81E2E" w:rsidP="00B81E2E">
      <w:pPr>
        <w:jc w:val="both"/>
        <w:rPr>
          <w:sz w:val="20"/>
        </w:rPr>
      </w:pPr>
    </w:p>
    <w:p w:rsidR="00B81E2E" w:rsidRPr="00B81E2E" w:rsidRDefault="00B81E2E" w:rsidP="00B81E2E">
      <w:pPr>
        <w:spacing w:line="240" w:lineRule="auto"/>
        <w:ind w:firstLine="0"/>
        <w:jc w:val="both"/>
        <w:rPr>
          <w:b/>
          <w:sz w:val="20"/>
        </w:rPr>
      </w:pPr>
      <w:r w:rsidRPr="00B81E2E">
        <w:rPr>
          <w:b/>
          <w:sz w:val="20"/>
        </w:rPr>
        <w:t>8. Порядок, даты начала и окончания срока предоставления участникам открытого аукциона разъяснений положений документации об открытом аукционе.</w:t>
      </w:r>
    </w:p>
    <w:p w:rsidR="00B81E2E" w:rsidRPr="00B81E2E" w:rsidRDefault="00B81E2E" w:rsidP="00B81E2E">
      <w:pPr>
        <w:spacing w:line="240" w:lineRule="auto"/>
        <w:ind w:firstLine="0"/>
        <w:jc w:val="both"/>
        <w:rPr>
          <w:sz w:val="20"/>
        </w:rPr>
      </w:pPr>
      <w:r w:rsidRPr="00B81E2E">
        <w:rPr>
          <w:sz w:val="20"/>
        </w:rPr>
        <w:t xml:space="preserve">Любой участник открытого аукциона вправе направить запрос о даче разъяснений положений документации о таком аукционе. </w:t>
      </w:r>
    </w:p>
    <w:p w:rsidR="00B81E2E" w:rsidRPr="00B81E2E" w:rsidRDefault="00B81E2E" w:rsidP="00B81E2E">
      <w:pPr>
        <w:spacing w:line="240" w:lineRule="auto"/>
        <w:ind w:firstLine="0"/>
        <w:jc w:val="both"/>
        <w:rPr>
          <w:sz w:val="20"/>
        </w:rPr>
      </w:pPr>
      <w:r w:rsidRPr="00B81E2E">
        <w:rPr>
          <w:sz w:val="20"/>
        </w:rPr>
        <w:t>В течение 2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rsidR="00B81E2E" w:rsidRPr="00B81E2E" w:rsidRDefault="00B81E2E" w:rsidP="00B81E2E">
      <w:pPr>
        <w:spacing w:line="240" w:lineRule="auto"/>
        <w:ind w:firstLine="0"/>
        <w:jc w:val="both"/>
        <w:rPr>
          <w:sz w:val="20"/>
        </w:rPr>
      </w:pPr>
      <w:r w:rsidRPr="00B81E2E">
        <w:rPr>
          <w:sz w:val="20"/>
        </w:rPr>
        <w:t>В течение 1 (одного)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rsidR="00B81E2E" w:rsidRPr="00B81E2E" w:rsidRDefault="00B81E2E" w:rsidP="00B81E2E">
      <w:pPr>
        <w:spacing w:line="240" w:lineRule="auto"/>
        <w:ind w:firstLine="0"/>
        <w:jc w:val="both"/>
        <w:rPr>
          <w:sz w:val="20"/>
        </w:rPr>
      </w:pPr>
      <w:r w:rsidRPr="00B81E2E">
        <w:rPr>
          <w:sz w:val="20"/>
        </w:rPr>
        <w:t>Разъяснения положений документации об открытом аукционе не должны изменять ее суть.</w:t>
      </w:r>
    </w:p>
    <w:p w:rsidR="00B81E2E" w:rsidRPr="00B81E2E" w:rsidRDefault="00B81E2E" w:rsidP="00B81E2E">
      <w:pPr>
        <w:spacing w:line="240" w:lineRule="auto"/>
        <w:ind w:firstLine="0"/>
        <w:jc w:val="both"/>
        <w:rPr>
          <w:sz w:val="20"/>
        </w:rPr>
      </w:pPr>
    </w:p>
    <w:p w:rsidR="00B81E2E" w:rsidRPr="00B81E2E" w:rsidRDefault="00B81E2E" w:rsidP="00B81E2E">
      <w:pPr>
        <w:spacing w:line="240" w:lineRule="auto"/>
        <w:ind w:firstLine="0"/>
        <w:jc w:val="both"/>
        <w:rPr>
          <w:b/>
          <w:sz w:val="20"/>
        </w:rPr>
      </w:pPr>
      <w:r w:rsidRPr="00B81E2E">
        <w:rPr>
          <w:b/>
          <w:sz w:val="20"/>
        </w:rPr>
        <w:t>9. Информация о возможности одностороннего отказа от исполнения контракта.</w:t>
      </w:r>
    </w:p>
    <w:p w:rsidR="00B81E2E" w:rsidRPr="00B81E2E" w:rsidRDefault="00B81E2E" w:rsidP="00B81E2E">
      <w:pPr>
        <w:spacing w:line="20" w:lineRule="atLeast"/>
        <w:ind w:firstLine="0"/>
        <w:jc w:val="both"/>
        <w:rPr>
          <w:sz w:val="20"/>
        </w:rPr>
      </w:pPr>
      <w:r w:rsidRPr="00B81E2E">
        <w:rPr>
          <w:sz w:val="20"/>
        </w:rPr>
        <w:t>9.1. 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B81E2E" w:rsidRPr="00B81E2E" w:rsidRDefault="00B81E2E" w:rsidP="00B81E2E">
      <w:pPr>
        <w:spacing w:line="20" w:lineRule="atLeast"/>
        <w:ind w:firstLine="0"/>
        <w:jc w:val="both"/>
        <w:rPr>
          <w:sz w:val="20"/>
        </w:rPr>
      </w:pPr>
      <w:r w:rsidRPr="00B81E2E">
        <w:rPr>
          <w:sz w:val="20"/>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B81E2E" w:rsidRPr="00B81E2E" w:rsidRDefault="00B81E2E" w:rsidP="00B81E2E">
      <w:pPr>
        <w:spacing w:line="20" w:lineRule="atLeast"/>
        <w:ind w:firstLine="0"/>
        <w:jc w:val="both"/>
        <w:rPr>
          <w:sz w:val="20"/>
        </w:rPr>
      </w:pPr>
      <w:r w:rsidRPr="00B81E2E">
        <w:rPr>
          <w:sz w:val="20"/>
        </w:rPr>
        <w:t>Решение заказчика об одностороннем отказе вступает в силу и контракт считается расторгнутым через 10 (десять) рабочих дней со дня надлежащего уведомления заказчиком поставщика (подрядчика, исполнителя) об одностороннем отказе.</w:t>
      </w:r>
    </w:p>
    <w:p w:rsidR="00B81E2E" w:rsidRPr="00B81E2E" w:rsidRDefault="00B81E2E" w:rsidP="00B81E2E">
      <w:pPr>
        <w:spacing w:line="20" w:lineRule="atLeast"/>
        <w:ind w:firstLine="0"/>
        <w:jc w:val="both"/>
        <w:rPr>
          <w:sz w:val="20"/>
        </w:rPr>
      </w:pPr>
      <w:r w:rsidRPr="00B81E2E">
        <w:rPr>
          <w:sz w:val="20"/>
        </w:rPr>
        <w:t>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B81E2E" w:rsidRPr="00B81E2E" w:rsidRDefault="00B81E2E" w:rsidP="00B81E2E">
      <w:pPr>
        <w:spacing w:line="20" w:lineRule="atLeast"/>
        <w:ind w:firstLine="0"/>
        <w:jc w:val="both"/>
        <w:rPr>
          <w:sz w:val="20"/>
        </w:rPr>
      </w:pPr>
      <w:r w:rsidRPr="00B81E2E">
        <w:rPr>
          <w:sz w:val="20"/>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B81E2E" w:rsidRPr="00B81E2E" w:rsidRDefault="00B81E2E" w:rsidP="00B81E2E">
      <w:pPr>
        <w:spacing w:line="20" w:lineRule="atLeast"/>
        <w:ind w:firstLine="0"/>
        <w:jc w:val="both"/>
        <w:rPr>
          <w:sz w:val="20"/>
        </w:rPr>
      </w:pPr>
      <w:r w:rsidRPr="00B81E2E">
        <w:rPr>
          <w:sz w:val="20"/>
        </w:rPr>
        <w:t>Данное правило не применяется в случае повторного нарушения поставщиком (подрядчиком, исполнителем) условий контракта.</w:t>
      </w:r>
    </w:p>
    <w:p w:rsidR="00B81E2E" w:rsidRPr="00B81E2E" w:rsidRDefault="00B81E2E" w:rsidP="00B81E2E">
      <w:pPr>
        <w:spacing w:line="20" w:lineRule="atLeast"/>
        <w:ind w:firstLine="0"/>
        <w:jc w:val="both"/>
        <w:rPr>
          <w:sz w:val="20"/>
        </w:rPr>
      </w:pPr>
    </w:p>
    <w:p w:rsidR="00B81E2E" w:rsidRPr="00B81E2E" w:rsidRDefault="00B81E2E" w:rsidP="00B81E2E">
      <w:pPr>
        <w:spacing w:line="20" w:lineRule="atLeast"/>
        <w:ind w:firstLine="0"/>
        <w:jc w:val="both"/>
        <w:rPr>
          <w:sz w:val="20"/>
        </w:rPr>
      </w:pPr>
      <w:r w:rsidRPr="00B81E2E">
        <w:rPr>
          <w:sz w:val="20"/>
        </w:rPr>
        <w:t>9.2. Заказчик обязан принять решение об одностороннем отказе от исполнения контракта, если в ходе исполнения контракта установлено, что:</w:t>
      </w:r>
    </w:p>
    <w:p w:rsidR="00B81E2E" w:rsidRPr="00B81E2E" w:rsidRDefault="00B81E2E" w:rsidP="00B81E2E">
      <w:pPr>
        <w:spacing w:line="20" w:lineRule="atLeast"/>
        <w:ind w:firstLine="0"/>
        <w:jc w:val="both"/>
        <w:rPr>
          <w:sz w:val="20"/>
        </w:rPr>
      </w:pPr>
      <w:r w:rsidRPr="00B81E2E">
        <w:rPr>
          <w:sz w:val="20"/>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B81E2E" w:rsidRPr="00B81E2E" w:rsidRDefault="00B81E2E" w:rsidP="00B81E2E">
      <w:pPr>
        <w:spacing w:line="20" w:lineRule="atLeast"/>
        <w:ind w:firstLine="0"/>
        <w:jc w:val="both"/>
        <w:rPr>
          <w:sz w:val="20"/>
        </w:rPr>
      </w:pPr>
      <w:r w:rsidRPr="00B81E2E">
        <w:rPr>
          <w:sz w:val="20"/>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B81E2E" w:rsidRPr="00B81E2E" w:rsidRDefault="00B81E2E" w:rsidP="00B81E2E">
      <w:pPr>
        <w:spacing w:line="20" w:lineRule="atLeast"/>
        <w:ind w:firstLine="0"/>
        <w:jc w:val="both"/>
        <w:rPr>
          <w:sz w:val="20"/>
        </w:rPr>
      </w:pPr>
      <w:r w:rsidRPr="00B81E2E">
        <w:rPr>
          <w:sz w:val="20"/>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B81E2E" w:rsidRPr="00B81E2E" w:rsidRDefault="00B81E2E" w:rsidP="00B81E2E">
      <w:pPr>
        <w:spacing w:line="20" w:lineRule="atLeast"/>
        <w:ind w:firstLine="0"/>
        <w:jc w:val="both"/>
        <w:rPr>
          <w:sz w:val="20"/>
        </w:rPr>
      </w:pPr>
      <w:r w:rsidRPr="00B81E2E">
        <w:rPr>
          <w:sz w:val="20"/>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B81E2E" w:rsidRPr="00B81E2E" w:rsidRDefault="00B81E2E" w:rsidP="00B81E2E">
      <w:pPr>
        <w:spacing w:line="20" w:lineRule="atLeast"/>
        <w:ind w:firstLine="0"/>
        <w:jc w:val="both"/>
        <w:rPr>
          <w:sz w:val="20"/>
        </w:rPr>
      </w:pPr>
    </w:p>
    <w:p w:rsidR="00B81E2E" w:rsidRPr="00B81E2E" w:rsidRDefault="00B81E2E" w:rsidP="00B81E2E">
      <w:pPr>
        <w:spacing w:line="20" w:lineRule="atLeast"/>
        <w:ind w:firstLine="0"/>
        <w:jc w:val="both"/>
        <w:rPr>
          <w:sz w:val="20"/>
        </w:rPr>
      </w:pPr>
      <w:r w:rsidRPr="00B81E2E">
        <w:rPr>
          <w:sz w:val="20"/>
        </w:rPr>
        <w:t xml:space="preserve"> 9.3. 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81E2E" w:rsidRPr="00B81E2E" w:rsidRDefault="00B81E2E" w:rsidP="00B81E2E">
      <w:pPr>
        <w:spacing w:line="20" w:lineRule="atLeast"/>
        <w:ind w:firstLine="0"/>
        <w:jc w:val="both"/>
        <w:rPr>
          <w:sz w:val="20"/>
        </w:rPr>
      </w:pPr>
      <w:r w:rsidRPr="00B81E2E">
        <w:rPr>
          <w:sz w:val="20"/>
        </w:rPr>
        <w:t xml:space="preserve">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w:t>
      </w:r>
      <w:r w:rsidRPr="00B81E2E">
        <w:rPr>
          <w:sz w:val="20"/>
        </w:rPr>
        <w:lastRenderedPageBreak/>
        <w:t>фиксирование такого уведомления и получение поставщиком (подрядчиком, исполнителем) подтверждения о его вручении заказчику.</w:t>
      </w:r>
    </w:p>
    <w:p w:rsidR="00B81E2E" w:rsidRPr="00B81E2E" w:rsidRDefault="00B81E2E" w:rsidP="00B81E2E">
      <w:pPr>
        <w:spacing w:line="20" w:lineRule="atLeast"/>
        <w:ind w:firstLine="0"/>
        <w:jc w:val="both"/>
        <w:rPr>
          <w:sz w:val="20"/>
        </w:rPr>
      </w:pPr>
      <w:r w:rsidRPr="00B81E2E">
        <w:rPr>
          <w:sz w:val="20"/>
        </w:rPr>
        <w:t>Выполнение поставщиком (подрядчиком,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B81E2E" w:rsidRPr="00B81E2E" w:rsidRDefault="00B81E2E" w:rsidP="00B81E2E">
      <w:pPr>
        <w:spacing w:line="20" w:lineRule="atLeast"/>
        <w:ind w:firstLine="0"/>
        <w:jc w:val="both"/>
        <w:rPr>
          <w:sz w:val="20"/>
        </w:rPr>
      </w:pPr>
      <w:r w:rsidRPr="00B81E2E">
        <w:rPr>
          <w:sz w:val="20"/>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B81E2E" w:rsidRPr="00B81E2E" w:rsidRDefault="00B81E2E" w:rsidP="00B81E2E">
      <w:pPr>
        <w:spacing w:line="20" w:lineRule="atLeast"/>
        <w:ind w:firstLine="0"/>
        <w:jc w:val="both"/>
        <w:rPr>
          <w:sz w:val="20"/>
        </w:rPr>
      </w:pPr>
      <w:r w:rsidRPr="00B81E2E">
        <w:rPr>
          <w:sz w:val="20"/>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B81E2E" w:rsidRPr="00B81E2E" w:rsidRDefault="00B81E2E" w:rsidP="00B81E2E">
      <w:pPr>
        <w:spacing w:line="20" w:lineRule="atLeast"/>
        <w:ind w:firstLine="0"/>
        <w:jc w:val="both"/>
        <w:rPr>
          <w:sz w:val="20"/>
        </w:rPr>
      </w:pPr>
    </w:p>
    <w:p w:rsidR="00B81E2E" w:rsidRPr="00B81E2E" w:rsidRDefault="00B81E2E" w:rsidP="00B81E2E">
      <w:pPr>
        <w:spacing w:line="20" w:lineRule="atLeast"/>
        <w:ind w:firstLine="0"/>
        <w:jc w:val="both"/>
        <w:rPr>
          <w:sz w:val="20"/>
        </w:rPr>
      </w:pPr>
      <w:r w:rsidRPr="00B81E2E">
        <w:rPr>
          <w:sz w:val="20"/>
        </w:rPr>
        <w:t>9.4.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81E2E" w:rsidRPr="00B81E2E" w:rsidRDefault="00B81E2E" w:rsidP="00B81E2E">
      <w:pPr>
        <w:spacing w:line="20" w:lineRule="atLeast"/>
        <w:ind w:firstLine="0"/>
        <w:jc w:val="both"/>
        <w:rPr>
          <w:rFonts w:eastAsiaTheme="majorEastAsia"/>
          <w:b/>
          <w:sz w:val="20"/>
          <w:lang w:eastAsia="ar-SA"/>
        </w:rPr>
      </w:pPr>
    </w:p>
    <w:p w:rsidR="00B81E2E" w:rsidRPr="00B81E2E" w:rsidRDefault="00B81E2E" w:rsidP="00B81E2E">
      <w:pPr>
        <w:spacing w:line="20" w:lineRule="atLeast"/>
        <w:ind w:firstLine="0"/>
        <w:jc w:val="both"/>
        <w:rPr>
          <w:rFonts w:eastAsiaTheme="majorEastAsia"/>
          <w:sz w:val="20"/>
          <w:lang w:eastAsia="ar-SA"/>
        </w:rPr>
      </w:pPr>
    </w:p>
    <w:p w:rsidR="00B81E2E" w:rsidRPr="00B81E2E" w:rsidRDefault="00B81E2E" w:rsidP="00B81E2E">
      <w:pPr>
        <w:spacing w:line="20" w:lineRule="atLeast"/>
        <w:ind w:firstLine="0"/>
        <w:jc w:val="both"/>
        <w:rPr>
          <w:rFonts w:eastAsiaTheme="majorEastAsia"/>
          <w:sz w:val="20"/>
          <w:lang w:eastAsia="ar-SA"/>
        </w:rPr>
      </w:pPr>
    </w:p>
    <w:p w:rsidR="00B81E2E" w:rsidRPr="00B81E2E" w:rsidRDefault="00B81E2E" w:rsidP="00B81E2E">
      <w:pPr>
        <w:spacing w:line="20" w:lineRule="atLeast"/>
        <w:ind w:firstLine="0"/>
        <w:jc w:val="both"/>
        <w:rPr>
          <w:rFonts w:eastAsiaTheme="majorEastAsia"/>
          <w:sz w:val="20"/>
          <w:lang w:eastAsia="ar-SA"/>
        </w:rPr>
      </w:pPr>
    </w:p>
    <w:p w:rsidR="00B81E2E" w:rsidRPr="00B81E2E" w:rsidRDefault="00B81E2E" w:rsidP="00B81E2E">
      <w:pPr>
        <w:spacing w:line="20" w:lineRule="atLeast"/>
        <w:ind w:firstLine="0"/>
        <w:jc w:val="both"/>
        <w:rPr>
          <w:rFonts w:eastAsiaTheme="majorEastAsia"/>
          <w:sz w:val="20"/>
          <w:lang w:eastAsia="ar-SA"/>
        </w:rPr>
      </w:pPr>
    </w:p>
    <w:p w:rsidR="00B81E2E" w:rsidRPr="00B81E2E" w:rsidRDefault="00B81E2E" w:rsidP="00B81E2E">
      <w:pPr>
        <w:spacing w:line="20" w:lineRule="atLeast"/>
        <w:ind w:firstLine="0"/>
        <w:jc w:val="both"/>
        <w:rPr>
          <w:rFonts w:eastAsiaTheme="majorEastAsia"/>
          <w:sz w:val="20"/>
          <w:lang w:eastAsia="ar-SA"/>
        </w:rPr>
      </w:pPr>
      <w:r w:rsidRPr="00B81E2E">
        <w:rPr>
          <w:rFonts w:eastAsiaTheme="majorEastAsia"/>
          <w:sz w:val="20"/>
          <w:lang w:eastAsia="ar-SA"/>
        </w:rPr>
        <w:t xml:space="preserve">         Начальник ОМТС                              </w:t>
      </w:r>
      <w:r w:rsidRPr="00B81E2E">
        <w:rPr>
          <w:rFonts w:eastAsiaTheme="majorEastAsia"/>
          <w:sz w:val="20"/>
          <w:lang w:eastAsia="ar-SA"/>
        </w:rPr>
        <w:tab/>
      </w:r>
      <w:r w:rsidRPr="00B81E2E">
        <w:rPr>
          <w:rFonts w:eastAsiaTheme="majorEastAsia"/>
          <w:sz w:val="20"/>
          <w:lang w:eastAsia="ar-SA"/>
        </w:rPr>
        <w:tab/>
      </w:r>
      <w:r w:rsidRPr="00B81E2E">
        <w:rPr>
          <w:rFonts w:eastAsiaTheme="majorEastAsia"/>
          <w:sz w:val="20"/>
          <w:lang w:eastAsia="ar-SA"/>
        </w:rPr>
        <w:tab/>
        <w:t xml:space="preserve">                            </w:t>
      </w:r>
      <w:r w:rsidRPr="00B81E2E">
        <w:rPr>
          <w:rFonts w:eastAsiaTheme="majorEastAsia"/>
          <w:sz w:val="20"/>
          <w:lang w:eastAsia="ar-SA"/>
        </w:rPr>
        <w:tab/>
      </w:r>
      <w:r w:rsidRPr="00B81E2E">
        <w:rPr>
          <w:rFonts w:eastAsiaTheme="majorEastAsia"/>
          <w:sz w:val="20"/>
          <w:lang w:eastAsia="ar-SA"/>
        </w:rPr>
        <w:tab/>
      </w:r>
      <w:r w:rsidRPr="00B81E2E">
        <w:rPr>
          <w:rFonts w:eastAsiaTheme="majorEastAsia"/>
          <w:sz w:val="20"/>
          <w:lang w:eastAsia="ar-SA"/>
        </w:rPr>
        <w:tab/>
        <w:t xml:space="preserve">          Лазаренко Н.С.</w:t>
      </w:r>
    </w:p>
    <w:p w:rsidR="00B81E2E" w:rsidRPr="00B81E2E" w:rsidRDefault="00B81E2E" w:rsidP="00B81E2E">
      <w:pPr>
        <w:spacing w:line="20" w:lineRule="atLeast"/>
        <w:ind w:firstLine="0"/>
        <w:jc w:val="both"/>
        <w:rPr>
          <w:rFonts w:eastAsiaTheme="majorEastAsia"/>
          <w:sz w:val="20"/>
          <w:lang w:eastAsia="ar-SA"/>
        </w:rPr>
      </w:pPr>
    </w:p>
    <w:p w:rsidR="00B81E2E" w:rsidRPr="00B81E2E" w:rsidRDefault="00B81E2E" w:rsidP="00B81E2E">
      <w:pPr>
        <w:spacing w:line="20" w:lineRule="atLeast"/>
        <w:ind w:firstLine="0"/>
        <w:jc w:val="both"/>
        <w:rPr>
          <w:rFonts w:eastAsiaTheme="majorEastAsia"/>
          <w:b/>
          <w:sz w:val="20"/>
          <w:lang w:eastAsia="ar-SA"/>
        </w:rPr>
      </w:pPr>
    </w:p>
    <w:p w:rsidR="00B81E2E" w:rsidRPr="00B81E2E" w:rsidRDefault="00B81E2E" w:rsidP="00B81E2E">
      <w:pPr>
        <w:spacing w:line="20" w:lineRule="atLeast"/>
        <w:ind w:firstLine="0"/>
        <w:jc w:val="both"/>
        <w:rPr>
          <w:rFonts w:eastAsiaTheme="majorEastAsia"/>
          <w:b/>
          <w:sz w:val="20"/>
          <w:lang w:eastAsia="ar-SA"/>
        </w:rPr>
      </w:pPr>
    </w:p>
    <w:p w:rsidR="00B81E2E" w:rsidRPr="00B81E2E" w:rsidRDefault="00B81E2E" w:rsidP="00B81E2E">
      <w:pPr>
        <w:spacing w:line="20" w:lineRule="atLeast"/>
        <w:ind w:firstLine="0"/>
        <w:jc w:val="both"/>
        <w:rPr>
          <w:rFonts w:eastAsiaTheme="majorEastAsia"/>
          <w:b/>
          <w:sz w:val="20"/>
          <w:lang w:eastAsia="ar-SA"/>
        </w:rPr>
      </w:pPr>
    </w:p>
    <w:p w:rsidR="00B81E2E" w:rsidRPr="00B81E2E" w:rsidRDefault="00B81E2E" w:rsidP="00B81E2E">
      <w:pPr>
        <w:spacing w:line="20" w:lineRule="atLeast"/>
        <w:ind w:firstLine="0"/>
        <w:jc w:val="both"/>
        <w:rPr>
          <w:rFonts w:eastAsiaTheme="majorEastAsia"/>
          <w:b/>
          <w:sz w:val="20"/>
          <w:lang w:eastAsia="ar-SA"/>
        </w:rPr>
      </w:pPr>
    </w:p>
    <w:p w:rsidR="00B81E2E" w:rsidRPr="00B81E2E" w:rsidRDefault="00B81E2E" w:rsidP="00B81E2E">
      <w:pPr>
        <w:spacing w:line="20" w:lineRule="atLeast"/>
        <w:ind w:firstLine="0"/>
        <w:jc w:val="both"/>
        <w:rPr>
          <w:rFonts w:eastAsiaTheme="majorEastAsia"/>
          <w:b/>
          <w:sz w:val="20"/>
          <w:lang w:eastAsia="ar-SA"/>
        </w:rPr>
      </w:pPr>
    </w:p>
    <w:p w:rsidR="00B81E2E" w:rsidRPr="00B81E2E" w:rsidRDefault="00B81E2E" w:rsidP="00B81E2E">
      <w:pPr>
        <w:spacing w:line="20" w:lineRule="atLeast"/>
        <w:ind w:firstLine="0"/>
        <w:jc w:val="both"/>
        <w:rPr>
          <w:rFonts w:eastAsiaTheme="majorEastAsia"/>
          <w:b/>
          <w:sz w:val="20"/>
          <w:lang w:eastAsia="ar-SA"/>
        </w:rPr>
      </w:pPr>
    </w:p>
    <w:p w:rsidR="00A21336" w:rsidRDefault="00A21336" w:rsidP="00B81E2E">
      <w:pPr>
        <w:spacing w:line="20" w:lineRule="atLeast"/>
        <w:ind w:firstLine="0"/>
        <w:jc w:val="both"/>
        <w:rPr>
          <w:rFonts w:eastAsiaTheme="majorEastAsia"/>
          <w:b/>
          <w:sz w:val="20"/>
          <w:lang w:eastAsia="ar-SA"/>
        </w:rPr>
      </w:pPr>
    </w:p>
    <w:p w:rsidR="00A21336" w:rsidRDefault="00A21336"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B81E2E">
      <w:pPr>
        <w:spacing w:line="20" w:lineRule="atLeast"/>
        <w:ind w:firstLine="0"/>
        <w:jc w:val="both"/>
        <w:rPr>
          <w:rFonts w:eastAsiaTheme="majorEastAsia"/>
          <w:b/>
          <w:sz w:val="20"/>
          <w:lang w:eastAsia="ar-SA"/>
        </w:rPr>
      </w:pPr>
    </w:p>
    <w:p w:rsidR="001D510B" w:rsidRDefault="001D510B" w:rsidP="00415AA3">
      <w:pPr>
        <w:spacing w:line="20" w:lineRule="atLeast"/>
        <w:ind w:firstLine="0"/>
        <w:rPr>
          <w:rFonts w:eastAsiaTheme="majorEastAsia"/>
          <w:b/>
          <w:sz w:val="20"/>
          <w:lang w:eastAsia="ar-SA"/>
        </w:rPr>
      </w:pPr>
    </w:p>
    <w:p w:rsidR="001D510B" w:rsidRDefault="001D510B" w:rsidP="00415AA3">
      <w:pPr>
        <w:spacing w:line="20" w:lineRule="atLeast"/>
        <w:ind w:firstLine="0"/>
        <w:rPr>
          <w:rFonts w:eastAsiaTheme="majorEastAsia"/>
          <w:b/>
          <w:sz w:val="20"/>
          <w:lang w:eastAsia="ar-SA"/>
        </w:rPr>
      </w:pPr>
    </w:p>
    <w:p w:rsidR="001D510B" w:rsidRDefault="001D510B" w:rsidP="00415AA3">
      <w:pPr>
        <w:spacing w:line="20" w:lineRule="atLeast"/>
        <w:ind w:firstLine="0"/>
        <w:rPr>
          <w:rFonts w:eastAsiaTheme="majorEastAsia"/>
          <w:b/>
          <w:sz w:val="20"/>
          <w:lang w:eastAsia="ar-SA"/>
        </w:rPr>
      </w:pPr>
    </w:p>
    <w:p w:rsidR="001D510B" w:rsidRDefault="001D510B" w:rsidP="00415AA3">
      <w:pPr>
        <w:spacing w:line="20" w:lineRule="atLeast"/>
        <w:ind w:firstLine="0"/>
        <w:rPr>
          <w:rFonts w:eastAsiaTheme="majorEastAsia"/>
          <w:b/>
          <w:sz w:val="20"/>
          <w:lang w:eastAsia="ar-SA"/>
        </w:rPr>
      </w:pPr>
    </w:p>
    <w:p w:rsidR="001D510B" w:rsidRDefault="001D510B" w:rsidP="00415AA3">
      <w:pPr>
        <w:spacing w:line="20" w:lineRule="atLeast"/>
        <w:ind w:firstLine="0"/>
        <w:rPr>
          <w:rFonts w:eastAsiaTheme="majorEastAsia"/>
          <w:b/>
          <w:sz w:val="20"/>
          <w:lang w:eastAsia="ar-SA"/>
        </w:rPr>
      </w:pPr>
    </w:p>
    <w:p w:rsidR="001D510B" w:rsidRDefault="001D510B"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A21336" w:rsidRDefault="00A21336" w:rsidP="00415AA3">
      <w:pPr>
        <w:spacing w:line="20" w:lineRule="atLeast"/>
        <w:ind w:firstLine="0"/>
        <w:rPr>
          <w:rFonts w:eastAsiaTheme="majorEastAsia"/>
          <w:b/>
          <w:sz w:val="20"/>
          <w:lang w:eastAsia="ar-SA"/>
        </w:rPr>
      </w:pPr>
    </w:p>
    <w:p w:rsidR="00704277" w:rsidRPr="00A21336" w:rsidRDefault="00704277" w:rsidP="00CE0C6B">
      <w:pPr>
        <w:pStyle w:val="a3"/>
        <w:numPr>
          <w:ilvl w:val="0"/>
          <w:numId w:val="11"/>
        </w:numPr>
        <w:overflowPunct/>
        <w:spacing w:line="240" w:lineRule="auto"/>
        <w:contextualSpacing w:val="0"/>
        <w:textAlignment w:val="auto"/>
        <w:outlineLvl w:val="0"/>
        <w:rPr>
          <w:b/>
          <w:sz w:val="20"/>
          <w:lang w:eastAsia="ar-SA"/>
        </w:rPr>
      </w:pPr>
      <w:r w:rsidRPr="00A21336">
        <w:rPr>
          <w:b/>
          <w:sz w:val="20"/>
          <w:lang w:eastAsia="ar-SA"/>
        </w:rPr>
        <w:t>Формы документов, включаемых в заявку на участие в закупке</w:t>
      </w:r>
    </w:p>
    <w:p w:rsidR="00704277" w:rsidRPr="00A21336" w:rsidRDefault="00704277" w:rsidP="00CE0C6B">
      <w:pPr>
        <w:overflowPunct/>
        <w:spacing w:line="240" w:lineRule="auto"/>
        <w:ind w:left="504" w:firstLine="0"/>
        <w:textAlignment w:val="auto"/>
        <w:outlineLvl w:val="0"/>
        <w:rPr>
          <w:sz w:val="20"/>
        </w:rPr>
      </w:pPr>
    </w:p>
    <w:p w:rsidR="00824124" w:rsidRPr="00A21336" w:rsidRDefault="00704277" w:rsidP="00CE0C6B">
      <w:pPr>
        <w:numPr>
          <w:ilvl w:val="1"/>
          <w:numId w:val="13"/>
        </w:numPr>
        <w:overflowPunct/>
        <w:spacing w:line="240" w:lineRule="auto"/>
        <w:textAlignment w:val="auto"/>
        <w:outlineLvl w:val="0"/>
        <w:rPr>
          <w:color w:val="333333"/>
          <w:sz w:val="20"/>
          <w:vertAlign w:val="superscript"/>
        </w:rPr>
      </w:pPr>
      <w:r w:rsidRPr="00A21336">
        <w:rPr>
          <w:b/>
          <w:color w:val="333333"/>
          <w:sz w:val="20"/>
        </w:rPr>
        <w:t>Заявка на участие в закупке (форма 1)</w:t>
      </w:r>
      <w:r w:rsidRPr="00A21336">
        <w:rPr>
          <w:color w:val="333333"/>
          <w:sz w:val="20"/>
        </w:rPr>
        <w:t xml:space="preserve"> ______________________                                ______________________</w:t>
      </w:r>
    </w:p>
    <w:p w:rsidR="00704277" w:rsidRPr="00A21336" w:rsidRDefault="00704277" w:rsidP="00824124">
      <w:pPr>
        <w:overflowPunct/>
        <w:spacing w:line="240" w:lineRule="auto"/>
        <w:ind w:left="792" w:firstLine="0"/>
        <w:textAlignment w:val="auto"/>
        <w:outlineLvl w:val="0"/>
        <w:rPr>
          <w:color w:val="333333"/>
          <w:sz w:val="20"/>
          <w:vertAlign w:val="superscript"/>
        </w:rPr>
      </w:pPr>
      <w:r w:rsidRPr="00A21336">
        <w:rPr>
          <w:color w:val="333333"/>
          <w:sz w:val="20"/>
        </w:rPr>
        <w:br/>
      </w:r>
      <w:r w:rsidRPr="00A21336">
        <w:rPr>
          <w:i/>
          <w:iCs/>
          <w:color w:val="333333"/>
          <w:sz w:val="20"/>
          <w:vertAlign w:val="superscript"/>
        </w:rPr>
        <w:t>     </w:t>
      </w:r>
      <w:r w:rsidR="000D68F5">
        <w:rPr>
          <w:i/>
          <w:iCs/>
          <w:color w:val="333333"/>
          <w:sz w:val="20"/>
          <w:vertAlign w:val="superscript"/>
        </w:rPr>
        <w:t xml:space="preserve">                                                                                                                   </w:t>
      </w:r>
      <w:r w:rsidRPr="00A21336">
        <w:rPr>
          <w:i/>
          <w:iCs/>
          <w:color w:val="333333"/>
          <w:sz w:val="20"/>
          <w:vertAlign w:val="superscript"/>
        </w:rPr>
        <w:t xml:space="preserve">   (указать предмет </w:t>
      </w:r>
      <w:proofErr w:type="gramStart"/>
      <w:r w:rsidRPr="00A21336">
        <w:rPr>
          <w:i/>
          <w:iCs/>
          <w:color w:val="333333"/>
          <w:sz w:val="20"/>
          <w:vertAlign w:val="superscript"/>
        </w:rPr>
        <w:t>закупки</w:t>
      </w:r>
      <w:r w:rsidRPr="00A21336">
        <w:rPr>
          <w:color w:val="333333"/>
          <w:sz w:val="20"/>
          <w:vertAlign w:val="superscript"/>
        </w:rPr>
        <w:t>)   </w:t>
      </w:r>
      <w:proofErr w:type="gramEnd"/>
      <w:r w:rsidRPr="00A21336">
        <w:rPr>
          <w:color w:val="333333"/>
          <w:sz w:val="20"/>
          <w:vertAlign w:val="superscript"/>
        </w:rPr>
        <w:t>                                                         (</w:t>
      </w:r>
      <w:r w:rsidRPr="00A21336">
        <w:rPr>
          <w:i/>
          <w:iCs/>
          <w:color w:val="333333"/>
          <w:sz w:val="20"/>
          <w:vertAlign w:val="superscript"/>
        </w:rPr>
        <w:t>указать наименование заказчика</w:t>
      </w:r>
      <w:r w:rsidRPr="00A21336">
        <w:rPr>
          <w:color w:val="333333"/>
          <w:sz w:val="20"/>
          <w:vertAlign w:val="superscript"/>
        </w:rPr>
        <w:t>)</w:t>
      </w:r>
    </w:p>
    <w:p w:rsidR="00704277" w:rsidRPr="00A21336" w:rsidRDefault="00704277" w:rsidP="00CE0C6B">
      <w:pPr>
        <w:widowControl/>
        <w:shd w:val="clear" w:color="auto" w:fill="FFFFFF"/>
        <w:overflowPunct/>
        <w:autoSpaceDE/>
        <w:autoSpaceDN/>
        <w:adjustRightInd/>
        <w:spacing w:after="75" w:line="360" w:lineRule="atLeast"/>
        <w:ind w:firstLine="0"/>
        <w:textAlignment w:val="auto"/>
        <w:rPr>
          <w:color w:val="333333"/>
          <w:sz w:val="20"/>
        </w:rPr>
      </w:pPr>
      <w:r w:rsidRPr="00A21336">
        <w:rPr>
          <w:color w:val="333333"/>
          <w:sz w:val="20"/>
        </w:rPr>
        <w:t>в отношении лота № ____________</w:t>
      </w:r>
    </w:p>
    <w:p w:rsidR="00704277" w:rsidRPr="00A21336" w:rsidRDefault="00704277" w:rsidP="00CE0C6B">
      <w:pPr>
        <w:widowControl/>
        <w:shd w:val="clear" w:color="auto" w:fill="FFFFFF"/>
        <w:overflowPunct/>
        <w:autoSpaceDE/>
        <w:autoSpaceDN/>
        <w:adjustRightInd/>
        <w:spacing w:after="75" w:line="360" w:lineRule="atLeast"/>
        <w:ind w:firstLine="0"/>
        <w:textAlignment w:val="auto"/>
        <w:rPr>
          <w:color w:val="333333"/>
          <w:sz w:val="20"/>
        </w:rPr>
      </w:pPr>
      <w:r w:rsidRPr="00A21336">
        <w:rPr>
          <w:color w:val="333333"/>
          <w:sz w:val="20"/>
        </w:rPr>
        <w:t>Дата_____________                                                   исходящий № _____________</w:t>
      </w:r>
    </w:p>
    <w:p w:rsidR="00704277" w:rsidRPr="00A21336" w:rsidRDefault="00704277" w:rsidP="00CE0C6B">
      <w:pPr>
        <w:widowControl/>
        <w:shd w:val="clear" w:color="auto" w:fill="FFFFFF"/>
        <w:overflowPunct/>
        <w:autoSpaceDE/>
        <w:autoSpaceDN/>
        <w:adjustRightInd/>
        <w:spacing w:after="75" w:line="360" w:lineRule="atLeast"/>
        <w:ind w:firstLine="0"/>
        <w:textAlignment w:val="auto"/>
        <w:rPr>
          <w:color w:val="333333"/>
          <w:sz w:val="20"/>
        </w:rPr>
      </w:pPr>
      <w:r w:rsidRPr="00A21336">
        <w:rPr>
          <w:color w:val="333333"/>
          <w:sz w:val="20"/>
        </w:rPr>
        <w:t> </w:t>
      </w:r>
    </w:p>
    <w:p w:rsidR="00704277" w:rsidRPr="00A21336" w:rsidRDefault="00704277" w:rsidP="00CE0C6B">
      <w:pPr>
        <w:overflowPunct/>
        <w:spacing w:before="240" w:after="120" w:line="240" w:lineRule="auto"/>
        <w:ind w:firstLine="0"/>
        <w:textAlignment w:val="auto"/>
        <w:rPr>
          <w:b/>
          <w:sz w:val="20"/>
        </w:rPr>
      </w:pPr>
      <w:r w:rsidRPr="00A21336">
        <w:rPr>
          <w:b/>
          <w:sz w:val="20"/>
        </w:rPr>
        <w:t>Уважаемые господа!</w:t>
      </w:r>
    </w:p>
    <w:p w:rsidR="00704277" w:rsidRPr="00A21336" w:rsidRDefault="00704277" w:rsidP="00CE0C6B">
      <w:pPr>
        <w:overflowPunct/>
        <w:spacing w:line="240" w:lineRule="auto"/>
        <w:ind w:firstLine="708"/>
        <w:jc w:val="both"/>
        <w:textAlignment w:val="auto"/>
        <w:rPr>
          <w:sz w:val="20"/>
        </w:rPr>
      </w:pPr>
      <w:r w:rsidRPr="00A21336">
        <w:rPr>
          <w:sz w:val="20"/>
        </w:rPr>
        <w:t xml:space="preserve">Изучив Извещение о проведении запроса предложений </w:t>
      </w:r>
      <w:r w:rsidRPr="00A21336">
        <w:rPr>
          <w:color w:val="548DD4"/>
          <w:sz w:val="20"/>
        </w:rPr>
        <w:t>[</w:t>
      </w:r>
      <w:r w:rsidRPr="00A21336">
        <w:rPr>
          <w:i/>
          <w:color w:val="548DD4"/>
          <w:sz w:val="20"/>
        </w:rPr>
        <w:t>полное наименование запроса предложений</w:t>
      </w:r>
      <w:r w:rsidRPr="00A21336">
        <w:rPr>
          <w:color w:val="548DD4"/>
          <w:sz w:val="20"/>
        </w:rPr>
        <w:t>]</w:t>
      </w:r>
      <w:r w:rsidRPr="00A21336">
        <w:rPr>
          <w:sz w:val="20"/>
        </w:rPr>
        <w:t xml:space="preserve">, опубликованное в </w:t>
      </w:r>
      <w:r w:rsidRPr="00A21336">
        <w:rPr>
          <w:color w:val="548DD4"/>
          <w:sz w:val="20"/>
        </w:rPr>
        <w:t>[</w:t>
      </w:r>
      <w:r w:rsidRPr="00A21336">
        <w:rPr>
          <w:i/>
          <w:color w:val="548DD4"/>
          <w:sz w:val="20"/>
        </w:rPr>
        <w:t>указывается дата публикации Извещения и издание, в котором оно было опубликовано</w:t>
      </w:r>
      <w:r w:rsidRPr="00A21336">
        <w:rPr>
          <w:color w:val="548DD4"/>
          <w:sz w:val="20"/>
        </w:rPr>
        <w:t>]</w:t>
      </w:r>
      <w:r w:rsidRPr="00A21336">
        <w:rPr>
          <w:sz w:val="20"/>
        </w:rPr>
        <w:t>, и принимая установленные требования и условия запроса предложений, включая установленный претензионный порядок обжалования,</w:t>
      </w:r>
    </w:p>
    <w:p w:rsidR="00704277" w:rsidRPr="00A21336" w:rsidRDefault="00704277" w:rsidP="00CE0C6B">
      <w:pPr>
        <w:overflowPunct/>
        <w:spacing w:line="240" w:lineRule="auto"/>
        <w:ind w:firstLine="0"/>
        <w:textAlignment w:val="auto"/>
        <w:rPr>
          <w:sz w:val="20"/>
        </w:rPr>
      </w:pPr>
      <w:r w:rsidRPr="00A21336">
        <w:rPr>
          <w:sz w:val="20"/>
        </w:rPr>
        <w:t>____________________________________________________________________________,</w:t>
      </w:r>
    </w:p>
    <w:p w:rsidR="00704277" w:rsidRPr="00A21336" w:rsidRDefault="000D68F5" w:rsidP="00CE0C6B">
      <w:pPr>
        <w:overflowPunct/>
        <w:spacing w:line="240" w:lineRule="auto"/>
        <w:ind w:firstLine="0"/>
        <w:textAlignment w:val="auto"/>
        <w:rPr>
          <w:sz w:val="20"/>
          <w:vertAlign w:val="superscript"/>
        </w:rPr>
      </w:pPr>
      <w:r>
        <w:rPr>
          <w:sz w:val="20"/>
          <w:vertAlign w:val="superscript"/>
        </w:rPr>
        <w:t xml:space="preserve">                                                                       </w:t>
      </w:r>
      <w:r w:rsidR="00704277" w:rsidRPr="00A21336">
        <w:rPr>
          <w:sz w:val="20"/>
          <w:vertAlign w:val="superscript"/>
        </w:rPr>
        <w:t>(полное наименование Участника с указанием организационно-правовой формы)</w:t>
      </w:r>
    </w:p>
    <w:p w:rsidR="00704277" w:rsidRPr="00A21336" w:rsidRDefault="00704277" w:rsidP="00CE0C6B">
      <w:pPr>
        <w:overflowPunct/>
        <w:spacing w:line="240" w:lineRule="auto"/>
        <w:ind w:firstLine="0"/>
        <w:textAlignment w:val="auto"/>
        <w:rPr>
          <w:sz w:val="20"/>
        </w:rPr>
      </w:pPr>
      <w:r w:rsidRPr="00A21336">
        <w:rPr>
          <w:sz w:val="20"/>
        </w:rPr>
        <w:t xml:space="preserve">зарегистрированное по </w:t>
      </w:r>
      <w:r w:rsidR="002C7199" w:rsidRPr="00A21336">
        <w:rPr>
          <w:sz w:val="20"/>
        </w:rPr>
        <w:t>адресу: _</w:t>
      </w:r>
      <w:r w:rsidRPr="00A21336">
        <w:rPr>
          <w:sz w:val="20"/>
        </w:rPr>
        <w:t>______________________</w:t>
      </w:r>
      <w:r w:rsidR="000D68F5">
        <w:rPr>
          <w:sz w:val="20"/>
        </w:rPr>
        <w:t>____</w:t>
      </w:r>
      <w:r w:rsidRPr="00A21336">
        <w:rPr>
          <w:sz w:val="20"/>
        </w:rPr>
        <w:t>______________________,</w:t>
      </w:r>
    </w:p>
    <w:p w:rsidR="00704277" w:rsidRPr="00A21336" w:rsidRDefault="000D68F5" w:rsidP="000D68F5">
      <w:pPr>
        <w:overflowPunct/>
        <w:spacing w:line="240" w:lineRule="auto"/>
        <w:textAlignment w:val="auto"/>
        <w:rPr>
          <w:sz w:val="20"/>
          <w:vertAlign w:val="superscript"/>
        </w:rPr>
      </w:pPr>
      <w:r>
        <w:rPr>
          <w:sz w:val="20"/>
          <w:vertAlign w:val="superscript"/>
        </w:rPr>
        <w:t xml:space="preserve">                                                                                               </w:t>
      </w:r>
      <w:r w:rsidR="00704277" w:rsidRPr="00A21336">
        <w:rPr>
          <w:sz w:val="20"/>
          <w:vertAlign w:val="superscript"/>
        </w:rPr>
        <w:t>(юридический адрес Участника закупки)</w:t>
      </w:r>
    </w:p>
    <w:p w:rsidR="00704277" w:rsidRPr="00A21336" w:rsidRDefault="00704277" w:rsidP="00CE0C6B">
      <w:pPr>
        <w:overflowPunct/>
        <w:spacing w:line="240" w:lineRule="auto"/>
        <w:ind w:firstLine="0"/>
        <w:textAlignment w:val="auto"/>
        <w:rPr>
          <w:sz w:val="20"/>
        </w:rPr>
      </w:pPr>
      <w:r w:rsidRPr="00A21336">
        <w:rPr>
          <w:sz w:val="20"/>
        </w:rPr>
        <w:t>предлагает заключить контракт на поставку/выполнение работ/оказание услуг:</w:t>
      </w:r>
    </w:p>
    <w:p w:rsidR="00704277" w:rsidRPr="00A21336" w:rsidRDefault="00704277" w:rsidP="00CE0C6B">
      <w:pPr>
        <w:overflowPunct/>
        <w:spacing w:line="240" w:lineRule="auto"/>
        <w:ind w:firstLine="0"/>
        <w:textAlignment w:val="auto"/>
        <w:rPr>
          <w:sz w:val="20"/>
        </w:rPr>
      </w:pPr>
      <w:r w:rsidRPr="00A21336">
        <w:rPr>
          <w:sz w:val="20"/>
        </w:rPr>
        <w:t>____________________________________________________________________________</w:t>
      </w:r>
    </w:p>
    <w:p w:rsidR="00704277" w:rsidRPr="00A21336" w:rsidRDefault="000D68F5" w:rsidP="00CE0C6B">
      <w:pPr>
        <w:overflowPunct/>
        <w:spacing w:line="240" w:lineRule="auto"/>
        <w:ind w:firstLine="0"/>
        <w:textAlignment w:val="auto"/>
        <w:rPr>
          <w:sz w:val="20"/>
          <w:vertAlign w:val="superscript"/>
        </w:rPr>
      </w:pPr>
      <w:r>
        <w:rPr>
          <w:sz w:val="20"/>
          <w:vertAlign w:val="superscript"/>
        </w:rPr>
        <w:t xml:space="preserve">                                                                                                                           </w:t>
      </w:r>
      <w:r w:rsidR="00704277" w:rsidRPr="00A21336">
        <w:rPr>
          <w:sz w:val="20"/>
          <w:vertAlign w:val="superscript"/>
        </w:rPr>
        <w:t>(предмет контракта)</w:t>
      </w:r>
    </w:p>
    <w:p w:rsidR="00704277" w:rsidRPr="00A21336" w:rsidRDefault="00704277" w:rsidP="00CE0C6B">
      <w:pPr>
        <w:overflowPunct/>
        <w:spacing w:after="120" w:line="240" w:lineRule="auto"/>
        <w:ind w:firstLine="0"/>
        <w:textAlignment w:val="auto"/>
        <w:rPr>
          <w:sz w:val="20"/>
        </w:rPr>
      </w:pPr>
      <w:r w:rsidRPr="00A21336">
        <w:rPr>
          <w:sz w:val="20"/>
        </w:rPr>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704277" w:rsidRPr="00A21336" w:rsidRDefault="00704277" w:rsidP="00CE0C6B">
      <w:pPr>
        <w:overflowPunct/>
        <w:spacing w:line="240" w:lineRule="auto"/>
        <w:ind w:left="284" w:firstLine="0"/>
        <w:textAlignment w:val="auto"/>
        <w:rPr>
          <w:i/>
          <w:color w:val="548DD4"/>
          <w:sz w:val="20"/>
          <w:u w:val="single"/>
        </w:rPr>
      </w:pPr>
      <w:r w:rsidRPr="00A21336">
        <w:rPr>
          <w:i/>
          <w:color w:val="548DD4"/>
          <w:sz w:val="20"/>
          <w:u w:val="single"/>
        </w:rPr>
        <w:t>Перечислить все лоты по порядку их следования, на которые подается оферта</w:t>
      </w:r>
    </w:p>
    <w:p w:rsidR="00A21336" w:rsidRDefault="00A21336" w:rsidP="00CE0C6B">
      <w:pPr>
        <w:overflowPunct/>
        <w:spacing w:before="120" w:line="240" w:lineRule="auto"/>
        <w:ind w:left="284" w:hanging="284"/>
        <w:textAlignment w:val="auto"/>
        <w:rPr>
          <w:b/>
          <w:sz w:val="20"/>
        </w:rPr>
      </w:pPr>
    </w:p>
    <w:p w:rsidR="00704277" w:rsidRPr="00A21336" w:rsidRDefault="00704277" w:rsidP="00CE0C6B">
      <w:pPr>
        <w:overflowPunct/>
        <w:spacing w:before="120" w:line="240" w:lineRule="auto"/>
        <w:ind w:left="284" w:hanging="284"/>
        <w:textAlignment w:val="auto"/>
        <w:rPr>
          <w:i/>
          <w:color w:val="548DD4"/>
          <w:sz w:val="20"/>
        </w:rPr>
      </w:pPr>
      <w:r w:rsidRPr="00A21336">
        <w:rPr>
          <w:b/>
          <w:sz w:val="20"/>
        </w:rPr>
        <w:t xml:space="preserve">Лот №1: </w:t>
      </w:r>
      <w:r w:rsidRPr="00A21336">
        <w:rPr>
          <w:color w:val="548DD4"/>
          <w:sz w:val="20"/>
        </w:rPr>
        <w:t>[</w:t>
      </w:r>
      <w:r w:rsidRPr="00A21336">
        <w:rPr>
          <w:i/>
          <w:color w:val="548DD4"/>
          <w:sz w:val="20"/>
        </w:rPr>
        <w:t>наименование и номер лота</w:t>
      </w:r>
      <w:r w:rsidRPr="00A21336">
        <w:rPr>
          <w:color w:val="548DD4"/>
          <w:sz w:val="20"/>
        </w:rPr>
        <w:t>]</w:t>
      </w:r>
    </w:p>
    <w:tbl>
      <w:tblPr>
        <w:tblW w:w="9498" w:type="dxa"/>
        <w:tblInd w:w="-34" w:type="dxa"/>
        <w:tblLayout w:type="fixed"/>
        <w:tblLook w:val="01E0" w:firstRow="1" w:lastRow="1" w:firstColumn="1" w:lastColumn="1" w:noHBand="0" w:noVBand="0"/>
      </w:tblPr>
      <w:tblGrid>
        <w:gridCol w:w="5168"/>
        <w:gridCol w:w="4330"/>
      </w:tblGrid>
      <w:tr w:rsidR="00704277" w:rsidRPr="00A21336" w:rsidTr="005D2A4C">
        <w:trPr>
          <w:trHeight w:val="20"/>
        </w:trPr>
        <w:tc>
          <w:tcPr>
            <w:tcW w:w="5168" w:type="dxa"/>
            <w:vAlign w:val="bottom"/>
          </w:tcPr>
          <w:p w:rsidR="00704277" w:rsidRPr="00A21336" w:rsidRDefault="00704277" w:rsidP="00CE0C6B">
            <w:pPr>
              <w:overflowPunct/>
              <w:spacing w:after="120" w:line="240" w:lineRule="auto"/>
              <w:ind w:left="34" w:firstLine="0"/>
              <w:textAlignment w:val="auto"/>
              <w:rPr>
                <w:sz w:val="20"/>
              </w:rPr>
            </w:pPr>
            <w:r w:rsidRPr="00A21336">
              <w:rPr>
                <w:sz w:val="20"/>
              </w:rPr>
              <w:t>Итоговая стоимость предложения:</w:t>
            </w:r>
          </w:p>
        </w:tc>
        <w:tc>
          <w:tcPr>
            <w:tcW w:w="4330" w:type="dxa"/>
            <w:shd w:val="clear" w:color="auto" w:fill="FFFFFF"/>
            <w:vAlign w:val="bottom"/>
          </w:tcPr>
          <w:p w:rsidR="00704277" w:rsidRPr="00A21336" w:rsidRDefault="00704277" w:rsidP="00CE0C6B">
            <w:pPr>
              <w:overflowPunct/>
              <w:spacing w:before="120" w:line="240" w:lineRule="auto"/>
              <w:ind w:left="284" w:hanging="284"/>
              <w:textAlignment w:val="auto"/>
              <w:rPr>
                <w:sz w:val="20"/>
              </w:rPr>
            </w:pPr>
            <w:r w:rsidRPr="00A21336">
              <w:rPr>
                <w:sz w:val="20"/>
              </w:rPr>
              <w:t>_______________________________</w:t>
            </w:r>
          </w:p>
          <w:p w:rsidR="00704277" w:rsidRPr="00A21336" w:rsidRDefault="000D68F5" w:rsidP="00CE0C6B">
            <w:pPr>
              <w:overflowPunct/>
              <w:spacing w:line="240" w:lineRule="auto"/>
              <w:ind w:left="284" w:hanging="284"/>
              <w:textAlignment w:val="auto"/>
              <w:rPr>
                <w:i/>
                <w:sz w:val="20"/>
                <w:shd w:val="clear" w:color="auto" w:fill="FFFF99"/>
                <w:vertAlign w:val="superscript"/>
              </w:rPr>
            </w:pPr>
            <w:r>
              <w:rPr>
                <w:sz w:val="20"/>
                <w:vertAlign w:val="superscript"/>
              </w:rPr>
              <w:t xml:space="preserve">                                     </w:t>
            </w:r>
            <w:r w:rsidR="00704277" w:rsidRPr="00A21336">
              <w:rPr>
                <w:sz w:val="20"/>
                <w:vertAlign w:val="superscript"/>
              </w:rPr>
              <w:t>(итоговая стоимость)</w:t>
            </w:r>
          </w:p>
        </w:tc>
      </w:tr>
    </w:tbl>
    <w:p w:rsidR="00704277" w:rsidRPr="00A21336" w:rsidRDefault="00704277" w:rsidP="00CE0C6B">
      <w:pPr>
        <w:widowControl/>
        <w:suppressAutoHyphens/>
        <w:overflowPunct/>
        <w:autoSpaceDE/>
        <w:autoSpaceDN/>
        <w:adjustRightInd/>
        <w:spacing w:before="280" w:line="240" w:lineRule="auto"/>
        <w:ind w:left="4253" w:hanging="4253"/>
        <w:textAlignment w:val="auto"/>
        <w:rPr>
          <w:i/>
          <w:sz w:val="20"/>
          <w:lang w:eastAsia="ar-SA"/>
        </w:rPr>
      </w:pPr>
      <w:r w:rsidRPr="00A21336">
        <w:rPr>
          <w:sz w:val="20"/>
          <w:lang w:eastAsia="ar-SA"/>
        </w:rPr>
        <w:t>Настоящим подтверждаем, что против ________________</w:t>
      </w:r>
      <w:r w:rsidR="000D68F5">
        <w:rPr>
          <w:sz w:val="20"/>
          <w:lang w:eastAsia="ar-SA"/>
        </w:rPr>
        <w:t>_________</w:t>
      </w:r>
      <w:r w:rsidRPr="00A21336">
        <w:rPr>
          <w:sz w:val="20"/>
          <w:lang w:eastAsia="ar-SA"/>
        </w:rPr>
        <w:t>__________________________</w:t>
      </w:r>
      <w:r w:rsidRPr="00A21336">
        <w:rPr>
          <w:i/>
          <w:sz w:val="20"/>
          <w:lang w:eastAsia="ar-SA"/>
        </w:rPr>
        <w:t xml:space="preserve"> </w:t>
      </w:r>
    </w:p>
    <w:p w:rsidR="00704277" w:rsidRPr="00A21336" w:rsidRDefault="00704277" w:rsidP="00CE0C6B">
      <w:pPr>
        <w:widowControl/>
        <w:suppressAutoHyphens/>
        <w:overflowPunct/>
        <w:autoSpaceDE/>
        <w:autoSpaceDN/>
        <w:adjustRightInd/>
        <w:spacing w:line="240" w:lineRule="auto"/>
        <w:ind w:left="4253" w:hanging="4253"/>
        <w:textAlignment w:val="auto"/>
        <w:rPr>
          <w:sz w:val="20"/>
          <w:vertAlign w:val="superscript"/>
          <w:lang w:eastAsia="ar-SA"/>
        </w:rPr>
      </w:pPr>
      <w:r w:rsidRPr="00A21336">
        <w:rPr>
          <w:i/>
          <w:sz w:val="20"/>
          <w:vertAlign w:val="superscript"/>
          <w:lang w:eastAsia="ar-SA"/>
        </w:rPr>
        <w:t xml:space="preserve">                                                           </w:t>
      </w:r>
      <w:r w:rsidR="008C2D4D" w:rsidRPr="00A21336">
        <w:rPr>
          <w:i/>
          <w:sz w:val="20"/>
          <w:vertAlign w:val="superscript"/>
          <w:lang w:eastAsia="ar-SA"/>
        </w:rPr>
        <w:t xml:space="preserve">                                                                                                              </w:t>
      </w:r>
      <w:r w:rsidRPr="00A21336">
        <w:rPr>
          <w:i/>
          <w:sz w:val="20"/>
          <w:vertAlign w:val="superscript"/>
          <w:lang w:eastAsia="ar-SA"/>
        </w:rPr>
        <w:t>(наименование участника процедуры закупки)</w:t>
      </w:r>
    </w:p>
    <w:p w:rsidR="00704277" w:rsidRPr="00A21336" w:rsidRDefault="00704277" w:rsidP="00CE0C6B">
      <w:pPr>
        <w:overflowPunct/>
        <w:spacing w:line="240" w:lineRule="auto"/>
        <w:ind w:firstLine="0"/>
        <w:jc w:val="both"/>
        <w:textAlignment w:val="auto"/>
        <w:rPr>
          <w:sz w:val="20"/>
        </w:rPr>
      </w:pPr>
      <w:r w:rsidRPr="00A21336">
        <w:rPr>
          <w:sz w:val="20"/>
        </w:rPr>
        <w:t>не проводится процедура ликвидации, не принято арбитражным судом решения о признании банкротом, деятельность не приостановлена, на имущество не наложен арест по решению суда, административного органа.</w:t>
      </w:r>
    </w:p>
    <w:p w:rsidR="00704277" w:rsidRPr="00A21336" w:rsidRDefault="00704277" w:rsidP="00CE0C6B">
      <w:pPr>
        <w:widowControl/>
        <w:overflowPunct/>
        <w:autoSpaceDE/>
        <w:autoSpaceDN/>
        <w:adjustRightInd/>
        <w:spacing w:after="200" w:line="276" w:lineRule="auto"/>
        <w:ind w:firstLine="0"/>
        <w:jc w:val="both"/>
        <w:textAlignment w:val="auto"/>
        <w:rPr>
          <w:color w:val="333333"/>
          <w:sz w:val="20"/>
        </w:rPr>
      </w:pPr>
      <w:r w:rsidRPr="00A21336">
        <w:rPr>
          <w:color w:val="333333"/>
          <w:sz w:val="20"/>
        </w:rPr>
        <w:br w:type="page"/>
      </w:r>
    </w:p>
    <w:p w:rsidR="00704277" w:rsidRPr="00A21336" w:rsidRDefault="00704277" w:rsidP="00CE0C6B">
      <w:pPr>
        <w:widowControl/>
        <w:shd w:val="clear" w:color="auto" w:fill="FFFFFF"/>
        <w:overflowPunct/>
        <w:autoSpaceDE/>
        <w:autoSpaceDN/>
        <w:adjustRightInd/>
        <w:spacing w:after="75" w:line="360" w:lineRule="atLeast"/>
        <w:ind w:firstLine="0"/>
        <w:textAlignment w:val="auto"/>
        <w:rPr>
          <w:color w:val="333333"/>
          <w:sz w:val="20"/>
        </w:rPr>
      </w:pPr>
      <w:r w:rsidRPr="00A21336">
        <w:rPr>
          <w:color w:val="333333"/>
          <w:sz w:val="20"/>
        </w:rPr>
        <w:lastRenderedPageBreak/>
        <w:t>1. Информация об участнике закупки:</w:t>
      </w:r>
    </w:p>
    <w:tbl>
      <w:tblPr>
        <w:tblStyle w:val="12"/>
        <w:tblW w:w="9856" w:type="dxa"/>
        <w:tblLook w:val="04A0" w:firstRow="1" w:lastRow="0" w:firstColumn="1" w:lastColumn="0" w:noHBand="0" w:noVBand="1"/>
      </w:tblPr>
      <w:tblGrid>
        <w:gridCol w:w="5495"/>
        <w:gridCol w:w="426"/>
        <w:gridCol w:w="3935"/>
      </w:tblGrid>
      <w:tr w:rsidR="00704277" w:rsidRPr="00A21336" w:rsidTr="005D2A4C">
        <w:tc>
          <w:tcPr>
            <w:tcW w:w="2788"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Наименование участника закупки (фирменное наименование (наименование), фамилия, имя, отчество (при наличии))</w:t>
            </w:r>
          </w:p>
        </w:tc>
        <w:tc>
          <w:tcPr>
            <w:tcW w:w="216"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c>
          <w:tcPr>
            <w:tcW w:w="1997"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r>
      <w:tr w:rsidR="00704277" w:rsidRPr="00A21336" w:rsidTr="005D2A4C">
        <w:tc>
          <w:tcPr>
            <w:tcW w:w="2788"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Организационно-правовая форма</w:t>
            </w:r>
          </w:p>
        </w:tc>
        <w:tc>
          <w:tcPr>
            <w:tcW w:w="216" w:type="pct"/>
            <w:hideMark/>
          </w:tcPr>
          <w:p w:rsidR="00704277" w:rsidRPr="00A21336" w:rsidRDefault="00704277" w:rsidP="00CE0C6B">
            <w:pPr>
              <w:widowControl/>
              <w:overflowPunct/>
              <w:autoSpaceDE/>
              <w:autoSpaceDN/>
              <w:adjustRightInd/>
              <w:spacing w:line="240" w:lineRule="auto"/>
              <w:ind w:firstLine="0"/>
              <w:textAlignment w:val="auto"/>
              <w:rPr>
                <w:color w:val="333333"/>
                <w:sz w:val="20"/>
              </w:rPr>
            </w:pPr>
          </w:p>
        </w:tc>
        <w:tc>
          <w:tcPr>
            <w:tcW w:w="1997" w:type="pct"/>
            <w:hideMark/>
          </w:tcPr>
          <w:p w:rsidR="00704277" w:rsidRPr="00A21336" w:rsidRDefault="00704277" w:rsidP="00CE0C6B">
            <w:pPr>
              <w:widowControl/>
              <w:overflowPunct/>
              <w:autoSpaceDE/>
              <w:autoSpaceDN/>
              <w:adjustRightInd/>
              <w:spacing w:line="240" w:lineRule="auto"/>
              <w:ind w:firstLine="0"/>
              <w:textAlignment w:val="auto"/>
              <w:rPr>
                <w:sz w:val="20"/>
              </w:rPr>
            </w:pPr>
          </w:p>
        </w:tc>
      </w:tr>
      <w:tr w:rsidR="00704277" w:rsidRPr="00A21336" w:rsidTr="005D2A4C">
        <w:tc>
          <w:tcPr>
            <w:tcW w:w="2788"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Почтовый адрес (для юридического лица); паспортные данные, сведения о месте жительства (для физического лица)</w:t>
            </w:r>
          </w:p>
        </w:tc>
        <w:tc>
          <w:tcPr>
            <w:tcW w:w="216"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c>
          <w:tcPr>
            <w:tcW w:w="1997"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r>
      <w:tr w:rsidR="00704277" w:rsidRPr="00A21336" w:rsidTr="005D2A4C">
        <w:tc>
          <w:tcPr>
            <w:tcW w:w="2788"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Место нахождения</w:t>
            </w:r>
          </w:p>
        </w:tc>
        <w:tc>
          <w:tcPr>
            <w:tcW w:w="216"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c>
          <w:tcPr>
            <w:tcW w:w="1997"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r>
      <w:tr w:rsidR="00704277" w:rsidRPr="00A21336" w:rsidTr="005D2A4C">
        <w:tc>
          <w:tcPr>
            <w:tcW w:w="2788"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Почтовый адрес</w:t>
            </w:r>
          </w:p>
        </w:tc>
        <w:tc>
          <w:tcPr>
            <w:tcW w:w="216"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c>
          <w:tcPr>
            <w:tcW w:w="1997"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r>
      <w:tr w:rsidR="00704277" w:rsidRPr="00A21336" w:rsidTr="005D2A4C">
        <w:tc>
          <w:tcPr>
            <w:tcW w:w="2788" w:type="pct"/>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xml:space="preserve">Телефоны/ </w:t>
            </w:r>
            <w:r w:rsidR="001E5250" w:rsidRPr="00A21336">
              <w:rPr>
                <w:color w:val="333333"/>
                <w:sz w:val="20"/>
              </w:rPr>
              <w:t>факс Участника</w:t>
            </w:r>
            <w:r w:rsidRPr="00A21336">
              <w:rPr>
                <w:color w:val="333333"/>
                <w:sz w:val="20"/>
              </w:rPr>
              <w:t xml:space="preserve"> закупки (с указанием кода города)</w:t>
            </w:r>
          </w:p>
        </w:tc>
        <w:tc>
          <w:tcPr>
            <w:tcW w:w="216" w:type="pct"/>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p>
        </w:tc>
        <w:tc>
          <w:tcPr>
            <w:tcW w:w="1997" w:type="pct"/>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p>
        </w:tc>
      </w:tr>
      <w:tr w:rsidR="00704277" w:rsidRPr="00A21336" w:rsidTr="005D2A4C">
        <w:tc>
          <w:tcPr>
            <w:tcW w:w="2788"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Адрес электронной почты Участника закупки</w:t>
            </w:r>
          </w:p>
        </w:tc>
        <w:tc>
          <w:tcPr>
            <w:tcW w:w="216"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c>
          <w:tcPr>
            <w:tcW w:w="1997" w:type="pct"/>
            <w:hideMark/>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r w:rsidRPr="00A21336">
              <w:rPr>
                <w:color w:val="333333"/>
                <w:sz w:val="20"/>
              </w:rPr>
              <w:t> </w:t>
            </w:r>
          </w:p>
        </w:tc>
      </w:tr>
      <w:tr w:rsidR="00704277" w:rsidRPr="00A21336" w:rsidTr="005D2A4C">
        <w:tc>
          <w:tcPr>
            <w:tcW w:w="2788" w:type="pct"/>
          </w:tcPr>
          <w:p w:rsidR="00704277" w:rsidRPr="00A21336" w:rsidRDefault="00704277" w:rsidP="00CE0C6B">
            <w:pPr>
              <w:widowControl/>
              <w:overflowPunct/>
              <w:autoSpaceDE/>
              <w:autoSpaceDN/>
              <w:adjustRightInd/>
              <w:spacing w:after="75" w:line="312" w:lineRule="atLeast"/>
              <w:ind w:firstLine="0"/>
              <w:textAlignment w:val="auto"/>
              <w:rPr>
                <w:snapToGrid w:val="0"/>
                <w:sz w:val="20"/>
              </w:rPr>
            </w:pPr>
            <w:r w:rsidRPr="00A21336">
              <w:rPr>
                <w:color w:val="333333"/>
                <w:sz w:val="20"/>
              </w:rPr>
              <w:t>Фамилия, Имя и Отчество ответственного лица Участника закупки с указанием должности и контактного телефона</w:t>
            </w:r>
          </w:p>
        </w:tc>
        <w:tc>
          <w:tcPr>
            <w:tcW w:w="216" w:type="pct"/>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p>
        </w:tc>
        <w:tc>
          <w:tcPr>
            <w:tcW w:w="1997" w:type="pct"/>
          </w:tcPr>
          <w:p w:rsidR="00704277" w:rsidRPr="00A21336" w:rsidRDefault="00704277" w:rsidP="00CE0C6B">
            <w:pPr>
              <w:widowControl/>
              <w:overflowPunct/>
              <w:autoSpaceDE/>
              <w:autoSpaceDN/>
              <w:adjustRightInd/>
              <w:spacing w:after="75" w:line="312" w:lineRule="atLeast"/>
              <w:ind w:firstLine="0"/>
              <w:textAlignment w:val="auto"/>
              <w:rPr>
                <w:color w:val="333333"/>
                <w:sz w:val="20"/>
              </w:rPr>
            </w:pPr>
          </w:p>
        </w:tc>
      </w:tr>
    </w:tbl>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t> 2. Документы, прилагаемые участником закупки:</w:t>
      </w:r>
    </w:p>
    <w:p w:rsidR="00704277" w:rsidRPr="00A21336" w:rsidRDefault="00704277" w:rsidP="00CE0C6B">
      <w:pPr>
        <w:widowControl/>
        <w:numPr>
          <w:ilvl w:val="0"/>
          <w:numId w:val="5"/>
        </w:numPr>
        <w:shd w:val="clear" w:color="auto" w:fill="FFFFFF"/>
        <w:overflowPunct/>
        <w:autoSpaceDE/>
        <w:autoSpaceDN/>
        <w:adjustRightInd/>
        <w:spacing w:line="240" w:lineRule="auto"/>
        <w:jc w:val="both"/>
        <w:textAlignment w:val="auto"/>
        <w:rPr>
          <w:color w:val="333333"/>
          <w:sz w:val="20"/>
        </w:rPr>
      </w:pPr>
      <w:r w:rsidRPr="00A21336">
        <w:rPr>
          <w:color w:val="333333"/>
          <w:sz w:val="2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704277" w:rsidRPr="00A21336" w:rsidRDefault="00704277" w:rsidP="00CE0C6B">
      <w:pPr>
        <w:widowControl/>
        <w:numPr>
          <w:ilvl w:val="0"/>
          <w:numId w:val="5"/>
        </w:numPr>
        <w:shd w:val="clear" w:color="auto" w:fill="FFFFFF"/>
        <w:overflowPunct/>
        <w:autoSpaceDE/>
        <w:autoSpaceDN/>
        <w:adjustRightInd/>
        <w:spacing w:line="240" w:lineRule="auto"/>
        <w:jc w:val="both"/>
        <w:textAlignment w:val="auto"/>
        <w:rPr>
          <w:color w:val="333333"/>
          <w:sz w:val="20"/>
        </w:rPr>
      </w:pPr>
      <w:r w:rsidRPr="00A21336">
        <w:rPr>
          <w:color w:val="333333"/>
          <w:sz w:val="20"/>
        </w:rPr>
        <w:t>документ, подтверждающий полномочия лица на осуществление действий от имени участника закупки;</w:t>
      </w:r>
    </w:p>
    <w:p w:rsidR="00704277" w:rsidRPr="00A21336" w:rsidRDefault="00704277" w:rsidP="00CE0C6B">
      <w:pPr>
        <w:widowControl/>
        <w:numPr>
          <w:ilvl w:val="0"/>
          <w:numId w:val="5"/>
        </w:numPr>
        <w:shd w:val="clear" w:color="auto" w:fill="FFFFFF"/>
        <w:overflowPunct/>
        <w:autoSpaceDE/>
        <w:autoSpaceDN/>
        <w:adjustRightInd/>
        <w:spacing w:line="240" w:lineRule="auto"/>
        <w:jc w:val="both"/>
        <w:textAlignment w:val="auto"/>
        <w:rPr>
          <w:color w:val="333333"/>
          <w:sz w:val="20"/>
        </w:rPr>
      </w:pPr>
      <w:r w:rsidRPr="00A21336">
        <w:rPr>
          <w:color w:val="333333"/>
          <w:sz w:val="20"/>
        </w:rPr>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704277" w:rsidRPr="00A21336" w:rsidRDefault="00704277" w:rsidP="00CE0C6B">
      <w:pPr>
        <w:widowControl/>
        <w:numPr>
          <w:ilvl w:val="0"/>
          <w:numId w:val="5"/>
        </w:numPr>
        <w:shd w:val="clear" w:color="auto" w:fill="FFFFFF"/>
        <w:overflowPunct/>
        <w:autoSpaceDE/>
        <w:autoSpaceDN/>
        <w:adjustRightInd/>
        <w:spacing w:line="240" w:lineRule="auto"/>
        <w:jc w:val="both"/>
        <w:textAlignment w:val="auto"/>
        <w:rPr>
          <w:color w:val="333333"/>
          <w:sz w:val="20"/>
        </w:rPr>
      </w:pPr>
      <w:r w:rsidRPr="00A21336">
        <w:rPr>
          <w:color w:val="333333"/>
          <w:sz w:val="20"/>
        </w:rPr>
        <w:t xml:space="preserve">предложения участника закупки в отношении объекта </w:t>
      </w:r>
      <w:r w:rsidR="00595A2E" w:rsidRPr="00A21336">
        <w:rPr>
          <w:color w:val="333333"/>
          <w:sz w:val="20"/>
        </w:rPr>
        <w:t>закупки</w:t>
      </w:r>
      <w:r w:rsidR="00595A2E">
        <w:rPr>
          <w:color w:val="333333"/>
          <w:sz w:val="20"/>
        </w:rPr>
        <w:t xml:space="preserve"> с</w:t>
      </w:r>
      <w:r w:rsidRPr="00A21336">
        <w:rPr>
          <w:color w:val="333333"/>
          <w:sz w:val="20"/>
        </w:rPr>
        <w:t xml:space="preserve"> приложением документов, подтверждающих соответствие этого объекта требованиям, установленным документацией о закупке (Форма 2 и форма 3), включающие в себя следующую информацию:</w:t>
      </w:r>
    </w:p>
    <w:p w:rsidR="00704277" w:rsidRPr="00A21336" w:rsidRDefault="00704277" w:rsidP="00CE0C6B">
      <w:pPr>
        <w:widowControl/>
        <w:numPr>
          <w:ilvl w:val="1"/>
          <w:numId w:val="4"/>
        </w:numPr>
        <w:shd w:val="clear" w:color="auto" w:fill="FFFFFF"/>
        <w:overflowPunct/>
        <w:autoSpaceDE/>
        <w:autoSpaceDN/>
        <w:adjustRightInd/>
        <w:spacing w:after="75" w:line="240" w:lineRule="auto"/>
        <w:jc w:val="both"/>
        <w:textAlignment w:val="auto"/>
        <w:rPr>
          <w:color w:val="333333"/>
          <w:sz w:val="20"/>
        </w:rPr>
      </w:pPr>
      <w:r w:rsidRPr="00A21336">
        <w:rPr>
          <w:color w:val="333333"/>
          <w:sz w:val="20"/>
        </w:rPr>
        <w:t>предложение о цене контракта (лота № ______): _______________;</w:t>
      </w:r>
    </w:p>
    <w:p w:rsidR="00704277" w:rsidRPr="00A21336" w:rsidRDefault="00704277" w:rsidP="00CE0C6B">
      <w:pPr>
        <w:widowControl/>
        <w:numPr>
          <w:ilvl w:val="1"/>
          <w:numId w:val="4"/>
        </w:numPr>
        <w:shd w:val="clear" w:color="auto" w:fill="FFFFFF"/>
        <w:overflowPunct/>
        <w:autoSpaceDE/>
        <w:autoSpaceDN/>
        <w:adjustRightInd/>
        <w:spacing w:after="75" w:line="240" w:lineRule="auto"/>
        <w:jc w:val="both"/>
        <w:textAlignment w:val="auto"/>
        <w:rPr>
          <w:color w:val="333333"/>
          <w:sz w:val="20"/>
        </w:rPr>
      </w:pPr>
      <w:r w:rsidRPr="00A21336">
        <w:rPr>
          <w:color w:val="333333"/>
          <w:sz w:val="20"/>
        </w:rPr>
        <w:t>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704277" w:rsidRPr="00A21336" w:rsidRDefault="00704277" w:rsidP="00CE0C6B">
      <w:pPr>
        <w:widowControl/>
        <w:numPr>
          <w:ilvl w:val="1"/>
          <w:numId w:val="4"/>
        </w:numPr>
        <w:shd w:val="clear" w:color="auto" w:fill="FFFFFF"/>
        <w:overflowPunct/>
        <w:autoSpaceDE/>
        <w:autoSpaceDN/>
        <w:adjustRightInd/>
        <w:spacing w:after="75" w:line="240" w:lineRule="auto"/>
        <w:jc w:val="both"/>
        <w:textAlignment w:val="auto"/>
        <w:rPr>
          <w:color w:val="333333"/>
          <w:sz w:val="20"/>
        </w:rPr>
      </w:pPr>
      <w:r w:rsidRPr="00A21336">
        <w:rPr>
          <w:color w:val="333333"/>
          <w:sz w:val="20"/>
        </w:rPr>
        <w:t>наименование производителя и страны происхождения товара;</w:t>
      </w:r>
    </w:p>
    <w:p w:rsidR="00704277" w:rsidRPr="00A21336" w:rsidRDefault="00704277" w:rsidP="00CE0C6B">
      <w:pPr>
        <w:widowControl/>
        <w:numPr>
          <w:ilvl w:val="1"/>
          <w:numId w:val="4"/>
        </w:numPr>
        <w:shd w:val="clear" w:color="auto" w:fill="FFFFFF"/>
        <w:overflowPunct/>
        <w:autoSpaceDE/>
        <w:autoSpaceDN/>
        <w:adjustRightInd/>
        <w:spacing w:after="75" w:line="240" w:lineRule="auto"/>
        <w:jc w:val="both"/>
        <w:textAlignment w:val="auto"/>
        <w:rPr>
          <w:color w:val="333333"/>
          <w:sz w:val="20"/>
        </w:rPr>
      </w:pPr>
      <w:r w:rsidRPr="00A21336">
        <w:rPr>
          <w:color w:val="333333"/>
          <w:sz w:val="20"/>
        </w:rPr>
        <w:t>эскиз, рисунок, чертеж, фотография, иное изображение товара, закупка которого осуществляется</w:t>
      </w:r>
      <w:r w:rsidRPr="00A21336">
        <w:rPr>
          <w:color w:val="333333"/>
          <w:sz w:val="20"/>
          <w:vertAlign w:val="superscript"/>
        </w:rPr>
        <w:t> </w:t>
      </w:r>
      <w:r w:rsidRPr="00A21336">
        <w:rPr>
          <w:color w:val="333333"/>
          <w:sz w:val="20"/>
        </w:rPr>
        <w:t>(в случае, если такое требование предусмотрено документацией о закупке);</w:t>
      </w:r>
    </w:p>
    <w:p w:rsidR="00704277" w:rsidRPr="00A21336" w:rsidRDefault="00704277" w:rsidP="00CE0C6B">
      <w:pPr>
        <w:widowControl/>
        <w:numPr>
          <w:ilvl w:val="0"/>
          <w:numId w:val="5"/>
        </w:numPr>
        <w:shd w:val="clear" w:color="auto" w:fill="FFFFFF"/>
        <w:overflowPunct/>
        <w:autoSpaceDE/>
        <w:autoSpaceDN/>
        <w:adjustRightInd/>
        <w:spacing w:line="240" w:lineRule="auto"/>
        <w:jc w:val="both"/>
        <w:textAlignment w:val="auto"/>
        <w:rPr>
          <w:color w:val="333333"/>
          <w:sz w:val="20"/>
        </w:rPr>
      </w:pPr>
      <w:r w:rsidRPr="00A21336">
        <w:rPr>
          <w:color w:val="333333"/>
          <w:sz w:val="20"/>
        </w:rPr>
        <w:t>участник закупки вправе приложить иные документы, подтверждающие соответствие объекта требованиям, установленным документацией о закупке;</w:t>
      </w:r>
    </w:p>
    <w:p w:rsidR="00704277" w:rsidRPr="00A21336" w:rsidRDefault="00704277" w:rsidP="00CE0C6B">
      <w:pPr>
        <w:widowControl/>
        <w:numPr>
          <w:ilvl w:val="0"/>
          <w:numId w:val="5"/>
        </w:numPr>
        <w:shd w:val="clear" w:color="auto" w:fill="FFFFFF"/>
        <w:overflowPunct/>
        <w:autoSpaceDE/>
        <w:autoSpaceDN/>
        <w:adjustRightInd/>
        <w:spacing w:before="240" w:after="75" w:line="240" w:lineRule="auto"/>
        <w:jc w:val="both"/>
        <w:textAlignment w:val="auto"/>
        <w:rPr>
          <w:color w:val="333333"/>
          <w:sz w:val="20"/>
        </w:rPr>
      </w:pPr>
      <w:r w:rsidRPr="00A21336">
        <w:rPr>
          <w:color w:val="333333"/>
          <w:sz w:val="20"/>
        </w:rPr>
        <w:t>информация о соответств</w:t>
      </w:r>
      <w:r w:rsidR="00A21336">
        <w:rPr>
          <w:color w:val="333333"/>
          <w:sz w:val="20"/>
        </w:rPr>
        <w:t>ии участника закупки требования</w:t>
      </w:r>
      <w:r w:rsidR="00595A2E">
        <w:rPr>
          <w:color w:val="333333"/>
          <w:sz w:val="20"/>
        </w:rPr>
        <w:t xml:space="preserve"> </w:t>
      </w:r>
      <w:r w:rsidRPr="00A21336">
        <w:rPr>
          <w:color w:val="333333"/>
          <w:sz w:val="20"/>
        </w:rPr>
        <w:t>к участникам закупки, установленным заказчиком в извещении о закупке</w:t>
      </w:r>
      <w:r w:rsidR="00595A2E">
        <w:rPr>
          <w:color w:val="333333"/>
          <w:sz w:val="20"/>
        </w:rPr>
        <w:t xml:space="preserve"> </w:t>
      </w:r>
      <w:r w:rsidRPr="00A21336">
        <w:rPr>
          <w:color w:val="333333"/>
          <w:sz w:val="20"/>
        </w:rPr>
        <w:t>в соответствии с пунктами 1 и 2 статьи 21 Закона Приднестровской Молдавской Республики от 26 ноября 2018 года № 318-З-VI «О закупках</w:t>
      </w:r>
      <w:r w:rsidR="00595A2E">
        <w:rPr>
          <w:color w:val="333333"/>
          <w:sz w:val="20"/>
        </w:rPr>
        <w:t xml:space="preserve"> </w:t>
      </w:r>
      <w:r w:rsidRPr="00A21336">
        <w:rPr>
          <w:color w:val="333333"/>
          <w:sz w:val="20"/>
        </w:rPr>
        <w:t>в Приднестровской Молдавской Республике» (САЗ 18-48);</w:t>
      </w:r>
    </w:p>
    <w:p w:rsidR="00704277" w:rsidRPr="00A21336" w:rsidRDefault="00704277" w:rsidP="00CE0C6B">
      <w:pPr>
        <w:widowControl/>
        <w:numPr>
          <w:ilvl w:val="0"/>
          <w:numId w:val="5"/>
        </w:numPr>
        <w:shd w:val="clear" w:color="auto" w:fill="FFFFFF"/>
        <w:overflowPunct/>
        <w:autoSpaceDE/>
        <w:autoSpaceDN/>
        <w:adjustRightInd/>
        <w:spacing w:after="75" w:line="240" w:lineRule="auto"/>
        <w:jc w:val="both"/>
        <w:textAlignment w:val="auto"/>
        <w:rPr>
          <w:color w:val="333333"/>
          <w:sz w:val="20"/>
        </w:rPr>
      </w:pPr>
      <w:r w:rsidRPr="00A21336">
        <w:rPr>
          <w:color w:val="333333"/>
          <w:sz w:val="20"/>
        </w:rPr>
        <w:t>документы, подтверждающие принадлежность участника закупки</w:t>
      </w:r>
      <w:r w:rsidR="00595A2E">
        <w:rPr>
          <w:color w:val="333333"/>
          <w:sz w:val="20"/>
        </w:rPr>
        <w:t xml:space="preserve"> </w:t>
      </w:r>
      <w:r w:rsidRPr="00A21336">
        <w:rPr>
          <w:color w:val="333333"/>
          <w:sz w:val="20"/>
        </w:rPr>
        <w:t>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704277" w:rsidRPr="00A21336" w:rsidRDefault="00704277" w:rsidP="00CE0C6B">
      <w:pPr>
        <w:widowControl/>
        <w:numPr>
          <w:ilvl w:val="0"/>
          <w:numId w:val="5"/>
        </w:numPr>
        <w:shd w:val="clear" w:color="auto" w:fill="FFFFFF"/>
        <w:overflowPunct/>
        <w:autoSpaceDE/>
        <w:autoSpaceDN/>
        <w:adjustRightInd/>
        <w:spacing w:after="75" w:line="240" w:lineRule="auto"/>
        <w:jc w:val="both"/>
        <w:textAlignment w:val="auto"/>
        <w:rPr>
          <w:color w:val="333333"/>
          <w:sz w:val="20"/>
        </w:rPr>
      </w:pPr>
      <w:r w:rsidRPr="00A21336">
        <w:rPr>
          <w:color w:val="333333"/>
          <w:sz w:val="20"/>
        </w:rPr>
        <w:t>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t> </w:t>
      </w:r>
    </w:p>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t>Участник закупки/</w:t>
      </w:r>
    </w:p>
    <w:p w:rsidR="00704277" w:rsidRPr="00A21336" w:rsidRDefault="00704277" w:rsidP="00CE0C6B">
      <w:pPr>
        <w:widowControl/>
        <w:shd w:val="clear" w:color="auto" w:fill="FFFFFF"/>
        <w:overflowPunct/>
        <w:autoSpaceDE/>
        <w:autoSpaceDN/>
        <w:adjustRightInd/>
        <w:spacing w:line="360" w:lineRule="atLeast"/>
        <w:ind w:firstLine="0"/>
        <w:jc w:val="both"/>
        <w:textAlignment w:val="auto"/>
        <w:rPr>
          <w:color w:val="333333"/>
          <w:sz w:val="20"/>
        </w:rPr>
      </w:pPr>
      <w:r w:rsidRPr="00A21336">
        <w:rPr>
          <w:color w:val="333333"/>
          <w:sz w:val="20"/>
        </w:rPr>
        <w:t>уполномоченный представитель</w:t>
      </w:r>
      <w:r w:rsidR="000D68F5">
        <w:rPr>
          <w:color w:val="333333"/>
          <w:sz w:val="20"/>
        </w:rPr>
        <w:t xml:space="preserve">               </w:t>
      </w:r>
      <w:r w:rsidRPr="00A21336">
        <w:rPr>
          <w:color w:val="333333"/>
          <w:sz w:val="20"/>
        </w:rPr>
        <w:t xml:space="preserve"> ______</w:t>
      </w:r>
      <w:r w:rsidR="000D68F5">
        <w:rPr>
          <w:color w:val="333333"/>
          <w:sz w:val="20"/>
        </w:rPr>
        <w:t>____________</w:t>
      </w:r>
      <w:r w:rsidRPr="00A21336">
        <w:rPr>
          <w:color w:val="333333"/>
          <w:sz w:val="20"/>
        </w:rPr>
        <w:t>________                  ___</w:t>
      </w:r>
      <w:r w:rsidR="000D68F5">
        <w:rPr>
          <w:color w:val="333333"/>
          <w:sz w:val="20"/>
        </w:rPr>
        <w:t>___</w:t>
      </w:r>
      <w:r w:rsidRPr="00A21336">
        <w:rPr>
          <w:color w:val="333333"/>
          <w:sz w:val="20"/>
        </w:rPr>
        <w:t>_________</w:t>
      </w:r>
    </w:p>
    <w:p w:rsidR="00704277" w:rsidRPr="00A21336" w:rsidRDefault="00704277" w:rsidP="00CE0C6B">
      <w:pPr>
        <w:widowControl/>
        <w:shd w:val="clear" w:color="auto" w:fill="FFFFFF"/>
        <w:overflowPunct/>
        <w:autoSpaceDE/>
        <w:autoSpaceDN/>
        <w:adjustRightInd/>
        <w:spacing w:line="360" w:lineRule="atLeast"/>
        <w:ind w:firstLine="0"/>
        <w:jc w:val="both"/>
        <w:textAlignment w:val="auto"/>
        <w:rPr>
          <w:color w:val="333333"/>
          <w:sz w:val="20"/>
        </w:rPr>
      </w:pPr>
      <w:r w:rsidRPr="00A21336">
        <w:rPr>
          <w:color w:val="333333"/>
          <w:sz w:val="20"/>
        </w:rPr>
        <w:t>                                                                         </w:t>
      </w:r>
      <w:r w:rsidRPr="00A21336">
        <w:rPr>
          <w:i/>
          <w:iCs/>
          <w:color w:val="333333"/>
          <w:sz w:val="20"/>
        </w:rPr>
        <w:t xml:space="preserve">фамилия, имя. отчество                             </w:t>
      </w:r>
      <w:proofErr w:type="gramStart"/>
      <w:r w:rsidRPr="00A21336">
        <w:rPr>
          <w:i/>
          <w:iCs/>
          <w:color w:val="333333"/>
          <w:sz w:val="20"/>
        </w:rPr>
        <w:t xml:space="preserve">   (</w:t>
      </w:r>
      <w:proofErr w:type="gramEnd"/>
      <w:r w:rsidRPr="00A21336">
        <w:rPr>
          <w:i/>
          <w:iCs/>
          <w:color w:val="333333"/>
          <w:sz w:val="20"/>
        </w:rPr>
        <w:t>подпись)</w:t>
      </w:r>
    </w:p>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t> </w:t>
      </w:r>
    </w:p>
    <w:p w:rsidR="00A21336" w:rsidRDefault="00A21336" w:rsidP="00CE0C6B">
      <w:pPr>
        <w:widowControl/>
        <w:shd w:val="clear" w:color="auto" w:fill="FFFFFF"/>
        <w:overflowPunct/>
        <w:autoSpaceDE/>
        <w:autoSpaceDN/>
        <w:adjustRightInd/>
        <w:spacing w:after="75" w:line="360" w:lineRule="atLeast"/>
        <w:ind w:firstLine="0"/>
        <w:jc w:val="both"/>
        <w:textAlignment w:val="auto"/>
        <w:rPr>
          <w:color w:val="333333"/>
          <w:sz w:val="20"/>
        </w:rPr>
      </w:pPr>
    </w:p>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lastRenderedPageBreak/>
        <w:t>Примечание:</w:t>
      </w:r>
    </w:p>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t>1. Участник закупки вправе подтвердить содержащиеся в заявке сведения, приложив к ней дополнительные документы.</w:t>
      </w:r>
    </w:p>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t>2. Все листы поданной в письменной форме заявки на участие в закупке, все листы тома такой заявки должны быть прошиты и пронумерованы.</w:t>
      </w:r>
    </w:p>
    <w:p w:rsidR="00704277" w:rsidRPr="00A21336" w:rsidRDefault="00704277" w:rsidP="00CE0C6B">
      <w:pPr>
        <w:widowControl/>
        <w:shd w:val="clear" w:color="auto" w:fill="FFFFFF"/>
        <w:overflowPunct/>
        <w:autoSpaceDE/>
        <w:autoSpaceDN/>
        <w:adjustRightInd/>
        <w:spacing w:after="75" w:line="360" w:lineRule="atLeast"/>
        <w:ind w:firstLine="0"/>
        <w:jc w:val="both"/>
        <w:textAlignment w:val="auto"/>
        <w:rPr>
          <w:color w:val="333333"/>
          <w:sz w:val="20"/>
        </w:rPr>
      </w:pPr>
      <w:r w:rsidRPr="00A21336">
        <w:rPr>
          <w:color w:val="333333"/>
          <w:sz w:val="20"/>
        </w:rPr>
        <w:t>3. Заявка на участие в закупке и том такой заявки должны содержать опись входящих в их состав документов (форма 4),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704277" w:rsidRPr="00A21336" w:rsidRDefault="008C2D4D" w:rsidP="00CE0C6B">
      <w:pPr>
        <w:keepNext/>
        <w:keepLines/>
        <w:numPr>
          <w:ilvl w:val="1"/>
          <w:numId w:val="3"/>
        </w:numPr>
        <w:spacing w:before="40"/>
        <w:outlineLvl w:val="1"/>
        <w:rPr>
          <w:b/>
          <w:sz w:val="20"/>
        </w:rPr>
      </w:pPr>
      <w:bookmarkStart w:id="1" w:name="_Ref2688306"/>
      <w:bookmarkStart w:id="2" w:name="_Toc36035679"/>
      <w:bookmarkStart w:id="3" w:name="_Toc36035753"/>
      <w:bookmarkStart w:id="4" w:name="_Toc36036050"/>
      <w:bookmarkStart w:id="5" w:name="_Toc36036416"/>
      <w:bookmarkStart w:id="6" w:name="_Toc36037705"/>
      <w:bookmarkStart w:id="7" w:name="_Ref36122731"/>
      <w:r w:rsidRPr="00A21336">
        <w:rPr>
          <w:b/>
          <w:sz w:val="20"/>
        </w:rPr>
        <w:t>Предложение в</w:t>
      </w:r>
      <w:r w:rsidR="00704277" w:rsidRPr="00A21336">
        <w:rPr>
          <w:b/>
          <w:sz w:val="20"/>
        </w:rPr>
        <w:t xml:space="preserve"> отношении объекта закупки (форма 2)</w:t>
      </w:r>
      <w:bookmarkEnd w:id="1"/>
      <w:bookmarkEnd w:id="2"/>
      <w:bookmarkEnd w:id="3"/>
      <w:bookmarkEnd w:id="4"/>
      <w:bookmarkEnd w:id="5"/>
      <w:bookmarkEnd w:id="6"/>
      <w:bookmarkEnd w:id="7"/>
    </w:p>
    <w:p w:rsidR="00704277" w:rsidRPr="00A21336" w:rsidRDefault="00704277" w:rsidP="00CE0C6B">
      <w:pPr>
        <w:overflowPunct/>
        <w:spacing w:line="240" w:lineRule="auto"/>
        <w:ind w:firstLine="0"/>
        <w:textAlignment w:val="auto"/>
        <w:rPr>
          <w:sz w:val="20"/>
          <w:vertAlign w:val="superscript"/>
        </w:rPr>
      </w:pPr>
      <w:r w:rsidRPr="00A21336">
        <w:rPr>
          <w:sz w:val="20"/>
          <w:vertAlign w:val="superscript"/>
        </w:rPr>
        <w:t>Приложение №1 к письму о подаче оферты</w:t>
      </w:r>
      <w:r w:rsidRPr="00A21336">
        <w:rPr>
          <w:sz w:val="20"/>
          <w:vertAlign w:val="superscript"/>
        </w:rPr>
        <w:br/>
        <w:t>от «___</w:t>
      </w:r>
      <w:proofErr w:type="gramStart"/>
      <w:r w:rsidRPr="00A21336">
        <w:rPr>
          <w:sz w:val="20"/>
          <w:vertAlign w:val="superscript"/>
        </w:rPr>
        <w:t>_»_</w:t>
      </w:r>
      <w:proofErr w:type="gramEnd"/>
      <w:r w:rsidRPr="00A21336">
        <w:rPr>
          <w:sz w:val="20"/>
          <w:vertAlign w:val="superscript"/>
        </w:rPr>
        <w:t>___________ года №________</w:t>
      </w:r>
    </w:p>
    <w:p w:rsidR="00183A49" w:rsidRPr="00A21336" w:rsidRDefault="00183A49" w:rsidP="00CE0C6B">
      <w:pPr>
        <w:overflowPunct/>
        <w:spacing w:line="240" w:lineRule="auto"/>
        <w:ind w:firstLine="0"/>
        <w:textAlignment w:val="auto"/>
        <w:rPr>
          <w:color w:val="000000"/>
          <w:sz w:val="20"/>
        </w:rPr>
      </w:pPr>
    </w:p>
    <w:p w:rsidR="00704277" w:rsidRPr="00A21336" w:rsidRDefault="00704277" w:rsidP="00CE0C6B">
      <w:pPr>
        <w:overflowPunct/>
        <w:spacing w:line="240" w:lineRule="auto"/>
        <w:ind w:firstLine="0"/>
        <w:textAlignment w:val="auto"/>
        <w:rPr>
          <w:color w:val="000000"/>
          <w:sz w:val="20"/>
        </w:rPr>
      </w:pPr>
      <w:r w:rsidRPr="00A21336">
        <w:rPr>
          <w:color w:val="000000"/>
          <w:sz w:val="20"/>
        </w:rPr>
        <w:t xml:space="preserve">Наименование и адрес Участника </w:t>
      </w:r>
      <w:r w:rsidRPr="00A21336">
        <w:rPr>
          <w:sz w:val="20"/>
        </w:rPr>
        <w:t>закупки</w:t>
      </w:r>
      <w:r w:rsidRPr="00A21336">
        <w:rPr>
          <w:color w:val="000000"/>
          <w:sz w:val="20"/>
        </w:rPr>
        <w:t>: ________________________</w:t>
      </w:r>
    </w:p>
    <w:p w:rsidR="00704277" w:rsidRPr="00A21336" w:rsidRDefault="00704277" w:rsidP="00CE0C6B">
      <w:pPr>
        <w:overflowPunct/>
        <w:spacing w:line="240" w:lineRule="auto"/>
        <w:ind w:firstLine="0"/>
        <w:textAlignment w:val="auto"/>
        <w:rPr>
          <w:color w:val="000000"/>
          <w:sz w:val="20"/>
        </w:rPr>
      </w:pPr>
      <w:r w:rsidRPr="00A21336">
        <w:rPr>
          <w:color w:val="000000"/>
          <w:sz w:val="20"/>
        </w:rPr>
        <w:t xml:space="preserve">Номер и наименование </w:t>
      </w:r>
      <w:r w:rsidR="00833726" w:rsidRPr="00A21336">
        <w:rPr>
          <w:color w:val="000000"/>
          <w:sz w:val="20"/>
        </w:rPr>
        <w:t>лота: _</w:t>
      </w:r>
      <w:r w:rsidRPr="00A21336">
        <w:rPr>
          <w:color w:val="000000"/>
          <w:sz w:val="20"/>
        </w:rPr>
        <w:t>_______________________________________________</w:t>
      </w:r>
    </w:p>
    <w:p w:rsidR="00704277" w:rsidRPr="00A21336" w:rsidRDefault="00704277" w:rsidP="00CE0C6B">
      <w:pPr>
        <w:overflowPunct/>
        <w:spacing w:before="120" w:line="240" w:lineRule="auto"/>
        <w:ind w:firstLine="0"/>
        <w:textAlignment w:val="auto"/>
        <w:rPr>
          <w:b/>
          <w:sz w:val="20"/>
        </w:rPr>
      </w:pPr>
      <w:r w:rsidRPr="00A21336">
        <w:rPr>
          <w:b/>
          <w:sz w:val="20"/>
        </w:rPr>
        <w:t>Таблица–1. Расчет стоимости поставляемого товара</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88"/>
        <w:gridCol w:w="1588"/>
        <w:gridCol w:w="1588"/>
        <w:gridCol w:w="850"/>
        <w:gridCol w:w="992"/>
        <w:gridCol w:w="1134"/>
        <w:gridCol w:w="1134"/>
      </w:tblGrid>
      <w:tr w:rsidR="00183A49" w:rsidRPr="00A21336" w:rsidTr="00517ED6">
        <w:trPr>
          <w:trHeight w:val="1060"/>
          <w:tblHeader/>
        </w:trPr>
        <w:tc>
          <w:tcPr>
            <w:tcW w:w="567" w:type="dxa"/>
            <w:shd w:val="clear" w:color="auto" w:fill="BFBFBF"/>
            <w:vAlign w:val="center"/>
          </w:tcPr>
          <w:p w:rsidR="00183A49" w:rsidRPr="00A21336" w:rsidRDefault="00183A49" w:rsidP="00824124">
            <w:pPr>
              <w:overflowPunct/>
              <w:spacing w:line="240" w:lineRule="auto"/>
              <w:ind w:firstLine="0"/>
              <w:jc w:val="center"/>
              <w:textAlignment w:val="auto"/>
              <w:rPr>
                <w:sz w:val="20"/>
              </w:rPr>
            </w:pPr>
            <w:r w:rsidRPr="00A21336">
              <w:rPr>
                <w:sz w:val="20"/>
              </w:rPr>
              <w:t>№</w:t>
            </w:r>
          </w:p>
          <w:p w:rsidR="00183A49" w:rsidRPr="00A21336" w:rsidRDefault="00183A49" w:rsidP="00824124">
            <w:pPr>
              <w:overflowPunct/>
              <w:spacing w:line="240" w:lineRule="auto"/>
              <w:ind w:firstLine="0"/>
              <w:jc w:val="center"/>
              <w:textAlignment w:val="auto"/>
              <w:rPr>
                <w:sz w:val="20"/>
              </w:rPr>
            </w:pPr>
            <w:r w:rsidRPr="00A21336">
              <w:rPr>
                <w:sz w:val="20"/>
              </w:rPr>
              <w:t>п/п</w:t>
            </w:r>
          </w:p>
        </w:tc>
        <w:tc>
          <w:tcPr>
            <w:tcW w:w="1588" w:type="dxa"/>
            <w:shd w:val="clear" w:color="auto" w:fill="BFBFBF"/>
            <w:vAlign w:val="center"/>
          </w:tcPr>
          <w:p w:rsidR="00183A49" w:rsidRPr="00A21336" w:rsidRDefault="00183A49" w:rsidP="00824124">
            <w:pPr>
              <w:overflowPunct/>
              <w:spacing w:line="240" w:lineRule="auto"/>
              <w:ind w:firstLine="0"/>
              <w:jc w:val="center"/>
              <w:textAlignment w:val="auto"/>
              <w:rPr>
                <w:sz w:val="20"/>
              </w:rPr>
            </w:pPr>
            <w:r w:rsidRPr="00A21336">
              <w:rPr>
                <w:sz w:val="20"/>
              </w:rPr>
              <w:t>Наименование продукции</w:t>
            </w:r>
          </w:p>
        </w:tc>
        <w:tc>
          <w:tcPr>
            <w:tcW w:w="1588" w:type="dxa"/>
            <w:shd w:val="clear" w:color="auto" w:fill="BFBFBF"/>
            <w:vAlign w:val="center"/>
          </w:tcPr>
          <w:p w:rsidR="00183A49" w:rsidRPr="00A21336" w:rsidRDefault="00183A49" w:rsidP="00824124">
            <w:pPr>
              <w:overflowPunct/>
              <w:spacing w:line="240" w:lineRule="auto"/>
              <w:ind w:firstLine="0"/>
              <w:jc w:val="center"/>
              <w:textAlignment w:val="auto"/>
              <w:rPr>
                <w:sz w:val="20"/>
              </w:rPr>
            </w:pPr>
            <w:r w:rsidRPr="00A21336">
              <w:rPr>
                <w:sz w:val="20"/>
              </w:rPr>
              <w:t>Технические</w:t>
            </w:r>
          </w:p>
          <w:p w:rsidR="00183A49" w:rsidRPr="00A21336" w:rsidRDefault="00183A49" w:rsidP="00824124">
            <w:pPr>
              <w:overflowPunct/>
              <w:spacing w:line="240" w:lineRule="auto"/>
              <w:ind w:firstLine="0"/>
              <w:jc w:val="center"/>
              <w:textAlignment w:val="auto"/>
              <w:rPr>
                <w:sz w:val="20"/>
              </w:rPr>
            </w:pPr>
            <w:r w:rsidRPr="00A21336">
              <w:rPr>
                <w:sz w:val="20"/>
              </w:rPr>
              <w:t>характеристики</w:t>
            </w:r>
          </w:p>
        </w:tc>
        <w:tc>
          <w:tcPr>
            <w:tcW w:w="1588" w:type="dxa"/>
            <w:shd w:val="clear" w:color="auto" w:fill="BFBFBF"/>
            <w:vAlign w:val="center"/>
          </w:tcPr>
          <w:p w:rsidR="00183A49" w:rsidRPr="00A21336" w:rsidRDefault="00183A49" w:rsidP="00824124">
            <w:pPr>
              <w:overflowPunct/>
              <w:spacing w:line="240" w:lineRule="auto"/>
              <w:ind w:firstLine="0"/>
              <w:jc w:val="center"/>
              <w:textAlignment w:val="auto"/>
              <w:rPr>
                <w:sz w:val="20"/>
              </w:rPr>
            </w:pPr>
            <w:r w:rsidRPr="00A21336">
              <w:rPr>
                <w:snapToGrid w:val="0"/>
                <w:sz w:val="20"/>
              </w:rPr>
              <w:t>Производитель, страна происхождения</w:t>
            </w:r>
          </w:p>
        </w:tc>
        <w:tc>
          <w:tcPr>
            <w:tcW w:w="850" w:type="dxa"/>
            <w:shd w:val="clear" w:color="auto" w:fill="BFBFBF"/>
            <w:vAlign w:val="center"/>
          </w:tcPr>
          <w:p w:rsidR="00183A49" w:rsidRPr="00A21336" w:rsidRDefault="00183A49" w:rsidP="00824124">
            <w:pPr>
              <w:overflowPunct/>
              <w:spacing w:line="240" w:lineRule="auto"/>
              <w:ind w:firstLine="0"/>
              <w:jc w:val="center"/>
              <w:textAlignment w:val="auto"/>
              <w:rPr>
                <w:sz w:val="20"/>
              </w:rPr>
            </w:pPr>
            <w:r w:rsidRPr="00A21336">
              <w:rPr>
                <w:sz w:val="20"/>
              </w:rPr>
              <w:t>Ед. изм.</w:t>
            </w:r>
          </w:p>
        </w:tc>
        <w:tc>
          <w:tcPr>
            <w:tcW w:w="992" w:type="dxa"/>
            <w:shd w:val="clear" w:color="auto" w:fill="BFBFBF"/>
            <w:vAlign w:val="center"/>
          </w:tcPr>
          <w:p w:rsidR="00183A49" w:rsidRPr="00A21336" w:rsidRDefault="00183A49" w:rsidP="00824124">
            <w:pPr>
              <w:widowControl/>
              <w:overflowPunct/>
              <w:autoSpaceDE/>
              <w:autoSpaceDN/>
              <w:adjustRightInd/>
              <w:spacing w:line="240" w:lineRule="auto"/>
              <w:ind w:firstLine="0"/>
              <w:jc w:val="center"/>
              <w:textAlignment w:val="auto"/>
              <w:rPr>
                <w:snapToGrid w:val="0"/>
                <w:sz w:val="20"/>
              </w:rPr>
            </w:pPr>
            <w:r w:rsidRPr="00A21336">
              <w:rPr>
                <w:snapToGrid w:val="0"/>
                <w:sz w:val="20"/>
              </w:rPr>
              <w:t>Кол-во в ед. изм.</w:t>
            </w:r>
          </w:p>
        </w:tc>
        <w:tc>
          <w:tcPr>
            <w:tcW w:w="1134" w:type="dxa"/>
            <w:shd w:val="clear" w:color="auto" w:fill="BFBFBF"/>
            <w:vAlign w:val="center"/>
          </w:tcPr>
          <w:p w:rsidR="00183A49" w:rsidRPr="00A21336" w:rsidRDefault="00183A49" w:rsidP="00824124">
            <w:pPr>
              <w:overflowPunct/>
              <w:spacing w:line="240" w:lineRule="auto"/>
              <w:ind w:firstLine="0"/>
              <w:jc w:val="center"/>
              <w:textAlignment w:val="auto"/>
              <w:rPr>
                <w:sz w:val="20"/>
              </w:rPr>
            </w:pPr>
            <w:r w:rsidRPr="00A21336">
              <w:rPr>
                <w:sz w:val="20"/>
              </w:rPr>
              <w:t>Цена единицы, руб. ПМР</w:t>
            </w:r>
          </w:p>
        </w:tc>
        <w:tc>
          <w:tcPr>
            <w:tcW w:w="1134" w:type="dxa"/>
            <w:shd w:val="clear" w:color="auto" w:fill="BFBFBF"/>
            <w:vAlign w:val="center"/>
          </w:tcPr>
          <w:p w:rsidR="00183A49" w:rsidRPr="00A21336" w:rsidRDefault="00183A49" w:rsidP="00824124">
            <w:pPr>
              <w:overflowPunct/>
              <w:spacing w:line="240" w:lineRule="auto"/>
              <w:ind w:firstLine="0"/>
              <w:jc w:val="center"/>
              <w:textAlignment w:val="auto"/>
              <w:rPr>
                <w:sz w:val="20"/>
              </w:rPr>
            </w:pPr>
            <w:r w:rsidRPr="00A21336">
              <w:rPr>
                <w:sz w:val="20"/>
              </w:rPr>
              <w:t>Общая цена, Руб. ПМР</w:t>
            </w:r>
          </w:p>
        </w:tc>
      </w:tr>
      <w:tr w:rsidR="00183A49" w:rsidRPr="00A21336" w:rsidTr="00517ED6">
        <w:trPr>
          <w:trHeight w:val="343"/>
        </w:trPr>
        <w:tc>
          <w:tcPr>
            <w:tcW w:w="567" w:type="dxa"/>
          </w:tcPr>
          <w:p w:rsidR="00183A49" w:rsidRPr="00A21336" w:rsidRDefault="00183A49" w:rsidP="00CE0C6B">
            <w:pPr>
              <w:numPr>
                <w:ilvl w:val="0"/>
                <w:numId w:val="6"/>
              </w:numPr>
              <w:overflowPunct/>
              <w:spacing w:line="240" w:lineRule="auto"/>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850" w:type="dxa"/>
          </w:tcPr>
          <w:p w:rsidR="00183A49" w:rsidRPr="00A21336" w:rsidRDefault="00183A49" w:rsidP="00CE0C6B">
            <w:pPr>
              <w:overflowPunct/>
              <w:spacing w:line="240" w:lineRule="auto"/>
              <w:ind w:firstLine="0"/>
              <w:textAlignment w:val="auto"/>
              <w:rPr>
                <w:sz w:val="20"/>
              </w:rPr>
            </w:pPr>
          </w:p>
        </w:tc>
        <w:tc>
          <w:tcPr>
            <w:tcW w:w="992" w:type="dxa"/>
          </w:tcPr>
          <w:p w:rsidR="00183A49" w:rsidRPr="00A21336" w:rsidRDefault="00183A49" w:rsidP="00CE0C6B">
            <w:pPr>
              <w:overflowPunct/>
              <w:spacing w:line="240" w:lineRule="auto"/>
              <w:ind w:firstLine="0"/>
              <w:textAlignment w:val="auto"/>
              <w:rPr>
                <w:sz w:val="20"/>
              </w:rPr>
            </w:pPr>
          </w:p>
        </w:tc>
        <w:tc>
          <w:tcPr>
            <w:tcW w:w="1134" w:type="dxa"/>
          </w:tcPr>
          <w:p w:rsidR="00183A49" w:rsidRPr="00A21336" w:rsidRDefault="00183A49" w:rsidP="00CE0C6B">
            <w:pPr>
              <w:overflowPunct/>
              <w:spacing w:line="240" w:lineRule="auto"/>
              <w:ind w:firstLine="0"/>
              <w:textAlignment w:val="auto"/>
              <w:rPr>
                <w:sz w:val="20"/>
              </w:rPr>
            </w:pPr>
          </w:p>
        </w:tc>
        <w:tc>
          <w:tcPr>
            <w:tcW w:w="1134" w:type="dxa"/>
          </w:tcPr>
          <w:p w:rsidR="00183A49" w:rsidRPr="00A21336" w:rsidRDefault="00183A49" w:rsidP="00CE0C6B">
            <w:pPr>
              <w:overflowPunct/>
              <w:spacing w:line="240" w:lineRule="auto"/>
              <w:ind w:firstLine="0"/>
              <w:textAlignment w:val="auto"/>
              <w:rPr>
                <w:sz w:val="20"/>
              </w:rPr>
            </w:pPr>
          </w:p>
        </w:tc>
      </w:tr>
      <w:tr w:rsidR="00183A49" w:rsidRPr="00A21336" w:rsidTr="00517ED6">
        <w:trPr>
          <w:trHeight w:val="312"/>
        </w:trPr>
        <w:tc>
          <w:tcPr>
            <w:tcW w:w="567" w:type="dxa"/>
          </w:tcPr>
          <w:p w:rsidR="00183A49" w:rsidRPr="00A21336" w:rsidRDefault="00183A49" w:rsidP="00CE0C6B">
            <w:pPr>
              <w:numPr>
                <w:ilvl w:val="0"/>
                <w:numId w:val="6"/>
              </w:numPr>
              <w:overflowPunct/>
              <w:spacing w:line="240" w:lineRule="auto"/>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850" w:type="dxa"/>
          </w:tcPr>
          <w:p w:rsidR="00183A49" w:rsidRPr="00A21336" w:rsidRDefault="00183A49" w:rsidP="00CE0C6B">
            <w:pPr>
              <w:overflowPunct/>
              <w:spacing w:line="240" w:lineRule="auto"/>
              <w:ind w:firstLine="0"/>
              <w:textAlignment w:val="auto"/>
              <w:rPr>
                <w:sz w:val="20"/>
              </w:rPr>
            </w:pPr>
          </w:p>
        </w:tc>
        <w:tc>
          <w:tcPr>
            <w:tcW w:w="992" w:type="dxa"/>
          </w:tcPr>
          <w:p w:rsidR="00183A49" w:rsidRPr="00A21336" w:rsidRDefault="00183A49" w:rsidP="00CE0C6B">
            <w:pPr>
              <w:overflowPunct/>
              <w:spacing w:line="240" w:lineRule="auto"/>
              <w:ind w:firstLine="0"/>
              <w:textAlignment w:val="auto"/>
              <w:rPr>
                <w:sz w:val="20"/>
              </w:rPr>
            </w:pPr>
          </w:p>
        </w:tc>
        <w:tc>
          <w:tcPr>
            <w:tcW w:w="1134" w:type="dxa"/>
          </w:tcPr>
          <w:p w:rsidR="00183A49" w:rsidRPr="00A21336" w:rsidRDefault="00183A49" w:rsidP="00CE0C6B">
            <w:pPr>
              <w:overflowPunct/>
              <w:spacing w:line="240" w:lineRule="auto"/>
              <w:ind w:firstLine="0"/>
              <w:textAlignment w:val="auto"/>
              <w:rPr>
                <w:sz w:val="20"/>
              </w:rPr>
            </w:pPr>
          </w:p>
        </w:tc>
        <w:tc>
          <w:tcPr>
            <w:tcW w:w="1134" w:type="dxa"/>
          </w:tcPr>
          <w:p w:rsidR="00183A49" w:rsidRPr="00A21336" w:rsidRDefault="00183A49" w:rsidP="00CE0C6B">
            <w:pPr>
              <w:overflowPunct/>
              <w:spacing w:line="240" w:lineRule="auto"/>
              <w:ind w:firstLine="0"/>
              <w:textAlignment w:val="auto"/>
              <w:rPr>
                <w:sz w:val="20"/>
              </w:rPr>
            </w:pPr>
          </w:p>
        </w:tc>
      </w:tr>
      <w:tr w:rsidR="00183A49" w:rsidRPr="00A21336" w:rsidTr="00517ED6">
        <w:trPr>
          <w:trHeight w:val="297"/>
        </w:trPr>
        <w:tc>
          <w:tcPr>
            <w:tcW w:w="567" w:type="dxa"/>
          </w:tcPr>
          <w:p w:rsidR="00183A49" w:rsidRPr="00A21336" w:rsidRDefault="00183A49" w:rsidP="00CE0C6B">
            <w:pPr>
              <w:numPr>
                <w:ilvl w:val="0"/>
                <w:numId w:val="6"/>
              </w:numPr>
              <w:overflowPunct/>
              <w:spacing w:line="240" w:lineRule="auto"/>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1588" w:type="dxa"/>
          </w:tcPr>
          <w:p w:rsidR="00183A49" w:rsidRPr="00A21336" w:rsidRDefault="00183A49" w:rsidP="00CE0C6B">
            <w:pPr>
              <w:overflowPunct/>
              <w:spacing w:line="240" w:lineRule="auto"/>
              <w:ind w:firstLine="0"/>
              <w:textAlignment w:val="auto"/>
              <w:rPr>
                <w:sz w:val="20"/>
              </w:rPr>
            </w:pPr>
          </w:p>
        </w:tc>
        <w:tc>
          <w:tcPr>
            <w:tcW w:w="1588" w:type="dxa"/>
          </w:tcPr>
          <w:p w:rsidR="00183A49" w:rsidRPr="00A21336" w:rsidRDefault="00183A49" w:rsidP="00CE0C6B">
            <w:pPr>
              <w:overflowPunct/>
              <w:spacing w:line="240" w:lineRule="auto"/>
              <w:ind w:firstLine="0"/>
              <w:textAlignment w:val="auto"/>
              <w:rPr>
                <w:b/>
                <w:bCs/>
                <w:sz w:val="20"/>
              </w:rPr>
            </w:pPr>
          </w:p>
        </w:tc>
        <w:tc>
          <w:tcPr>
            <w:tcW w:w="850" w:type="dxa"/>
          </w:tcPr>
          <w:p w:rsidR="00183A49" w:rsidRPr="00A21336" w:rsidRDefault="00183A49" w:rsidP="00CE0C6B">
            <w:pPr>
              <w:overflowPunct/>
              <w:spacing w:line="240" w:lineRule="auto"/>
              <w:ind w:firstLine="0"/>
              <w:textAlignment w:val="auto"/>
              <w:rPr>
                <w:b/>
                <w:bCs/>
                <w:sz w:val="20"/>
              </w:rPr>
            </w:pPr>
          </w:p>
        </w:tc>
        <w:tc>
          <w:tcPr>
            <w:tcW w:w="992" w:type="dxa"/>
          </w:tcPr>
          <w:p w:rsidR="00183A49" w:rsidRPr="00A21336" w:rsidRDefault="00183A49" w:rsidP="00CE0C6B">
            <w:pPr>
              <w:overflowPunct/>
              <w:spacing w:line="240" w:lineRule="auto"/>
              <w:ind w:firstLine="0"/>
              <w:textAlignment w:val="auto"/>
              <w:rPr>
                <w:b/>
                <w:bCs/>
                <w:sz w:val="20"/>
              </w:rPr>
            </w:pPr>
          </w:p>
        </w:tc>
        <w:tc>
          <w:tcPr>
            <w:tcW w:w="1134" w:type="dxa"/>
          </w:tcPr>
          <w:p w:rsidR="00183A49" w:rsidRPr="00A21336" w:rsidRDefault="00183A49" w:rsidP="00CE0C6B">
            <w:pPr>
              <w:overflowPunct/>
              <w:spacing w:line="240" w:lineRule="auto"/>
              <w:ind w:firstLine="0"/>
              <w:textAlignment w:val="auto"/>
              <w:rPr>
                <w:b/>
                <w:bCs/>
                <w:sz w:val="20"/>
              </w:rPr>
            </w:pPr>
          </w:p>
        </w:tc>
        <w:tc>
          <w:tcPr>
            <w:tcW w:w="1134" w:type="dxa"/>
          </w:tcPr>
          <w:p w:rsidR="00183A49" w:rsidRPr="00A21336" w:rsidRDefault="00183A49" w:rsidP="00CE0C6B">
            <w:pPr>
              <w:overflowPunct/>
              <w:spacing w:line="240" w:lineRule="auto"/>
              <w:ind w:firstLine="0"/>
              <w:textAlignment w:val="auto"/>
              <w:rPr>
                <w:sz w:val="20"/>
              </w:rPr>
            </w:pPr>
          </w:p>
        </w:tc>
      </w:tr>
      <w:tr w:rsidR="00183A49" w:rsidRPr="00A21336" w:rsidTr="00517ED6">
        <w:trPr>
          <w:trHeight w:val="326"/>
        </w:trPr>
        <w:tc>
          <w:tcPr>
            <w:tcW w:w="3743" w:type="dxa"/>
            <w:gridSpan w:val="3"/>
          </w:tcPr>
          <w:p w:rsidR="00183A49" w:rsidRPr="00A21336" w:rsidRDefault="00183A49" w:rsidP="00CE0C6B">
            <w:pPr>
              <w:overflowPunct/>
              <w:spacing w:line="240" w:lineRule="auto"/>
              <w:ind w:firstLine="0"/>
              <w:textAlignment w:val="auto"/>
              <w:rPr>
                <w:sz w:val="20"/>
              </w:rPr>
            </w:pPr>
            <w:r w:rsidRPr="00A21336">
              <w:rPr>
                <w:b/>
                <w:bCs/>
                <w:sz w:val="20"/>
              </w:rPr>
              <w:t>ИТОГО</w:t>
            </w:r>
          </w:p>
        </w:tc>
        <w:tc>
          <w:tcPr>
            <w:tcW w:w="1588" w:type="dxa"/>
          </w:tcPr>
          <w:p w:rsidR="00183A49" w:rsidRPr="00A21336" w:rsidRDefault="00183A49" w:rsidP="00CE0C6B">
            <w:pPr>
              <w:overflowPunct/>
              <w:spacing w:line="240" w:lineRule="auto"/>
              <w:ind w:firstLine="0"/>
              <w:textAlignment w:val="auto"/>
              <w:rPr>
                <w:b/>
                <w:bCs/>
                <w:sz w:val="20"/>
              </w:rPr>
            </w:pPr>
          </w:p>
        </w:tc>
        <w:tc>
          <w:tcPr>
            <w:tcW w:w="850" w:type="dxa"/>
            <w:vAlign w:val="center"/>
          </w:tcPr>
          <w:p w:rsidR="00183A49" w:rsidRPr="00A21336" w:rsidRDefault="00183A49" w:rsidP="00517ED6">
            <w:pPr>
              <w:overflowPunct/>
              <w:spacing w:line="240" w:lineRule="auto"/>
              <w:ind w:firstLine="0"/>
              <w:jc w:val="center"/>
              <w:textAlignment w:val="auto"/>
              <w:rPr>
                <w:b/>
                <w:bCs/>
                <w:sz w:val="20"/>
              </w:rPr>
            </w:pPr>
            <w:r w:rsidRPr="00A21336">
              <w:rPr>
                <w:b/>
                <w:bCs/>
                <w:sz w:val="20"/>
              </w:rPr>
              <w:t>х</w:t>
            </w:r>
          </w:p>
        </w:tc>
        <w:tc>
          <w:tcPr>
            <w:tcW w:w="992" w:type="dxa"/>
            <w:vAlign w:val="center"/>
          </w:tcPr>
          <w:p w:rsidR="00183A49" w:rsidRPr="00A21336" w:rsidRDefault="00183A49" w:rsidP="00517ED6">
            <w:pPr>
              <w:overflowPunct/>
              <w:spacing w:line="240" w:lineRule="auto"/>
              <w:ind w:firstLine="0"/>
              <w:jc w:val="center"/>
              <w:textAlignment w:val="auto"/>
              <w:rPr>
                <w:b/>
                <w:bCs/>
                <w:sz w:val="20"/>
              </w:rPr>
            </w:pPr>
            <w:r w:rsidRPr="00A21336">
              <w:rPr>
                <w:b/>
                <w:bCs/>
                <w:sz w:val="20"/>
              </w:rPr>
              <w:t>х</w:t>
            </w:r>
          </w:p>
        </w:tc>
        <w:tc>
          <w:tcPr>
            <w:tcW w:w="1134" w:type="dxa"/>
            <w:vAlign w:val="center"/>
          </w:tcPr>
          <w:p w:rsidR="00183A49" w:rsidRPr="00A21336" w:rsidRDefault="00183A49" w:rsidP="00517ED6">
            <w:pPr>
              <w:overflowPunct/>
              <w:spacing w:line="240" w:lineRule="auto"/>
              <w:ind w:firstLine="0"/>
              <w:jc w:val="center"/>
              <w:textAlignment w:val="auto"/>
              <w:rPr>
                <w:b/>
                <w:bCs/>
                <w:sz w:val="20"/>
              </w:rPr>
            </w:pPr>
            <w:r w:rsidRPr="00A21336">
              <w:rPr>
                <w:b/>
                <w:bCs/>
                <w:sz w:val="20"/>
              </w:rPr>
              <w:t>х</w:t>
            </w:r>
          </w:p>
        </w:tc>
        <w:tc>
          <w:tcPr>
            <w:tcW w:w="1134" w:type="dxa"/>
            <w:vAlign w:val="center"/>
          </w:tcPr>
          <w:p w:rsidR="00183A49" w:rsidRPr="00A21336" w:rsidRDefault="00183A49" w:rsidP="00CE0C6B">
            <w:pPr>
              <w:overflowPunct/>
              <w:spacing w:line="240" w:lineRule="auto"/>
              <w:ind w:firstLine="0"/>
              <w:textAlignment w:val="auto"/>
              <w:rPr>
                <w:sz w:val="20"/>
              </w:rPr>
            </w:pPr>
          </w:p>
        </w:tc>
      </w:tr>
    </w:tbl>
    <w:p w:rsidR="00704277" w:rsidRPr="00A21336" w:rsidRDefault="00704277" w:rsidP="00CE0C6B">
      <w:pPr>
        <w:overflowPunct/>
        <w:spacing w:before="120" w:line="240" w:lineRule="auto"/>
        <w:ind w:firstLine="0"/>
        <w:textAlignment w:val="auto"/>
        <w:rPr>
          <w:b/>
          <w:sz w:val="20"/>
        </w:rPr>
      </w:pPr>
      <w:r w:rsidRPr="00A21336">
        <w:rPr>
          <w:b/>
          <w:sz w:val="20"/>
        </w:rPr>
        <w:t>Таблица–2. Прочие коммерческие условия поставки товаров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704277" w:rsidRPr="00A21336" w:rsidTr="005D2A4C">
        <w:trPr>
          <w:tblHeader/>
        </w:trPr>
        <w:tc>
          <w:tcPr>
            <w:tcW w:w="567" w:type="dxa"/>
            <w:shd w:val="clear" w:color="auto" w:fill="BFBFBF"/>
            <w:vAlign w:val="center"/>
          </w:tcPr>
          <w:p w:rsidR="00704277" w:rsidRPr="00A21336" w:rsidRDefault="00704277" w:rsidP="00CE0C6B">
            <w:pPr>
              <w:overflowPunct/>
              <w:spacing w:line="240" w:lineRule="auto"/>
              <w:ind w:firstLine="0"/>
              <w:textAlignment w:val="auto"/>
              <w:rPr>
                <w:sz w:val="20"/>
              </w:rPr>
            </w:pPr>
            <w:r w:rsidRPr="00A21336">
              <w:rPr>
                <w:sz w:val="20"/>
              </w:rPr>
              <w:t>№</w:t>
            </w:r>
          </w:p>
          <w:p w:rsidR="00704277" w:rsidRPr="00A21336" w:rsidRDefault="00704277" w:rsidP="00CE0C6B">
            <w:pPr>
              <w:overflowPunct/>
              <w:spacing w:line="240" w:lineRule="auto"/>
              <w:ind w:firstLine="0"/>
              <w:textAlignment w:val="auto"/>
              <w:rPr>
                <w:sz w:val="20"/>
              </w:rPr>
            </w:pPr>
            <w:r w:rsidRPr="00A21336">
              <w:rPr>
                <w:sz w:val="20"/>
              </w:rPr>
              <w:t>п/п</w:t>
            </w:r>
          </w:p>
        </w:tc>
        <w:tc>
          <w:tcPr>
            <w:tcW w:w="6036" w:type="dxa"/>
            <w:shd w:val="clear" w:color="auto" w:fill="BFBFBF"/>
            <w:vAlign w:val="center"/>
          </w:tcPr>
          <w:p w:rsidR="00704277" w:rsidRPr="00A21336" w:rsidRDefault="00704277" w:rsidP="00CE0C6B">
            <w:pPr>
              <w:overflowPunct/>
              <w:spacing w:line="240" w:lineRule="auto"/>
              <w:ind w:firstLine="0"/>
              <w:textAlignment w:val="auto"/>
              <w:rPr>
                <w:sz w:val="20"/>
              </w:rPr>
            </w:pPr>
            <w:r w:rsidRPr="00A21336">
              <w:rPr>
                <w:sz w:val="20"/>
              </w:rPr>
              <w:t>Наименование</w:t>
            </w:r>
          </w:p>
        </w:tc>
        <w:tc>
          <w:tcPr>
            <w:tcW w:w="2895" w:type="dxa"/>
            <w:shd w:val="clear" w:color="auto" w:fill="BFBFBF"/>
            <w:vAlign w:val="center"/>
          </w:tcPr>
          <w:p w:rsidR="00704277" w:rsidRPr="00A21336" w:rsidRDefault="00704277" w:rsidP="00CE0C6B">
            <w:pPr>
              <w:overflowPunct/>
              <w:spacing w:line="240" w:lineRule="auto"/>
              <w:ind w:firstLine="0"/>
              <w:textAlignment w:val="auto"/>
              <w:rPr>
                <w:sz w:val="20"/>
              </w:rPr>
            </w:pPr>
            <w:r w:rsidRPr="00A21336">
              <w:rPr>
                <w:sz w:val="20"/>
              </w:rPr>
              <w:t>Значение</w:t>
            </w:r>
          </w:p>
        </w:tc>
      </w:tr>
      <w:tr w:rsidR="00704277" w:rsidRPr="00A21336" w:rsidTr="005D2A4C">
        <w:tc>
          <w:tcPr>
            <w:tcW w:w="567" w:type="dxa"/>
          </w:tcPr>
          <w:p w:rsidR="00704277" w:rsidRPr="00A21336" w:rsidRDefault="00704277" w:rsidP="00CE0C6B">
            <w:pPr>
              <w:numPr>
                <w:ilvl w:val="0"/>
                <w:numId w:val="7"/>
              </w:numPr>
              <w:overflowPunct/>
              <w:spacing w:line="240" w:lineRule="auto"/>
              <w:textAlignment w:val="auto"/>
              <w:rPr>
                <w:sz w:val="20"/>
              </w:rPr>
            </w:pPr>
          </w:p>
        </w:tc>
        <w:tc>
          <w:tcPr>
            <w:tcW w:w="6036" w:type="dxa"/>
          </w:tcPr>
          <w:p w:rsidR="00704277" w:rsidRPr="00A21336" w:rsidRDefault="00704277" w:rsidP="00CE0C6B">
            <w:pPr>
              <w:overflowPunct/>
              <w:spacing w:line="240" w:lineRule="auto"/>
              <w:ind w:firstLine="0"/>
              <w:textAlignment w:val="auto"/>
              <w:rPr>
                <w:sz w:val="20"/>
              </w:rPr>
            </w:pPr>
            <w:r w:rsidRPr="00A21336">
              <w:rPr>
                <w:sz w:val="20"/>
              </w:rPr>
              <w:t>Срок поставки</w:t>
            </w:r>
          </w:p>
        </w:tc>
        <w:tc>
          <w:tcPr>
            <w:tcW w:w="2895" w:type="dxa"/>
          </w:tcPr>
          <w:p w:rsidR="00704277" w:rsidRPr="00A21336" w:rsidRDefault="00704277" w:rsidP="00CE0C6B">
            <w:pPr>
              <w:overflowPunct/>
              <w:spacing w:line="240" w:lineRule="auto"/>
              <w:ind w:firstLine="0"/>
              <w:textAlignment w:val="auto"/>
              <w:rPr>
                <w:sz w:val="20"/>
              </w:rPr>
            </w:pPr>
          </w:p>
        </w:tc>
      </w:tr>
      <w:tr w:rsidR="00704277" w:rsidRPr="00A21336" w:rsidTr="005D2A4C">
        <w:tc>
          <w:tcPr>
            <w:tcW w:w="567" w:type="dxa"/>
          </w:tcPr>
          <w:p w:rsidR="00704277" w:rsidRPr="00A21336" w:rsidRDefault="00704277" w:rsidP="00CE0C6B">
            <w:pPr>
              <w:numPr>
                <w:ilvl w:val="0"/>
                <w:numId w:val="7"/>
              </w:numPr>
              <w:overflowPunct/>
              <w:spacing w:line="240" w:lineRule="auto"/>
              <w:textAlignment w:val="auto"/>
              <w:rPr>
                <w:sz w:val="20"/>
              </w:rPr>
            </w:pPr>
          </w:p>
        </w:tc>
        <w:tc>
          <w:tcPr>
            <w:tcW w:w="6036" w:type="dxa"/>
          </w:tcPr>
          <w:p w:rsidR="00704277" w:rsidRPr="00A21336" w:rsidRDefault="00704277" w:rsidP="00CE0C6B">
            <w:pPr>
              <w:overflowPunct/>
              <w:spacing w:line="240" w:lineRule="auto"/>
              <w:ind w:firstLine="0"/>
              <w:textAlignment w:val="auto"/>
              <w:rPr>
                <w:sz w:val="20"/>
              </w:rPr>
            </w:pPr>
            <w:r w:rsidRPr="00A21336">
              <w:rPr>
                <w:sz w:val="20"/>
              </w:rPr>
              <w:t>Условия оплаты</w:t>
            </w:r>
          </w:p>
        </w:tc>
        <w:tc>
          <w:tcPr>
            <w:tcW w:w="2895" w:type="dxa"/>
          </w:tcPr>
          <w:p w:rsidR="00704277" w:rsidRPr="00A21336" w:rsidRDefault="00704277" w:rsidP="00CE0C6B">
            <w:pPr>
              <w:overflowPunct/>
              <w:spacing w:line="240" w:lineRule="auto"/>
              <w:ind w:firstLine="0"/>
              <w:textAlignment w:val="auto"/>
              <w:rPr>
                <w:sz w:val="20"/>
              </w:rPr>
            </w:pPr>
          </w:p>
        </w:tc>
      </w:tr>
      <w:tr w:rsidR="00704277" w:rsidRPr="00A21336" w:rsidTr="005D2A4C">
        <w:tc>
          <w:tcPr>
            <w:tcW w:w="567" w:type="dxa"/>
          </w:tcPr>
          <w:p w:rsidR="00704277" w:rsidRPr="00A21336" w:rsidRDefault="00704277" w:rsidP="00CE0C6B">
            <w:pPr>
              <w:numPr>
                <w:ilvl w:val="0"/>
                <w:numId w:val="7"/>
              </w:numPr>
              <w:overflowPunct/>
              <w:spacing w:line="240" w:lineRule="auto"/>
              <w:textAlignment w:val="auto"/>
              <w:rPr>
                <w:sz w:val="20"/>
              </w:rPr>
            </w:pPr>
          </w:p>
        </w:tc>
        <w:tc>
          <w:tcPr>
            <w:tcW w:w="6036" w:type="dxa"/>
          </w:tcPr>
          <w:p w:rsidR="00704277" w:rsidRPr="00A21336" w:rsidRDefault="00704277" w:rsidP="00CE0C6B">
            <w:pPr>
              <w:overflowPunct/>
              <w:spacing w:line="240" w:lineRule="auto"/>
              <w:ind w:firstLine="0"/>
              <w:textAlignment w:val="auto"/>
              <w:rPr>
                <w:sz w:val="20"/>
              </w:rPr>
            </w:pPr>
            <w:r w:rsidRPr="00A21336">
              <w:rPr>
                <w:sz w:val="20"/>
              </w:rPr>
              <w:t>Гарантийный срок</w:t>
            </w:r>
          </w:p>
        </w:tc>
        <w:tc>
          <w:tcPr>
            <w:tcW w:w="2895" w:type="dxa"/>
          </w:tcPr>
          <w:p w:rsidR="00704277" w:rsidRPr="00A21336" w:rsidRDefault="00704277" w:rsidP="00CE0C6B">
            <w:pPr>
              <w:overflowPunct/>
              <w:spacing w:line="240" w:lineRule="auto"/>
              <w:ind w:firstLine="0"/>
              <w:textAlignment w:val="auto"/>
              <w:rPr>
                <w:sz w:val="20"/>
              </w:rPr>
            </w:pPr>
          </w:p>
        </w:tc>
      </w:tr>
      <w:tr w:rsidR="00704277" w:rsidRPr="00A21336" w:rsidTr="005D2A4C">
        <w:tc>
          <w:tcPr>
            <w:tcW w:w="567" w:type="dxa"/>
          </w:tcPr>
          <w:p w:rsidR="00704277" w:rsidRPr="00A21336" w:rsidRDefault="00704277" w:rsidP="00CE0C6B">
            <w:pPr>
              <w:overflowPunct/>
              <w:spacing w:line="240" w:lineRule="auto"/>
              <w:ind w:firstLine="0"/>
              <w:textAlignment w:val="auto"/>
              <w:rPr>
                <w:sz w:val="20"/>
              </w:rPr>
            </w:pPr>
            <w:r w:rsidRPr="00A21336">
              <w:rPr>
                <w:sz w:val="20"/>
              </w:rPr>
              <w:t>…</w:t>
            </w:r>
          </w:p>
        </w:tc>
        <w:tc>
          <w:tcPr>
            <w:tcW w:w="6036" w:type="dxa"/>
          </w:tcPr>
          <w:p w:rsidR="00704277" w:rsidRPr="00A21336" w:rsidRDefault="00704277" w:rsidP="00CE0C6B">
            <w:pPr>
              <w:overflowPunct/>
              <w:spacing w:line="240" w:lineRule="auto"/>
              <w:ind w:firstLine="0"/>
              <w:textAlignment w:val="auto"/>
              <w:rPr>
                <w:sz w:val="20"/>
              </w:rPr>
            </w:pPr>
            <w:r w:rsidRPr="00A21336">
              <w:rPr>
                <w:sz w:val="20"/>
              </w:rPr>
              <w:t>и т.д.</w:t>
            </w:r>
          </w:p>
        </w:tc>
        <w:tc>
          <w:tcPr>
            <w:tcW w:w="2895" w:type="dxa"/>
          </w:tcPr>
          <w:p w:rsidR="00704277" w:rsidRPr="00A21336" w:rsidRDefault="00704277" w:rsidP="00CE0C6B">
            <w:pPr>
              <w:overflowPunct/>
              <w:spacing w:line="240" w:lineRule="auto"/>
              <w:ind w:firstLine="0"/>
              <w:textAlignment w:val="auto"/>
              <w:rPr>
                <w:sz w:val="20"/>
              </w:rPr>
            </w:pPr>
          </w:p>
        </w:tc>
      </w:tr>
    </w:tbl>
    <w:p w:rsidR="00704277" w:rsidRPr="00A21336" w:rsidRDefault="00183A49" w:rsidP="00CE0C6B">
      <w:pPr>
        <w:overflowPunct/>
        <w:spacing w:before="240" w:line="240" w:lineRule="auto"/>
        <w:ind w:firstLine="0"/>
        <w:textAlignment w:val="auto"/>
        <w:rPr>
          <w:b/>
          <w:color w:val="000000"/>
          <w:sz w:val="20"/>
        </w:rPr>
      </w:pPr>
      <w:r w:rsidRPr="00A21336">
        <w:rPr>
          <w:b/>
          <w:color w:val="000000"/>
          <w:sz w:val="20"/>
        </w:rPr>
        <w:t>Примечание: все графы и строки подлежат обязательному заполнению.</w:t>
      </w:r>
    </w:p>
    <w:p w:rsidR="00183A49" w:rsidRPr="00A21336" w:rsidRDefault="00183A49" w:rsidP="00CE0C6B">
      <w:pPr>
        <w:overflowPunct/>
        <w:spacing w:line="240" w:lineRule="auto"/>
        <w:ind w:firstLine="0"/>
        <w:textAlignment w:val="auto"/>
        <w:rPr>
          <w:sz w:val="20"/>
        </w:rPr>
      </w:pPr>
    </w:p>
    <w:p w:rsidR="00183A49" w:rsidRPr="00A21336" w:rsidRDefault="00183A49" w:rsidP="00CE0C6B">
      <w:pPr>
        <w:overflowPunct/>
        <w:spacing w:line="240" w:lineRule="auto"/>
        <w:ind w:firstLine="0"/>
        <w:textAlignment w:val="auto"/>
        <w:rPr>
          <w:sz w:val="20"/>
        </w:rPr>
      </w:pPr>
    </w:p>
    <w:p w:rsidR="00183A49" w:rsidRPr="00A21336" w:rsidRDefault="00183A49" w:rsidP="00CE0C6B">
      <w:pPr>
        <w:overflowPunct/>
        <w:spacing w:line="240" w:lineRule="auto"/>
        <w:ind w:firstLine="0"/>
        <w:textAlignment w:val="auto"/>
        <w:rPr>
          <w:sz w:val="20"/>
        </w:rPr>
      </w:pPr>
    </w:p>
    <w:tbl>
      <w:tblPr>
        <w:tblW w:w="0" w:type="auto"/>
        <w:tblInd w:w="4928" w:type="dxa"/>
        <w:tblLook w:val="00A0" w:firstRow="1" w:lastRow="0" w:firstColumn="1" w:lastColumn="0" w:noHBand="0" w:noVBand="0"/>
      </w:tblPr>
      <w:tblGrid>
        <w:gridCol w:w="4644"/>
      </w:tblGrid>
      <w:tr w:rsidR="00704277" w:rsidRPr="00A21336" w:rsidTr="005D2A4C">
        <w:tc>
          <w:tcPr>
            <w:tcW w:w="4644" w:type="dxa"/>
          </w:tcPr>
          <w:p w:rsidR="00704277" w:rsidRPr="00A21336" w:rsidRDefault="00704277" w:rsidP="00CE0C6B">
            <w:pPr>
              <w:overflowPunct/>
              <w:spacing w:line="240" w:lineRule="auto"/>
              <w:ind w:firstLine="0"/>
              <w:textAlignment w:val="auto"/>
              <w:rPr>
                <w:sz w:val="20"/>
              </w:rPr>
            </w:pPr>
            <w:r w:rsidRPr="00A21336">
              <w:rPr>
                <w:sz w:val="20"/>
              </w:rPr>
              <w:t>__________________________________</w:t>
            </w:r>
          </w:p>
          <w:p w:rsidR="00704277" w:rsidRPr="00A21336" w:rsidRDefault="000D68F5" w:rsidP="00CE0C6B">
            <w:pPr>
              <w:tabs>
                <w:tab w:val="left" w:pos="34"/>
              </w:tabs>
              <w:overflowPunct/>
              <w:spacing w:line="240" w:lineRule="auto"/>
              <w:ind w:firstLine="0"/>
              <w:textAlignment w:val="auto"/>
              <w:rPr>
                <w:sz w:val="20"/>
                <w:vertAlign w:val="superscript"/>
              </w:rPr>
            </w:pPr>
            <w:r>
              <w:rPr>
                <w:sz w:val="20"/>
                <w:vertAlign w:val="superscript"/>
              </w:rPr>
              <w:t xml:space="preserve">                                           </w:t>
            </w:r>
            <w:r w:rsidR="00704277" w:rsidRPr="00A21336">
              <w:rPr>
                <w:sz w:val="20"/>
                <w:vertAlign w:val="superscript"/>
              </w:rPr>
              <w:t>(подпись, М.П.)</w:t>
            </w:r>
          </w:p>
        </w:tc>
      </w:tr>
      <w:tr w:rsidR="00704277" w:rsidRPr="00A21336" w:rsidTr="005D2A4C">
        <w:tc>
          <w:tcPr>
            <w:tcW w:w="4644" w:type="dxa"/>
          </w:tcPr>
          <w:p w:rsidR="00704277" w:rsidRPr="00A21336" w:rsidRDefault="00704277" w:rsidP="00CE0C6B">
            <w:pPr>
              <w:overflowPunct/>
              <w:spacing w:line="240" w:lineRule="auto"/>
              <w:ind w:firstLine="0"/>
              <w:textAlignment w:val="auto"/>
              <w:rPr>
                <w:sz w:val="20"/>
              </w:rPr>
            </w:pPr>
            <w:r w:rsidRPr="00A21336">
              <w:rPr>
                <w:sz w:val="20"/>
              </w:rPr>
              <w:t>__________________________________</w:t>
            </w:r>
          </w:p>
          <w:p w:rsidR="00704277" w:rsidRPr="00A21336" w:rsidRDefault="000D68F5" w:rsidP="00CE0C6B">
            <w:pPr>
              <w:tabs>
                <w:tab w:val="left" w:pos="4428"/>
              </w:tabs>
              <w:overflowPunct/>
              <w:spacing w:line="240" w:lineRule="auto"/>
              <w:ind w:firstLine="0"/>
              <w:textAlignment w:val="auto"/>
              <w:rPr>
                <w:sz w:val="20"/>
                <w:vertAlign w:val="superscript"/>
              </w:rPr>
            </w:pPr>
            <w:r>
              <w:rPr>
                <w:sz w:val="20"/>
                <w:vertAlign w:val="superscript"/>
              </w:rPr>
              <w:t xml:space="preserve">           </w:t>
            </w:r>
            <w:r w:rsidR="00704277" w:rsidRPr="00A21336">
              <w:rPr>
                <w:sz w:val="20"/>
                <w:vertAlign w:val="superscript"/>
              </w:rPr>
              <w:t>(фамилия, имя, отчество подписавшего, должность)</w:t>
            </w:r>
          </w:p>
        </w:tc>
      </w:tr>
    </w:tbl>
    <w:p w:rsidR="00704277" w:rsidRPr="00A21336" w:rsidRDefault="00704277" w:rsidP="00704277">
      <w:pPr>
        <w:shd w:val="clear" w:color="auto" w:fill="E0E0E0"/>
        <w:overflowPunct/>
        <w:spacing w:line="240" w:lineRule="auto"/>
        <w:ind w:right="21" w:firstLine="0"/>
        <w:jc w:val="center"/>
        <w:textAlignment w:val="auto"/>
        <w:rPr>
          <w:b/>
          <w:color w:val="000000"/>
          <w:spacing w:val="36"/>
          <w:sz w:val="20"/>
        </w:rPr>
      </w:pPr>
      <w:r w:rsidRPr="00A21336">
        <w:rPr>
          <w:b/>
          <w:color w:val="000000"/>
          <w:spacing w:val="36"/>
          <w:sz w:val="20"/>
        </w:rPr>
        <w:t>конец формы</w:t>
      </w:r>
    </w:p>
    <w:p w:rsidR="00704277" w:rsidRPr="00A21336" w:rsidRDefault="00704277" w:rsidP="00355CC4">
      <w:pPr>
        <w:numPr>
          <w:ilvl w:val="2"/>
          <w:numId w:val="12"/>
        </w:numPr>
        <w:overflowPunct/>
        <w:spacing w:before="60" w:after="60" w:line="240" w:lineRule="auto"/>
        <w:jc w:val="both"/>
        <w:textAlignment w:val="auto"/>
        <w:outlineLvl w:val="0"/>
        <w:rPr>
          <w:sz w:val="20"/>
        </w:rPr>
        <w:sectPr w:rsidR="00704277" w:rsidRPr="00A21336" w:rsidSect="00A21336">
          <w:footerReference w:type="default" r:id="rId8"/>
          <w:pgSz w:w="11906" w:h="16838"/>
          <w:pgMar w:top="567" w:right="567" w:bottom="567" w:left="851" w:header="709" w:footer="709" w:gutter="0"/>
          <w:cols w:space="708"/>
          <w:docGrid w:linePitch="360"/>
        </w:sectPr>
      </w:pPr>
    </w:p>
    <w:p w:rsidR="00704277" w:rsidRPr="00A21336" w:rsidRDefault="00704277" w:rsidP="00355CC4">
      <w:pPr>
        <w:keepNext/>
        <w:keepLines/>
        <w:numPr>
          <w:ilvl w:val="1"/>
          <w:numId w:val="3"/>
        </w:numPr>
        <w:spacing w:before="40"/>
        <w:outlineLvl w:val="1"/>
        <w:rPr>
          <w:b/>
          <w:sz w:val="20"/>
        </w:rPr>
      </w:pPr>
      <w:bookmarkStart w:id="8" w:name="_Ref463444122"/>
      <w:bookmarkStart w:id="9" w:name="_Ref2688465"/>
      <w:bookmarkStart w:id="10" w:name="_Toc36035680"/>
      <w:bookmarkStart w:id="11" w:name="_Toc36035754"/>
      <w:bookmarkStart w:id="12" w:name="_Toc36036051"/>
      <w:bookmarkStart w:id="13" w:name="_Toc36036417"/>
      <w:bookmarkStart w:id="14" w:name="_Toc36037706"/>
      <w:r w:rsidRPr="00A21336">
        <w:rPr>
          <w:b/>
          <w:sz w:val="20"/>
        </w:rPr>
        <w:lastRenderedPageBreak/>
        <w:t>Техническое предложение на поставку товаров (форма 3)</w:t>
      </w:r>
    </w:p>
    <w:p w:rsidR="00704277" w:rsidRPr="00A21336" w:rsidRDefault="00704277" w:rsidP="00704277">
      <w:pPr>
        <w:overflowPunct/>
        <w:spacing w:line="240" w:lineRule="auto"/>
        <w:ind w:firstLine="0"/>
        <w:jc w:val="center"/>
        <w:textAlignment w:val="auto"/>
        <w:rPr>
          <w:color w:val="548DD4"/>
          <w:sz w:val="20"/>
        </w:rPr>
      </w:pPr>
      <w:r w:rsidRPr="00A21336">
        <w:rPr>
          <w:i/>
          <w:color w:val="548DD4"/>
          <w:sz w:val="20"/>
        </w:rPr>
        <w:t>[заполняется отдельно по каждому из лотов с указанием номера и названия лота</w:t>
      </w:r>
      <w:r w:rsidRPr="00A21336">
        <w:rPr>
          <w:color w:val="548DD4"/>
          <w:sz w:val="20"/>
        </w:rPr>
        <w:t>]</w:t>
      </w:r>
    </w:p>
    <w:p w:rsidR="00704277" w:rsidRPr="00A21336" w:rsidRDefault="00704277" w:rsidP="00704277">
      <w:pPr>
        <w:overflowPunct/>
        <w:spacing w:line="240" w:lineRule="auto"/>
        <w:ind w:firstLine="0"/>
        <w:textAlignment w:val="auto"/>
        <w:rPr>
          <w:sz w:val="20"/>
          <w:vertAlign w:val="superscript"/>
        </w:rPr>
      </w:pPr>
      <w:r w:rsidRPr="00A21336">
        <w:rPr>
          <w:sz w:val="20"/>
          <w:vertAlign w:val="superscript"/>
        </w:rPr>
        <w:t>Приложение № __ к письму о подаче оферты</w:t>
      </w:r>
      <w:r w:rsidRPr="00A21336">
        <w:rPr>
          <w:sz w:val="20"/>
          <w:vertAlign w:val="superscript"/>
        </w:rPr>
        <w:br/>
        <w:t>от «___</w:t>
      </w:r>
      <w:proofErr w:type="gramStart"/>
      <w:r w:rsidRPr="00A21336">
        <w:rPr>
          <w:sz w:val="20"/>
          <w:vertAlign w:val="superscript"/>
        </w:rPr>
        <w:t>_»_</w:t>
      </w:r>
      <w:proofErr w:type="gramEnd"/>
      <w:r w:rsidRPr="00A21336">
        <w:rPr>
          <w:sz w:val="20"/>
          <w:vertAlign w:val="superscript"/>
        </w:rPr>
        <w:t>___________ года №________</w:t>
      </w:r>
    </w:p>
    <w:p w:rsidR="00704277" w:rsidRPr="00A21336" w:rsidRDefault="00704277" w:rsidP="00704277">
      <w:pPr>
        <w:overflowPunct/>
        <w:spacing w:before="240" w:after="120" w:line="240" w:lineRule="auto"/>
        <w:ind w:firstLine="0"/>
        <w:jc w:val="center"/>
        <w:textAlignment w:val="auto"/>
        <w:rPr>
          <w:b/>
          <w:sz w:val="20"/>
        </w:rPr>
      </w:pPr>
      <w:r w:rsidRPr="00A21336">
        <w:rPr>
          <w:b/>
          <w:sz w:val="20"/>
        </w:rPr>
        <w:t>Техническое предложение на поставку товара</w:t>
      </w:r>
    </w:p>
    <w:p w:rsidR="00704277" w:rsidRPr="00A21336" w:rsidRDefault="00704277" w:rsidP="00704277">
      <w:pPr>
        <w:overflowPunct/>
        <w:spacing w:line="240" w:lineRule="auto"/>
        <w:ind w:firstLine="0"/>
        <w:jc w:val="both"/>
        <w:textAlignment w:val="auto"/>
        <w:rPr>
          <w:color w:val="000000"/>
          <w:sz w:val="20"/>
        </w:rPr>
      </w:pPr>
      <w:r w:rsidRPr="00A21336">
        <w:rPr>
          <w:color w:val="000000"/>
          <w:sz w:val="20"/>
        </w:rPr>
        <w:t xml:space="preserve">Наименование и адрес Участника </w:t>
      </w:r>
      <w:r w:rsidR="00CE0C6B" w:rsidRPr="00A21336">
        <w:rPr>
          <w:sz w:val="20"/>
        </w:rPr>
        <w:t>закупки</w:t>
      </w:r>
      <w:r w:rsidR="00CE0C6B" w:rsidRPr="00A21336">
        <w:rPr>
          <w:color w:val="000000"/>
          <w:sz w:val="20"/>
        </w:rPr>
        <w:t>: _</w:t>
      </w:r>
      <w:r w:rsidRPr="00A21336">
        <w:rPr>
          <w:color w:val="000000"/>
          <w:sz w:val="20"/>
        </w:rPr>
        <w:t>________________________</w:t>
      </w:r>
    </w:p>
    <w:p w:rsidR="00704277" w:rsidRPr="00A21336" w:rsidRDefault="00704277" w:rsidP="00704277">
      <w:pPr>
        <w:overflowPunct/>
        <w:spacing w:after="120" w:line="240" w:lineRule="auto"/>
        <w:ind w:firstLine="0"/>
        <w:jc w:val="both"/>
        <w:textAlignment w:val="auto"/>
        <w:rPr>
          <w:sz w:val="20"/>
        </w:rPr>
      </w:pPr>
      <w:r w:rsidRPr="00A21336">
        <w:rPr>
          <w:sz w:val="20"/>
        </w:rPr>
        <w:t>Номер и наименование лота: _________________________</w:t>
      </w:r>
      <w:r w:rsidRPr="00A21336">
        <w:rPr>
          <w:sz w:val="20"/>
          <w:lang w:val="en-US"/>
        </w:rPr>
        <w:t>_____</w:t>
      </w:r>
      <w:r w:rsidRPr="00A21336">
        <w:rPr>
          <w:sz w:val="20"/>
        </w:rPr>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704277" w:rsidRPr="00A21336" w:rsidTr="005D2A4C">
        <w:trPr>
          <w:tblHeader/>
        </w:trPr>
        <w:tc>
          <w:tcPr>
            <w:tcW w:w="9606" w:type="dxa"/>
            <w:gridSpan w:val="3"/>
            <w:tcBorders>
              <w:bottom w:val="single" w:sz="4" w:space="0" w:color="auto"/>
            </w:tcBorders>
          </w:tcPr>
          <w:p w:rsidR="00704277" w:rsidRPr="00A21336" w:rsidRDefault="00704277" w:rsidP="005D2A4C">
            <w:pPr>
              <w:keepNext/>
              <w:widowControl/>
              <w:overflowPunct/>
              <w:autoSpaceDE/>
              <w:autoSpaceDN/>
              <w:adjustRightInd/>
              <w:spacing w:before="40" w:after="40" w:line="240" w:lineRule="auto"/>
              <w:ind w:left="57" w:right="57" w:firstLine="0"/>
              <w:textAlignment w:val="auto"/>
              <w:rPr>
                <w:snapToGrid w:val="0"/>
                <w:sz w:val="20"/>
              </w:rPr>
            </w:pPr>
            <w:r w:rsidRPr="00A21336">
              <w:rPr>
                <w:snapToGrid w:val="0"/>
                <w:sz w:val="20"/>
              </w:rPr>
              <w:t xml:space="preserve">№ позиции в таблице–1 коммерческого предложения: </w:t>
            </w:r>
            <w:r w:rsidRPr="00A21336">
              <w:rPr>
                <w:b/>
                <w:snapToGrid w:val="0"/>
                <w:sz w:val="20"/>
                <w:u w:val="single"/>
              </w:rPr>
              <w:t>1</w:t>
            </w:r>
            <w:r w:rsidRPr="00A21336">
              <w:rPr>
                <w:snapToGrid w:val="0"/>
                <w:sz w:val="20"/>
              </w:rPr>
              <w:br/>
            </w:r>
          </w:p>
        </w:tc>
      </w:tr>
      <w:tr w:rsidR="00704277" w:rsidRPr="00A21336" w:rsidTr="005D2A4C">
        <w:tc>
          <w:tcPr>
            <w:tcW w:w="648" w:type="dxa"/>
            <w:shd w:val="clear" w:color="auto" w:fill="BFBFBF"/>
            <w:vAlign w:val="center"/>
          </w:tcPr>
          <w:p w:rsidR="00704277" w:rsidRPr="00A21336" w:rsidRDefault="00704277" w:rsidP="005D2A4C">
            <w:pPr>
              <w:keepNext/>
              <w:widowControl/>
              <w:overflowPunct/>
              <w:autoSpaceDE/>
              <w:autoSpaceDN/>
              <w:adjustRightInd/>
              <w:spacing w:before="40" w:after="40" w:line="240" w:lineRule="auto"/>
              <w:ind w:left="57" w:right="57" w:firstLine="0"/>
              <w:jc w:val="center"/>
              <w:textAlignment w:val="auto"/>
              <w:rPr>
                <w:snapToGrid w:val="0"/>
                <w:sz w:val="20"/>
              </w:rPr>
            </w:pPr>
            <w:r w:rsidRPr="00A21336">
              <w:rPr>
                <w:snapToGrid w:val="0"/>
                <w:sz w:val="20"/>
              </w:rPr>
              <w:t>№ п/п</w:t>
            </w:r>
          </w:p>
        </w:tc>
        <w:tc>
          <w:tcPr>
            <w:tcW w:w="4138" w:type="dxa"/>
            <w:shd w:val="clear" w:color="auto" w:fill="BFBFBF"/>
            <w:vAlign w:val="center"/>
          </w:tcPr>
          <w:p w:rsidR="00704277" w:rsidRPr="00A21336" w:rsidRDefault="00704277" w:rsidP="005D2A4C">
            <w:pPr>
              <w:keepNext/>
              <w:widowControl/>
              <w:overflowPunct/>
              <w:autoSpaceDE/>
              <w:autoSpaceDN/>
              <w:adjustRightInd/>
              <w:spacing w:before="40" w:after="40" w:line="240" w:lineRule="auto"/>
              <w:ind w:left="57" w:right="57" w:firstLine="0"/>
              <w:jc w:val="center"/>
              <w:textAlignment w:val="auto"/>
              <w:rPr>
                <w:snapToGrid w:val="0"/>
                <w:sz w:val="20"/>
              </w:rPr>
            </w:pPr>
            <w:r w:rsidRPr="00A21336">
              <w:rPr>
                <w:snapToGrid w:val="0"/>
                <w:sz w:val="20"/>
              </w:rPr>
              <w:t>Требования Заказчика (наименование товара</w:t>
            </w:r>
            <w:r w:rsidR="00183A49" w:rsidRPr="00A21336">
              <w:rPr>
                <w:snapToGrid w:val="0"/>
                <w:sz w:val="20"/>
              </w:rPr>
              <w:t xml:space="preserve"> и технические характеристики</w:t>
            </w:r>
            <w:r w:rsidRPr="00A21336">
              <w:rPr>
                <w:snapToGrid w:val="0"/>
                <w:sz w:val="20"/>
              </w:rPr>
              <w:t>)</w:t>
            </w:r>
          </w:p>
        </w:tc>
        <w:tc>
          <w:tcPr>
            <w:tcW w:w="4820" w:type="dxa"/>
            <w:shd w:val="clear" w:color="auto" w:fill="BFBFBF"/>
            <w:vAlign w:val="center"/>
          </w:tcPr>
          <w:p w:rsidR="00704277" w:rsidRPr="00A21336" w:rsidRDefault="00704277" w:rsidP="005D2A4C">
            <w:pPr>
              <w:keepNext/>
              <w:widowControl/>
              <w:overflowPunct/>
              <w:autoSpaceDE/>
              <w:autoSpaceDN/>
              <w:adjustRightInd/>
              <w:spacing w:before="40" w:after="40" w:line="240" w:lineRule="auto"/>
              <w:ind w:left="57" w:right="57" w:firstLine="0"/>
              <w:jc w:val="center"/>
              <w:textAlignment w:val="auto"/>
              <w:rPr>
                <w:snapToGrid w:val="0"/>
                <w:sz w:val="20"/>
              </w:rPr>
            </w:pPr>
            <w:r w:rsidRPr="00A21336">
              <w:rPr>
                <w:snapToGrid w:val="0"/>
                <w:sz w:val="20"/>
              </w:rPr>
              <w:t>Предложение Участника закупки (наименование товара</w:t>
            </w:r>
            <w:r w:rsidR="00183A49" w:rsidRPr="00A21336">
              <w:rPr>
                <w:snapToGrid w:val="0"/>
                <w:sz w:val="20"/>
              </w:rPr>
              <w:t xml:space="preserve"> и технические характеристики</w:t>
            </w:r>
            <w:r w:rsidRPr="00A21336">
              <w:rPr>
                <w:snapToGrid w:val="0"/>
                <w:sz w:val="20"/>
              </w:rPr>
              <w:t>)</w:t>
            </w:r>
          </w:p>
        </w:tc>
      </w:tr>
      <w:tr w:rsidR="00704277" w:rsidRPr="00A21336" w:rsidTr="005D2A4C">
        <w:tc>
          <w:tcPr>
            <w:tcW w:w="648" w:type="dxa"/>
          </w:tcPr>
          <w:p w:rsidR="00704277" w:rsidRPr="00A21336" w:rsidRDefault="00704277" w:rsidP="00355CC4">
            <w:pPr>
              <w:widowControl/>
              <w:numPr>
                <w:ilvl w:val="0"/>
                <w:numId w:val="8"/>
              </w:numPr>
              <w:overflowPunct/>
              <w:autoSpaceDE/>
              <w:autoSpaceDN/>
              <w:adjustRightInd/>
              <w:spacing w:line="240" w:lineRule="auto"/>
              <w:jc w:val="center"/>
              <w:textAlignment w:val="auto"/>
              <w:rPr>
                <w:sz w:val="20"/>
              </w:rPr>
            </w:pPr>
          </w:p>
        </w:tc>
        <w:tc>
          <w:tcPr>
            <w:tcW w:w="4138" w:type="dxa"/>
          </w:tcPr>
          <w:p w:rsidR="00704277" w:rsidRPr="00A21336" w:rsidRDefault="00704277" w:rsidP="005D2A4C">
            <w:pPr>
              <w:overflowPunct/>
              <w:spacing w:line="240" w:lineRule="auto"/>
              <w:ind w:firstLine="0"/>
              <w:textAlignment w:val="auto"/>
              <w:rPr>
                <w:sz w:val="20"/>
              </w:rPr>
            </w:pPr>
          </w:p>
        </w:tc>
        <w:tc>
          <w:tcPr>
            <w:tcW w:w="4820" w:type="dxa"/>
          </w:tcPr>
          <w:p w:rsidR="00704277" w:rsidRPr="00A21336" w:rsidRDefault="00704277" w:rsidP="005D2A4C">
            <w:pPr>
              <w:overflowPunct/>
              <w:spacing w:line="240" w:lineRule="auto"/>
              <w:ind w:firstLine="0"/>
              <w:textAlignment w:val="auto"/>
              <w:rPr>
                <w:sz w:val="20"/>
              </w:rPr>
            </w:pPr>
          </w:p>
        </w:tc>
      </w:tr>
      <w:tr w:rsidR="00704277" w:rsidRPr="00A21336" w:rsidTr="005D2A4C">
        <w:tc>
          <w:tcPr>
            <w:tcW w:w="648" w:type="dxa"/>
          </w:tcPr>
          <w:p w:rsidR="00704277" w:rsidRPr="00A21336" w:rsidRDefault="00704277" w:rsidP="00355CC4">
            <w:pPr>
              <w:widowControl/>
              <w:numPr>
                <w:ilvl w:val="0"/>
                <w:numId w:val="8"/>
              </w:numPr>
              <w:overflowPunct/>
              <w:autoSpaceDE/>
              <w:autoSpaceDN/>
              <w:adjustRightInd/>
              <w:spacing w:line="240" w:lineRule="auto"/>
              <w:jc w:val="center"/>
              <w:textAlignment w:val="auto"/>
              <w:rPr>
                <w:sz w:val="20"/>
              </w:rPr>
            </w:pPr>
          </w:p>
        </w:tc>
        <w:tc>
          <w:tcPr>
            <w:tcW w:w="4138" w:type="dxa"/>
          </w:tcPr>
          <w:p w:rsidR="00704277" w:rsidRPr="00A21336" w:rsidRDefault="00704277" w:rsidP="005D2A4C">
            <w:pPr>
              <w:overflowPunct/>
              <w:spacing w:line="240" w:lineRule="auto"/>
              <w:ind w:firstLine="0"/>
              <w:textAlignment w:val="auto"/>
              <w:rPr>
                <w:sz w:val="20"/>
              </w:rPr>
            </w:pPr>
          </w:p>
        </w:tc>
        <w:tc>
          <w:tcPr>
            <w:tcW w:w="4820" w:type="dxa"/>
          </w:tcPr>
          <w:p w:rsidR="00704277" w:rsidRPr="00A21336" w:rsidRDefault="00704277" w:rsidP="005D2A4C">
            <w:pPr>
              <w:overflowPunct/>
              <w:spacing w:line="240" w:lineRule="auto"/>
              <w:ind w:firstLine="0"/>
              <w:textAlignment w:val="auto"/>
              <w:rPr>
                <w:sz w:val="20"/>
              </w:rPr>
            </w:pPr>
          </w:p>
        </w:tc>
      </w:tr>
      <w:tr w:rsidR="00704277" w:rsidRPr="00A21336" w:rsidTr="005D2A4C">
        <w:tc>
          <w:tcPr>
            <w:tcW w:w="648" w:type="dxa"/>
          </w:tcPr>
          <w:p w:rsidR="00704277" w:rsidRPr="00A21336" w:rsidRDefault="00704277" w:rsidP="00355CC4">
            <w:pPr>
              <w:widowControl/>
              <w:numPr>
                <w:ilvl w:val="0"/>
                <w:numId w:val="8"/>
              </w:numPr>
              <w:overflowPunct/>
              <w:autoSpaceDE/>
              <w:autoSpaceDN/>
              <w:adjustRightInd/>
              <w:spacing w:line="240" w:lineRule="auto"/>
              <w:jc w:val="center"/>
              <w:textAlignment w:val="auto"/>
              <w:rPr>
                <w:sz w:val="20"/>
              </w:rPr>
            </w:pPr>
          </w:p>
        </w:tc>
        <w:tc>
          <w:tcPr>
            <w:tcW w:w="4138" w:type="dxa"/>
          </w:tcPr>
          <w:p w:rsidR="00704277" w:rsidRPr="00A21336" w:rsidRDefault="00704277" w:rsidP="005D2A4C">
            <w:pPr>
              <w:overflowPunct/>
              <w:spacing w:line="240" w:lineRule="auto"/>
              <w:ind w:firstLine="0"/>
              <w:textAlignment w:val="auto"/>
              <w:rPr>
                <w:sz w:val="20"/>
              </w:rPr>
            </w:pPr>
          </w:p>
        </w:tc>
        <w:tc>
          <w:tcPr>
            <w:tcW w:w="4820" w:type="dxa"/>
          </w:tcPr>
          <w:p w:rsidR="00704277" w:rsidRPr="00A21336" w:rsidRDefault="00704277" w:rsidP="005D2A4C">
            <w:pPr>
              <w:overflowPunct/>
              <w:spacing w:line="240" w:lineRule="auto"/>
              <w:ind w:firstLine="0"/>
              <w:textAlignment w:val="auto"/>
              <w:rPr>
                <w:sz w:val="20"/>
              </w:rPr>
            </w:pPr>
          </w:p>
        </w:tc>
      </w:tr>
      <w:tr w:rsidR="00704277" w:rsidRPr="00A21336" w:rsidTr="005D2A4C">
        <w:tc>
          <w:tcPr>
            <w:tcW w:w="648" w:type="dxa"/>
          </w:tcPr>
          <w:p w:rsidR="00704277" w:rsidRPr="00A21336" w:rsidRDefault="00704277" w:rsidP="005D2A4C">
            <w:pPr>
              <w:overflowPunct/>
              <w:spacing w:line="240" w:lineRule="auto"/>
              <w:ind w:firstLine="0"/>
              <w:textAlignment w:val="auto"/>
              <w:rPr>
                <w:sz w:val="20"/>
              </w:rPr>
            </w:pPr>
            <w:r w:rsidRPr="00A21336">
              <w:rPr>
                <w:sz w:val="20"/>
              </w:rPr>
              <w:t>…</w:t>
            </w:r>
          </w:p>
        </w:tc>
        <w:tc>
          <w:tcPr>
            <w:tcW w:w="4138" w:type="dxa"/>
          </w:tcPr>
          <w:p w:rsidR="00704277" w:rsidRPr="00A21336" w:rsidRDefault="00704277" w:rsidP="005D2A4C">
            <w:pPr>
              <w:overflowPunct/>
              <w:spacing w:line="240" w:lineRule="auto"/>
              <w:ind w:firstLine="0"/>
              <w:textAlignment w:val="auto"/>
              <w:rPr>
                <w:sz w:val="20"/>
              </w:rPr>
            </w:pPr>
          </w:p>
        </w:tc>
        <w:tc>
          <w:tcPr>
            <w:tcW w:w="4820" w:type="dxa"/>
          </w:tcPr>
          <w:p w:rsidR="00704277" w:rsidRPr="00A21336" w:rsidRDefault="00704277" w:rsidP="005D2A4C">
            <w:pPr>
              <w:overflowPunct/>
              <w:spacing w:line="240" w:lineRule="auto"/>
              <w:ind w:firstLine="0"/>
              <w:textAlignment w:val="auto"/>
              <w:rPr>
                <w:sz w:val="20"/>
              </w:rPr>
            </w:pPr>
          </w:p>
        </w:tc>
      </w:tr>
    </w:tbl>
    <w:p w:rsidR="00704277" w:rsidRPr="00A21336" w:rsidRDefault="00704277" w:rsidP="00704277">
      <w:pPr>
        <w:overflowPunct/>
        <w:spacing w:line="240" w:lineRule="auto"/>
        <w:ind w:firstLine="0"/>
        <w:textAlignment w:val="auto"/>
        <w:rPr>
          <w:sz w:val="20"/>
        </w:rPr>
      </w:pPr>
    </w:p>
    <w:tbl>
      <w:tblPr>
        <w:tblW w:w="4928" w:type="dxa"/>
        <w:tblInd w:w="4644" w:type="dxa"/>
        <w:tblLayout w:type="fixed"/>
        <w:tblLook w:val="04A0" w:firstRow="1" w:lastRow="0" w:firstColumn="1" w:lastColumn="0" w:noHBand="0" w:noVBand="1"/>
      </w:tblPr>
      <w:tblGrid>
        <w:gridCol w:w="4928"/>
      </w:tblGrid>
      <w:tr w:rsidR="00704277" w:rsidRPr="00A21336" w:rsidTr="005D2A4C">
        <w:tc>
          <w:tcPr>
            <w:tcW w:w="4928" w:type="dxa"/>
            <w:shd w:val="clear" w:color="auto" w:fill="auto"/>
          </w:tcPr>
          <w:p w:rsidR="00704277" w:rsidRPr="00A21336" w:rsidRDefault="00704277" w:rsidP="005D2A4C">
            <w:pPr>
              <w:overflowPunct/>
              <w:spacing w:line="240" w:lineRule="auto"/>
              <w:ind w:firstLine="0"/>
              <w:jc w:val="right"/>
              <w:textAlignment w:val="auto"/>
              <w:rPr>
                <w:sz w:val="20"/>
                <w:lang w:eastAsia="en-US"/>
              </w:rPr>
            </w:pPr>
            <w:r w:rsidRPr="00A21336">
              <w:rPr>
                <w:sz w:val="20"/>
                <w:lang w:eastAsia="en-US"/>
              </w:rPr>
              <w:t>__________________________________</w:t>
            </w:r>
          </w:p>
          <w:p w:rsidR="00704277" w:rsidRPr="00A21336" w:rsidRDefault="000D68F5" w:rsidP="005D2A4C">
            <w:pPr>
              <w:tabs>
                <w:tab w:val="left" w:pos="34"/>
              </w:tabs>
              <w:overflowPunct/>
              <w:spacing w:line="240" w:lineRule="auto"/>
              <w:ind w:firstLine="0"/>
              <w:jc w:val="center"/>
              <w:textAlignment w:val="auto"/>
              <w:rPr>
                <w:sz w:val="20"/>
                <w:vertAlign w:val="superscript"/>
                <w:lang w:eastAsia="en-US"/>
              </w:rPr>
            </w:pPr>
            <w:r>
              <w:rPr>
                <w:sz w:val="20"/>
                <w:vertAlign w:val="superscript"/>
                <w:lang w:eastAsia="en-US"/>
              </w:rPr>
              <w:t xml:space="preserve">                            </w:t>
            </w:r>
            <w:r w:rsidR="00704277" w:rsidRPr="00A21336">
              <w:rPr>
                <w:sz w:val="20"/>
                <w:vertAlign w:val="superscript"/>
                <w:lang w:eastAsia="en-US"/>
              </w:rPr>
              <w:t>(подпись, М.П.)</w:t>
            </w:r>
          </w:p>
        </w:tc>
      </w:tr>
      <w:tr w:rsidR="00704277" w:rsidRPr="00A21336" w:rsidTr="005D2A4C">
        <w:tc>
          <w:tcPr>
            <w:tcW w:w="4928" w:type="dxa"/>
            <w:shd w:val="clear" w:color="auto" w:fill="auto"/>
          </w:tcPr>
          <w:p w:rsidR="00704277" w:rsidRPr="00A21336" w:rsidRDefault="00704277" w:rsidP="005D2A4C">
            <w:pPr>
              <w:overflowPunct/>
              <w:spacing w:line="240" w:lineRule="auto"/>
              <w:ind w:firstLine="0"/>
              <w:jc w:val="right"/>
              <w:textAlignment w:val="auto"/>
              <w:rPr>
                <w:sz w:val="20"/>
                <w:lang w:eastAsia="en-US"/>
              </w:rPr>
            </w:pPr>
            <w:r w:rsidRPr="00A21336">
              <w:rPr>
                <w:sz w:val="20"/>
                <w:lang w:eastAsia="en-US"/>
              </w:rPr>
              <w:t>__________________________________</w:t>
            </w:r>
          </w:p>
          <w:p w:rsidR="00704277" w:rsidRPr="00A21336" w:rsidRDefault="000D68F5" w:rsidP="005D2A4C">
            <w:pPr>
              <w:tabs>
                <w:tab w:val="left" w:pos="4428"/>
              </w:tabs>
              <w:overflowPunct/>
              <w:spacing w:line="240" w:lineRule="auto"/>
              <w:ind w:firstLine="0"/>
              <w:jc w:val="center"/>
              <w:textAlignment w:val="auto"/>
              <w:rPr>
                <w:sz w:val="20"/>
                <w:vertAlign w:val="superscript"/>
                <w:lang w:eastAsia="en-US"/>
              </w:rPr>
            </w:pPr>
            <w:r>
              <w:rPr>
                <w:sz w:val="20"/>
                <w:vertAlign w:val="superscript"/>
                <w:lang w:eastAsia="en-US"/>
              </w:rPr>
              <w:t xml:space="preserve">                                         </w:t>
            </w:r>
            <w:r w:rsidR="00704277" w:rsidRPr="00A21336">
              <w:rPr>
                <w:sz w:val="20"/>
                <w:vertAlign w:val="superscript"/>
                <w:lang w:eastAsia="en-US"/>
              </w:rPr>
              <w:t>(фамилия, имя, отчество подписавшего, должность)</w:t>
            </w:r>
          </w:p>
        </w:tc>
      </w:tr>
    </w:tbl>
    <w:p w:rsidR="00704277" w:rsidRPr="00A21336" w:rsidRDefault="00704277" w:rsidP="00704277">
      <w:pPr>
        <w:shd w:val="clear" w:color="auto" w:fill="E0E0E0"/>
        <w:overflowPunct/>
        <w:spacing w:line="240" w:lineRule="auto"/>
        <w:ind w:right="21" w:firstLine="0"/>
        <w:jc w:val="center"/>
        <w:textAlignment w:val="auto"/>
        <w:rPr>
          <w:b/>
          <w:color w:val="000000"/>
          <w:spacing w:val="36"/>
          <w:sz w:val="20"/>
        </w:rPr>
      </w:pPr>
      <w:r w:rsidRPr="00A21336">
        <w:rPr>
          <w:b/>
          <w:color w:val="000000"/>
          <w:spacing w:val="36"/>
          <w:sz w:val="20"/>
        </w:rPr>
        <w:t>конец формы</w:t>
      </w:r>
    </w:p>
    <w:p w:rsidR="00704277" w:rsidRPr="00A21336" w:rsidRDefault="00704277" w:rsidP="00355CC4">
      <w:pPr>
        <w:numPr>
          <w:ilvl w:val="2"/>
          <w:numId w:val="3"/>
        </w:numPr>
        <w:tabs>
          <w:tab w:val="num" w:pos="1134"/>
        </w:tabs>
        <w:overflowPunct/>
        <w:spacing w:before="60" w:after="60" w:line="240" w:lineRule="auto"/>
        <w:ind w:left="1355"/>
        <w:jc w:val="both"/>
        <w:textAlignment w:val="auto"/>
        <w:outlineLvl w:val="0"/>
        <w:rPr>
          <w:sz w:val="20"/>
        </w:rPr>
        <w:sectPr w:rsidR="00704277" w:rsidRPr="00A21336" w:rsidSect="005D2A4C">
          <w:pgSz w:w="11906" w:h="16838"/>
          <w:pgMar w:top="1134" w:right="707" w:bottom="1134" w:left="1701" w:header="708" w:footer="708" w:gutter="0"/>
          <w:cols w:space="708"/>
          <w:docGrid w:linePitch="360"/>
        </w:sectPr>
      </w:pPr>
    </w:p>
    <w:p w:rsidR="00704277" w:rsidRPr="00A21336" w:rsidRDefault="00704277" w:rsidP="00355CC4">
      <w:pPr>
        <w:keepNext/>
        <w:keepLines/>
        <w:numPr>
          <w:ilvl w:val="1"/>
          <w:numId w:val="3"/>
        </w:numPr>
        <w:spacing w:before="40" w:line="240" w:lineRule="auto"/>
        <w:outlineLvl w:val="1"/>
        <w:rPr>
          <w:b/>
          <w:sz w:val="20"/>
        </w:rPr>
      </w:pPr>
      <w:bookmarkStart w:id="15" w:name="_Toc36035686"/>
      <w:bookmarkStart w:id="16" w:name="_Toc36035760"/>
      <w:bookmarkStart w:id="17" w:name="_Toc36036057"/>
      <w:bookmarkStart w:id="18" w:name="_Toc36036423"/>
      <w:bookmarkStart w:id="19" w:name="_Toc36037712"/>
      <w:bookmarkEnd w:id="8"/>
      <w:bookmarkEnd w:id="9"/>
      <w:bookmarkEnd w:id="10"/>
      <w:bookmarkEnd w:id="11"/>
      <w:bookmarkEnd w:id="12"/>
      <w:bookmarkEnd w:id="13"/>
      <w:bookmarkEnd w:id="14"/>
      <w:r w:rsidRPr="00A21336">
        <w:rPr>
          <w:b/>
          <w:sz w:val="20"/>
        </w:rPr>
        <w:lastRenderedPageBreak/>
        <w:t xml:space="preserve">Опись документов, содержащихся в заявке на участие в </w:t>
      </w:r>
      <w:bookmarkEnd w:id="15"/>
      <w:bookmarkEnd w:id="16"/>
      <w:bookmarkEnd w:id="17"/>
      <w:bookmarkEnd w:id="18"/>
      <w:bookmarkEnd w:id="19"/>
      <w:r w:rsidRPr="00A21336">
        <w:rPr>
          <w:b/>
          <w:sz w:val="20"/>
        </w:rPr>
        <w:t>запросе предложений (форма 4)</w:t>
      </w:r>
    </w:p>
    <w:p w:rsidR="00704277" w:rsidRPr="00A21336" w:rsidRDefault="00704277" w:rsidP="00704277">
      <w:pPr>
        <w:overflowPunct/>
        <w:spacing w:line="240" w:lineRule="auto"/>
        <w:ind w:firstLine="0"/>
        <w:jc w:val="both"/>
        <w:textAlignment w:val="auto"/>
        <w:rPr>
          <w:sz w:val="20"/>
        </w:rPr>
      </w:pPr>
    </w:p>
    <w:p w:rsidR="00704277" w:rsidRPr="00A21336" w:rsidRDefault="00704277" w:rsidP="00704277">
      <w:pPr>
        <w:overflowPunct/>
        <w:spacing w:line="240" w:lineRule="auto"/>
        <w:ind w:firstLine="0"/>
        <w:jc w:val="both"/>
        <w:textAlignment w:val="auto"/>
        <w:rPr>
          <w:sz w:val="20"/>
        </w:rPr>
      </w:pPr>
      <w:r w:rsidRPr="00A21336">
        <w:rPr>
          <w:sz w:val="20"/>
        </w:rPr>
        <w:t>Приложение №____ к письму о подаче оферты</w:t>
      </w:r>
    </w:p>
    <w:p w:rsidR="00704277" w:rsidRPr="00A21336" w:rsidRDefault="00704277" w:rsidP="00704277">
      <w:pPr>
        <w:overflowPunct/>
        <w:spacing w:line="240" w:lineRule="auto"/>
        <w:ind w:firstLine="0"/>
        <w:jc w:val="both"/>
        <w:textAlignment w:val="auto"/>
        <w:rPr>
          <w:sz w:val="20"/>
        </w:rPr>
      </w:pPr>
      <w:r w:rsidRPr="00A21336">
        <w:rPr>
          <w:sz w:val="20"/>
        </w:rPr>
        <w:t>от «___</w:t>
      </w:r>
      <w:proofErr w:type="gramStart"/>
      <w:r w:rsidRPr="00A21336">
        <w:rPr>
          <w:sz w:val="20"/>
        </w:rPr>
        <w:t>_»_</w:t>
      </w:r>
      <w:proofErr w:type="gramEnd"/>
      <w:r w:rsidRPr="00A21336">
        <w:rPr>
          <w:sz w:val="20"/>
        </w:rPr>
        <w:t>____________ года №_______</w:t>
      </w:r>
    </w:p>
    <w:p w:rsidR="00704277" w:rsidRPr="00A21336" w:rsidRDefault="00704277" w:rsidP="00704277">
      <w:pPr>
        <w:overflowPunct/>
        <w:spacing w:before="240" w:after="120" w:line="240" w:lineRule="auto"/>
        <w:ind w:firstLine="0"/>
        <w:textAlignment w:val="auto"/>
        <w:rPr>
          <w:sz w:val="20"/>
        </w:rPr>
      </w:pPr>
      <w:r w:rsidRPr="00A21336">
        <w:rPr>
          <w:sz w:val="20"/>
        </w:rPr>
        <w:t>Наименование и адрес Участника запроса предложений: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704277" w:rsidRPr="00A21336" w:rsidTr="005D2A4C">
        <w:trPr>
          <w:tblHeader/>
        </w:trPr>
        <w:tc>
          <w:tcPr>
            <w:tcW w:w="675" w:type="dxa"/>
            <w:shd w:val="clear" w:color="auto" w:fill="BFBFBF"/>
            <w:vAlign w:val="center"/>
          </w:tcPr>
          <w:p w:rsidR="00704277" w:rsidRPr="00A21336" w:rsidRDefault="00704277" w:rsidP="005D2A4C">
            <w:pPr>
              <w:overflowPunct/>
              <w:snapToGrid w:val="0"/>
              <w:spacing w:line="240" w:lineRule="auto"/>
              <w:ind w:firstLine="0"/>
              <w:jc w:val="center"/>
              <w:textAlignment w:val="auto"/>
              <w:rPr>
                <w:sz w:val="20"/>
              </w:rPr>
            </w:pPr>
            <w:r w:rsidRPr="00A21336">
              <w:rPr>
                <w:sz w:val="20"/>
              </w:rPr>
              <w:t>№п/п</w:t>
            </w:r>
          </w:p>
        </w:tc>
        <w:tc>
          <w:tcPr>
            <w:tcW w:w="6521" w:type="dxa"/>
            <w:shd w:val="clear" w:color="auto" w:fill="BFBFBF"/>
            <w:vAlign w:val="center"/>
          </w:tcPr>
          <w:p w:rsidR="00704277" w:rsidRPr="00A21336" w:rsidRDefault="00704277" w:rsidP="005D2A4C">
            <w:pPr>
              <w:overflowPunct/>
              <w:snapToGrid w:val="0"/>
              <w:spacing w:line="240" w:lineRule="auto"/>
              <w:ind w:firstLine="0"/>
              <w:jc w:val="center"/>
              <w:textAlignment w:val="auto"/>
              <w:rPr>
                <w:sz w:val="20"/>
              </w:rPr>
            </w:pPr>
            <w:r w:rsidRPr="00A21336">
              <w:rPr>
                <w:sz w:val="20"/>
              </w:rPr>
              <w:t>Содержание заявки на участие в закупке</w:t>
            </w:r>
          </w:p>
        </w:tc>
        <w:tc>
          <w:tcPr>
            <w:tcW w:w="2410" w:type="dxa"/>
            <w:shd w:val="clear" w:color="auto" w:fill="BFBFBF"/>
            <w:vAlign w:val="center"/>
          </w:tcPr>
          <w:p w:rsidR="00704277" w:rsidRPr="00A21336" w:rsidRDefault="00704277" w:rsidP="005D2A4C">
            <w:pPr>
              <w:overflowPunct/>
              <w:snapToGrid w:val="0"/>
              <w:spacing w:line="240" w:lineRule="auto"/>
              <w:ind w:firstLine="0"/>
              <w:jc w:val="center"/>
              <w:textAlignment w:val="auto"/>
              <w:rPr>
                <w:sz w:val="20"/>
              </w:rPr>
            </w:pPr>
            <w:r w:rsidRPr="00A21336">
              <w:rPr>
                <w:sz w:val="20"/>
              </w:rPr>
              <w:t>Номера страниц</w:t>
            </w:r>
          </w:p>
        </w:tc>
      </w:tr>
      <w:tr w:rsidR="00704277" w:rsidRPr="00A21336" w:rsidTr="005D2A4C">
        <w:trPr>
          <w:tblHeader/>
        </w:trPr>
        <w:tc>
          <w:tcPr>
            <w:tcW w:w="675" w:type="dxa"/>
            <w:shd w:val="clear" w:color="auto" w:fill="BFBFBF"/>
            <w:vAlign w:val="center"/>
          </w:tcPr>
          <w:p w:rsidR="00704277" w:rsidRPr="00A21336" w:rsidRDefault="00704277" w:rsidP="005D2A4C">
            <w:pPr>
              <w:overflowPunct/>
              <w:snapToGrid w:val="0"/>
              <w:spacing w:line="240" w:lineRule="auto"/>
              <w:ind w:firstLine="0"/>
              <w:jc w:val="center"/>
              <w:textAlignment w:val="auto"/>
              <w:rPr>
                <w:i/>
                <w:sz w:val="20"/>
              </w:rPr>
            </w:pPr>
            <w:r w:rsidRPr="00A21336">
              <w:rPr>
                <w:i/>
                <w:sz w:val="20"/>
              </w:rPr>
              <w:t>1</w:t>
            </w:r>
          </w:p>
        </w:tc>
        <w:tc>
          <w:tcPr>
            <w:tcW w:w="6521" w:type="dxa"/>
            <w:shd w:val="clear" w:color="auto" w:fill="BFBFBF"/>
            <w:vAlign w:val="center"/>
          </w:tcPr>
          <w:p w:rsidR="00704277" w:rsidRPr="00A21336" w:rsidRDefault="00704277" w:rsidP="005D2A4C">
            <w:pPr>
              <w:overflowPunct/>
              <w:snapToGrid w:val="0"/>
              <w:spacing w:line="240" w:lineRule="auto"/>
              <w:ind w:firstLine="0"/>
              <w:jc w:val="center"/>
              <w:textAlignment w:val="auto"/>
              <w:rPr>
                <w:i/>
                <w:sz w:val="20"/>
              </w:rPr>
            </w:pPr>
            <w:r w:rsidRPr="00A21336">
              <w:rPr>
                <w:i/>
                <w:sz w:val="20"/>
              </w:rPr>
              <w:t>2</w:t>
            </w:r>
          </w:p>
        </w:tc>
        <w:tc>
          <w:tcPr>
            <w:tcW w:w="2410" w:type="dxa"/>
            <w:shd w:val="clear" w:color="auto" w:fill="BFBFBF"/>
            <w:vAlign w:val="center"/>
          </w:tcPr>
          <w:p w:rsidR="00704277" w:rsidRPr="00A21336" w:rsidRDefault="00704277" w:rsidP="005D2A4C">
            <w:pPr>
              <w:overflowPunct/>
              <w:snapToGrid w:val="0"/>
              <w:spacing w:line="240" w:lineRule="auto"/>
              <w:ind w:firstLine="0"/>
              <w:jc w:val="center"/>
              <w:textAlignment w:val="auto"/>
              <w:rPr>
                <w:i/>
                <w:sz w:val="20"/>
              </w:rPr>
            </w:pPr>
            <w:r w:rsidRPr="00A21336">
              <w:rPr>
                <w:i/>
                <w:sz w:val="20"/>
              </w:rPr>
              <w:t>3</w:t>
            </w: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r w:rsidR="00704277" w:rsidRPr="00A21336" w:rsidTr="005D2A4C">
        <w:tc>
          <w:tcPr>
            <w:tcW w:w="675" w:type="dxa"/>
          </w:tcPr>
          <w:p w:rsidR="00704277" w:rsidRPr="00A21336" w:rsidRDefault="00704277" w:rsidP="005D2A4C">
            <w:pPr>
              <w:widowControl/>
              <w:numPr>
                <w:ilvl w:val="0"/>
                <w:numId w:val="1"/>
              </w:numPr>
              <w:overflowPunct/>
              <w:autoSpaceDE/>
              <w:autoSpaceDN/>
              <w:adjustRightInd/>
              <w:snapToGrid w:val="0"/>
              <w:spacing w:line="240" w:lineRule="auto"/>
              <w:contextualSpacing/>
              <w:jc w:val="center"/>
              <w:textAlignment w:val="auto"/>
              <w:rPr>
                <w:sz w:val="20"/>
              </w:rPr>
            </w:pPr>
          </w:p>
        </w:tc>
        <w:tc>
          <w:tcPr>
            <w:tcW w:w="6521" w:type="dxa"/>
            <w:vAlign w:val="center"/>
          </w:tcPr>
          <w:p w:rsidR="00704277" w:rsidRPr="00A21336" w:rsidRDefault="00704277" w:rsidP="005D2A4C">
            <w:pPr>
              <w:overflowPunct/>
              <w:snapToGrid w:val="0"/>
              <w:spacing w:line="240" w:lineRule="auto"/>
              <w:ind w:firstLine="0"/>
              <w:jc w:val="both"/>
              <w:textAlignment w:val="auto"/>
              <w:rPr>
                <w:sz w:val="20"/>
              </w:rPr>
            </w:pPr>
          </w:p>
        </w:tc>
        <w:tc>
          <w:tcPr>
            <w:tcW w:w="2410" w:type="dxa"/>
          </w:tcPr>
          <w:p w:rsidR="00704277" w:rsidRPr="00A21336" w:rsidRDefault="00704277" w:rsidP="005D2A4C">
            <w:pPr>
              <w:overflowPunct/>
              <w:snapToGrid w:val="0"/>
              <w:spacing w:line="240" w:lineRule="auto"/>
              <w:ind w:firstLine="0"/>
              <w:textAlignment w:val="auto"/>
              <w:rPr>
                <w:sz w:val="20"/>
              </w:rPr>
            </w:pPr>
          </w:p>
        </w:tc>
      </w:tr>
    </w:tbl>
    <w:p w:rsidR="00704277" w:rsidRPr="00A21336" w:rsidRDefault="00704277" w:rsidP="00704277">
      <w:pPr>
        <w:rPr>
          <w:vanish/>
          <w:sz w:val="20"/>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704277" w:rsidRPr="00A21336" w:rsidTr="005D2A4C">
        <w:tc>
          <w:tcPr>
            <w:tcW w:w="4644" w:type="dxa"/>
          </w:tcPr>
          <w:p w:rsidR="00704277" w:rsidRPr="00A21336" w:rsidRDefault="00704277" w:rsidP="005D2A4C">
            <w:pPr>
              <w:overflowPunct/>
              <w:spacing w:line="240" w:lineRule="auto"/>
              <w:ind w:firstLine="0"/>
              <w:jc w:val="right"/>
              <w:textAlignment w:val="auto"/>
              <w:rPr>
                <w:sz w:val="20"/>
                <w:lang w:eastAsia="en-US"/>
              </w:rPr>
            </w:pPr>
          </w:p>
          <w:p w:rsidR="00704277" w:rsidRPr="00A21336" w:rsidRDefault="00704277" w:rsidP="005D2A4C">
            <w:pPr>
              <w:overflowPunct/>
              <w:spacing w:line="240" w:lineRule="auto"/>
              <w:ind w:firstLine="0"/>
              <w:jc w:val="right"/>
              <w:textAlignment w:val="auto"/>
              <w:rPr>
                <w:sz w:val="20"/>
                <w:lang w:eastAsia="en-US"/>
              </w:rPr>
            </w:pPr>
            <w:r w:rsidRPr="00A21336">
              <w:rPr>
                <w:sz w:val="20"/>
                <w:lang w:eastAsia="en-US"/>
              </w:rPr>
              <w:t>_________________________________</w:t>
            </w:r>
          </w:p>
          <w:p w:rsidR="00704277" w:rsidRPr="00A21336" w:rsidRDefault="00A21336" w:rsidP="005D2A4C">
            <w:pPr>
              <w:tabs>
                <w:tab w:val="left" w:pos="34"/>
              </w:tabs>
              <w:overflowPunct/>
              <w:spacing w:line="240" w:lineRule="auto"/>
              <w:ind w:firstLine="0"/>
              <w:textAlignment w:val="auto"/>
              <w:rPr>
                <w:sz w:val="20"/>
                <w:vertAlign w:val="superscript"/>
                <w:lang w:eastAsia="en-US"/>
              </w:rPr>
            </w:pPr>
            <w:r>
              <w:rPr>
                <w:sz w:val="20"/>
                <w:vertAlign w:val="superscript"/>
                <w:lang w:eastAsia="en-US"/>
              </w:rPr>
              <w:t xml:space="preserve">                                                         </w:t>
            </w:r>
            <w:r w:rsidR="00704277" w:rsidRPr="00A21336">
              <w:rPr>
                <w:sz w:val="20"/>
                <w:vertAlign w:val="superscript"/>
                <w:lang w:eastAsia="en-US"/>
              </w:rPr>
              <w:t>(подпись, М.П.)</w:t>
            </w:r>
          </w:p>
        </w:tc>
      </w:tr>
    </w:tbl>
    <w:p w:rsidR="00704277" w:rsidRPr="00A21336" w:rsidRDefault="00704277" w:rsidP="00704277">
      <w:pPr>
        <w:spacing w:line="20" w:lineRule="atLeast"/>
        <w:ind w:firstLine="709"/>
        <w:jc w:val="both"/>
        <w:rPr>
          <w:rFonts w:eastAsiaTheme="majorEastAsia"/>
          <w:b/>
          <w:sz w:val="20"/>
          <w:lang w:eastAsia="ar-SA"/>
        </w:rPr>
      </w:pPr>
    </w:p>
    <w:p w:rsidR="00704277" w:rsidRPr="00A21336" w:rsidRDefault="00704277"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517ED6" w:rsidRPr="00A21336" w:rsidRDefault="00517ED6"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Default="00B378A9" w:rsidP="00C53B1D">
      <w:pPr>
        <w:spacing w:line="20" w:lineRule="atLeast"/>
        <w:jc w:val="both"/>
        <w:rPr>
          <w:rFonts w:eastAsiaTheme="majorEastAsia"/>
          <w:b/>
          <w:sz w:val="20"/>
          <w:lang w:eastAsia="ar-SA"/>
        </w:rPr>
      </w:pPr>
    </w:p>
    <w:p w:rsidR="00A21336" w:rsidRDefault="00A21336" w:rsidP="00C53B1D">
      <w:pPr>
        <w:spacing w:line="20" w:lineRule="atLeast"/>
        <w:jc w:val="both"/>
        <w:rPr>
          <w:rFonts w:eastAsiaTheme="majorEastAsia"/>
          <w:b/>
          <w:sz w:val="20"/>
          <w:lang w:eastAsia="ar-SA"/>
        </w:rPr>
      </w:pPr>
    </w:p>
    <w:p w:rsidR="00A21336" w:rsidRDefault="00A21336" w:rsidP="00C53B1D">
      <w:pPr>
        <w:spacing w:line="20" w:lineRule="atLeast"/>
        <w:jc w:val="both"/>
        <w:rPr>
          <w:rFonts w:eastAsiaTheme="majorEastAsia"/>
          <w:b/>
          <w:sz w:val="20"/>
          <w:lang w:eastAsia="ar-SA"/>
        </w:rPr>
      </w:pPr>
    </w:p>
    <w:p w:rsidR="00A21336" w:rsidRDefault="00A21336" w:rsidP="00C53B1D">
      <w:pPr>
        <w:spacing w:line="20" w:lineRule="atLeast"/>
        <w:jc w:val="both"/>
        <w:rPr>
          <w:rFonts w:eastAsiaTheme="majorEastAsia"/>
          <w:b/>
          <w:sz w:val="20"/>
          <w:lang w:eastAsia="ar-SA"/>
        </w:rPr>
      </w:pPr>
    </w:p>
    <w:p w:rsidR="00A21336" w:rsidRDefault="00A21336" w:rsidP="00C53B1D">
      <w:pPr>
        <w:spacing w:line="20" w:lineRule="atLeast"/>
        <w:jc w:val="both"/>
        <w:rPr>
          <w:rFonts w:eastAsiaTheme="majorEastAsia"/>
          <w:b/>
          <w:sz w:val="20"/>
          <w:lang w:eastAsia="ar-SA"/>
        </w:rPr>
      </w:pPr>
    </w:p>
    <w:p w:rsidR="00A21336" w:rsidRDefault="00A21336" w:rsidP="00C53B1D">
      <w:pPr>
        <w:spacing w:line="20" w:lineRule="atLeast"/>
        <w:jc w:val="both"/>
        <w:rPr>
          <w:rFonts w:eastAsiaTheme="majorEastAsia"/>
          <w:b/>
          <w:sz w:val="20"/>
          <w:lang w:eastAsia="ar-SA"/>
        </w:rPr>
      </w:pPr>
    </w:p>
    <w:p w:rsidR="00A21336" w:rsidRDefault="00A21336" w:rsidP="00C53B1D">
      <w:pPr>
        <w:spacing w:line="20" w:lineRule="atLeast"/>
        <w:jc w:val="both"/>
        <w:rPr>
          <w:rFonts w:eastAsiaTheme="majorEastAsia"/>
          <w:b/>
          <w:sz w:val="20"/>
          <w:lang w:eastAsia="ar-SA"/>
        </w:rPr>
      </w:pPr>
    </w:p>
    <w:p w:rsidR="0058525F" w:rsidRDefault="0058525F" w:rsidP="00C53B1D">
      <w:pPr>
        <w:spacing w:line="20" w:lineRule="atLeast"/>
        <w:jc w:val="both"/>
        <w:rPr>
          <w:rFonts w:eastAsiaTheme="majorEastAsia"/>
          <w:b/>
          <w:sz w:val="20"/>
          <w:lang w:eastAsia="ar-SA"/>
        </w:rPr>
      </w:pPr>
    </w:p>
    <w:p w:rsidR="00A21336" w:rsidRDefault="00A21336" w:rsidP="00C53B1D">
      <w:pPr>
        <w:spacing w:line="20" w:lineRule="atLeast"/>
        <w:jc w:val="both"/>
        <w:rPr>
          <w:rFonts w:eastAsiaTheme="majorEastAsia"/>
          <w:b/>
          <w:sz w:val="20"/>
          <w:lang w:eastAsia="ar-SA"/>
        </w:rPr>
      </w:pPr>
    </w:p>
    <w:p w:rsidR="00A21336" w:rsidRPr="00A21336" w:rsidRDefault="00A21336"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C53B1D">
      <w:pPr>
        <w:spacing w:line="20" w:lineRule="atLeast"/>
        <w:jc w:val="both"/>
        <w:rPr>
          <w:rFonts w:eastAsiaTheme="majorEastAsia"/>
          <w:b/>
          <w:sz w:val="20"/>
          <w:lang w:eastAsia="ar-SA"/>
        </w:rPr>
      </w:pPr>
    </w:p>
    <w:p w:rsidR="00B378A9" w:rsidRPr="00A21336" w:rsidRDefault="00B378A9" w:rsidP="00B378A9">
      <w:pPr>
        <w:pStyle w:val="1a"/>
        <w:keepNext/>
        <w:keepLines/>
        <w:spacing w:line="360" w:lineRule="auto"/>
        <w:rPr>
          <w:rFonts w:ascii="Times New Roman" w:hAnsi="Times New Roman"/>
          <w:i w:val="0"/>
          <w:sz w:val="20"/>
        </w:rPr>
      </w:pPr>
      <w:r w:rsidRPr="00A21336">
        <w:rPr>
          <w:rFonts w:ascii="Times New Roman" w:hAnsi="Times New Roman"/>
          <w:i w:val="0"/>
          <w:sz w:val="20"/>
        </w:rPr>
        <w:lastRenderedPageBreak/>
        <w:t>КОНТРАКТ № ______</w:t>
      </w:r>
    </w:p>
    <w:p w:rsidR="00B378A9" w:rsidRPr="00A21336" w:rsidRDefault="00B378A9" w:rsidP="00B378A9">
      <w:pPr>
        <w:keepNext/>
        <w:keepLines/>
        <w:shd w:val="clear" w:color="auto" w:fill="FFFFFF"/>
        <w:spacing w:line="360" w:lineRule="auto"/>
        <w:rPr>
          <w:color w:val="000000"/>
          <w:sz w:val="20"/>
        </w:rPr>
      </w:pPr>
      <w:r w:rsidRPr="00A21336">
        <w:rPr>
          <w:sz w:val="20"/>
        </w:rPr>
        <w:t xml:space="preserve">г. </w:t>
      </w:r>
      <w:r w:rsidR="00677D49" w:rsidRPr="00A21336">
        <w:rPr>
          <w:sz w:val="20"/>
        </w:rPr>
        <w:t>Тирасполь</w:t>
      </w:r>
      <w:r w:rsidRPr="00A21336">
        <w:rPr>
          <w:sz w:val="20"/>
        </w:rPr>
        <w:t xml:space="preserve">                                                                                          </w:t>
      </w:r>
      <w:r w:rsidR="00677D49" w:rsidRPr="00A21336">
        <w:rPr>
          <w:sz w:val="20"/>
        </w:rPr>
        <w:t xml:space="preserve">                                        </w:t>
      </w:r>
      <w:proofErr w:type="gramStart"/>
      <w:r w:rsidR="00677D49" w:rsidRPr="00A21336">
        <w:rPr>
          <w:sz w:val="20"/>
        </w:rPr>
        <w:t xml:space="preserve">   </w:t>
      </w:r>
      <w:r w:rsidR="00A21336">
        <w:rPr>
          <w:sz w:val="20"/>
        </w:rPr>
        <w:t>«</w:t>
      </w:r>
      <w:proofErr w:type="gramEnd"/>
      <w:r w:rsidR="00A21336">
        <w:rPr>
          <w:sz w:val="20"/>
        </w:rPr>
        <w:t>__»_________</w:t>
      </w:r>
      <w:r w:rsidRPr="00A21336">
        <w:rPr>
          <w:color w:val="000000"/>
          <w:sz w:val="20"/>
        </w:rPr>
        <w:t>2020 г.</w:t>
      </w:r>
    </w:p>
    <w:p w:rsidR="00517ED6" w:rsidRPr="00A21336" w:rsidRDefault="00517ED6" w:rsidP="00517ED6">
      <w:pPr>
        <w:spacing w:line="240" w:lineRule="auto"/>
        <w:ind w:firstLine="708"/>
        <w:jc w:val="both"/>
        <w:rPr>
          <w:rFonts w:eastAsia="Calibri"/>
          <w:sz w:val="20"/>
        </w:rPr>
      </w:pPr>
      <w:r w:rsidRPr="00A21336">
        <w:rPr>
          <w:rFonts w:eastAsia="Calibri"/>
          <w:b/>
          <w:sz w:val="20"/>
        </w:rPr>
        <w:t>ГУКП «Приднестровская железная дорога»</w:t>
      </w:r>
      <w:r w:rsidRPr="00A21336">
        <w:rPr>
          <w:rFonts w:eastAsia="Calibri"/>
          <w:sz w:val="20"/>
        </w:rPr>
        <w:t xml:space="preserve">, именуемое в дальнейшем </w:t>
      </w:r>
      <w:r w:rsidRPr="00A21336">
        <w:rPr>
          <w:rFonts w:eastAsia="Calibri"/>
          <w:b/>
          <w:sz w:val="20"/>
        </w:rPr>
        <w:t>«Покупатель»,</w:t>
      </w:r>
      <w:r w:rsidRPr="00A21336">
        <w:rPr>
          <w:rFonts w:eastAsia="Calibri"/>
          <w:sz w:val="20"/>
        </w:rPr>
        <w:t xml:space="preserve"> в лице генерального директора Олейник Ю.Н., действующего на основании Устава, с одной стороны, и </w:t>
      </w:r>
    </w:p>
    <w:p w:rsidR="00517ED6" w:rsidRPr="00A21336" w:rsidRDefault="00517ED6" w:rsidP="00517ED6">
      <w:pPr>
        <w:spacing w:line="240" w:lineRule="auto"/>
        <w:ind w:firstLine="708"/>
        <w:jc w:val="both"/>
        <w:rPr>
          <w:rFonts w:eastAsia="Calibri"/>
          <w:sz w:val="20"/>
        </w:rPr>
      </w:pPr>
      <w:bookmarkStart w:id="20" w:name="_Toc152071738"/>
      <w:r w:rsidRPr="00A21336">
        <w:rPr>
          <w:rFonts w:eastAsia="Calibri"/>
          <w:b/>
          <w:sz w:val="20"/>
        </w:rPr>
        <w:t>______________________</w:t>
      </w:r>
      <w:r w:rsidRPr="00A21336">
        <w:rPr>
          <w:rFonts w:eastAsia="Calibri"/>
          <w:sz w:val="20"/>
        </w:rPr>
        <w:t xml:space="preserve">, именуемое в дальнейшем </w:t>
      </w:r>
      <w:r w:rsidRPr="00A21336">
        <w:rPr>
          <w:rFonts w:eastAsia="Calibri"/>
          <w:b/>
          <w:sz w:val="20"/>
        </w:rPr>
        <w:t>«Поставщик»,</w:t>
      </w:r>
      <w:r w:rsidRPr="00A21336">
        <w:rPr>
          <w:rFonts w:eastAsia="Calibri"/>
          <w:sz w:val="20"/>
        </w:rPr>
        <w:t xml:space="preserve"> в лице _______________________, действующего на основании Устава, с другой стороны, совместно именуемые Стороны,</w:t>
      </w:r>
      <w:r w:rsidRPr="00A21336">
        <w:rPr>
          <w:rFonts w:eastAsia="Calibri"/>
          <w:i/>
          <w:color w:val="3366FF"/>
          <w:sz w:val="20"/>
        </w:rPr>
        <w:t xml:space="preserve"> </w:t>
      </w:r>
      <w:r w:rsidRPr="00A21336">
        <w:rPr>
          <w:rFonts w:eastAsia="Calibri"/>
          <w:sz w:val="20"/>
        </w:rPr>
        <w:t>на основании подпункта в) пункта 1 статьи 48 Закона ПМР «О закупках в Приднестровской Молдавской Республике» заключили настоящий Контракт о нижеследующем:</w:t>
      </w:r>
    </w:p>
    <w:p w:rsidR="00517ED6" w:rsidRPr="00A21336" w:rsidRDefault="00517ED6" w:rsidP="00517ED6">
      <w:pPr>
        <w:spacing w:line="240" w:lineRule="auto"/>
        <w:ind w:firstLine="708"/>
        <w:jc w:val="both"/>
        <w:rPr>
          <w:rFonts w:eastAsia="Calibri"/>
          <w:sz w:val="20"/>
        </w:rPr>
      </w:pPr>
    </w:p>
    <w:bookmarkEnd w:id="20"/>
    <w:p w:rsidR="00517ED6" w:rsidRPr="00A21336" w:rsidRDefault="00517ED6" w:rsidP="00517ED6">
      <w:pPr>
        <w:widowControl/>
        <w:numPr>
          <w:ilvl w:val="0"/>
          <w:numId w:val="19"/>
        </w:numPr>
        <w:tabs>
          <w:tab w:val="left" w:pos="0"/>
          <w:tab w:val="left" w:pos="993"/>
        </w:tabs>
        <w:overflowPunct/>
        <w:autoSpaceDE/>
        <w:autoSpaceDN/>
        <w:adjustRightInd/>
        <w:spacing w:line="240" w:lineRule="auto"/>
        <w:jc w:val="center"/>
        <w:textAlignment w:val="auto"/>
        <w:rPr>
          <w:rFonts w:eastAsia="Calibri"/>
          <w:b/>
          <w:bCs/>
          <w:sz w:val="20"/>
        </w:rPr>
      </w:pPr>
      <w:r w:rsidRPr="00A21336">
        <w:rPr>
          <w:rFonts w:eastAsia="Calibri"/>
          <w:b/>
          <w:bCs/>
          <w:sz w:val="20"/>
        </w:rPr>
        <w:t>Предмет Контракта</w:t>
      </w:r>
    </w:p>
    <w:p w:rsidR="00517ED6" w:rsidRPr="00A21336" w:rsidRDefault="00517ED6" w:rsidP="00517ED6">
      <w:pPr>
        <w:tabs>
          <w:tab w:val="left" w:pos="0"/>
        </w:tabs>
        <w:spacing w:line="240" w:lineRule="auto"/>
        <w:contextualSpacing/>
        <w:jc w:val="both"/>
        <w:rPr>
          <w:rFonts w:eastAsia="Calibri"/>
          <w:sz w:val="20"/>
        </w:rPr>
      </w:pPr>
      <w:r w:rsidRPr="00A21336">
        <w:rPr>
          <w:rFonts w:eastAsia="Calibri"/>
          <w:sz w:val="20"/>
        </w:rPr>
        <w:t xml:space="preserve">1.1. По настоящему Контракту </w:t>
      </w:r>
      <w:r w:rsidRPr="00A21336">
        <w:rPr>
          <w:rFonts w:eastAsia="Calibri"/>
          <w:bCs/>
          <w:sz w:val="20"/>
        </w:rPr>
        <w:t>Поставщик</w:t>
      </w:r>
      <w:r w:rsidRPr="00A21336">
        <w:rPr>
          <w:rFonts w:eastAsia="Calibri"/>
          <w:sz w:val="20"/>
        </w:rPr>
        <w:t xml:space="preserve"> обязуется осуществлять отпуск по талонам </w:t>
      </w:r>
      <w:r w:rsidR="00C80029" w:rsidRPr="00C80029">
        <w:rPr>
          <w:rFonts w:eastAsia="Calibri"/>
          <w:b/>
          <w:sz w:val="20"/>
        </w:rPr>
        <w:t>бензин АИ-95</w:t>
      </w:r>
      <w:r w:rsidRPr="00A21336">
        <w:rPr>
          <w:rFonts w:eastAsia="Calibri"/>
          <w:b/>
          <w:sz w:val="20"/>
        </w:rPr>
        <w:t xml:space="preserve"> </w:t>
      </w:r>
      <w:r w:rsidR="00C80029">
        <w:rPr>
          <w:rFonts w:eastAsia="Calibri"/>
          <w:sz w:val="20"/>
        </w:rPr>
        <w:t xml:space="preserve">                        </w:t>
      </w:r>
      <w:proofErr w:type="gramStart"/>
      <w:r w:rsidR="00C80029">
        <w:rPr>
          <w:rFonts w:eastAsia="Calibri"/>
          <w:sz w:val="20"/>
        </w:rPr>
        <w:t xml:space="preserve">   </w:t>
      </w:r>
      <w:r w:rsidRPr="00A21336">
        <w:rPr>
          <w:rFonts w:eastAsia="Calibri"/>
          <w:sz w:val="20"/>
        </w:rPr>
        <w:t>(</w:t>
      </w:r>
      <w:proofErr w:type="gramEnd"/>
      <w:r w:rsidRPr="00A21336">
        <w:rPr>
          <w:rFonts w:eastAsia="Calibri"/>
          <w:sz w:val="20"/>
        </w:rPr>
        <w:t>далее именуемого «Товар») на заправочных станциях, расположенных в городах Бендеры, Тирасполь, Рыбница, а Покупатель - принимать и оплачивать Товар на условиях настоящего Контракта.</w:t>
      </w:r>
    </w:p>
    <w:p w:rsidR="00517ED6" w:rsidRPr="00A21336" w:rsidRDefault="00517ED6" w:rsidP="00517ED6">
      <w:pPr>
        <w:tabs>
          <w:tab w:val="left" w:pos="0"/>
        </w:tabs>
        <w:spacing w:line="240" w:lineRule="auto"/>
        <w:contextualSpacing/>
        <w:jc w:val="both"/>
        <w:rPr>
          <w:rFonts w:eastAsia="Calibri"/>
          <w:sz w:val="20"/>
        </w:rPr>
      </w:pPr>
      <w:r w:rsidRPr="00A21336">
        <w:rPr>
          <w:rFonts w:eastAsia="Calibri"/>
          <w:sz w:val="20"/>
        </w:rPr>
        <w:t xml:space="preserve">1.2. Поставляемый по настоящему Контракту Товар имеет следующие характеристики: ____________, страна и фирма производитель: _________________. </w:t>
      </w:r>
    </w:p>
    <w:p w:rsidR="00517ED6" w:rsidRPr="00A21336" w:rsidRDefault="00517ED6" w:rsidP="00517ED6">
      <w:pPr>
        <w:tabs>
          <w:tab w:val="left" w:pos="0"/>
        </w:tabs>
        <w:spacing w:line="240" w:lineRule="auto"/>
        <w:jc w:val="both"/>
        <w:rPr>
          <w:rFonts w:eastAsia="Calibri"/>
          <w:sz w:val="20"/>
        </w:rPr>
      </w:pPr>
      <w:r w:rsidRPr="00A21336">
        <w:rPr>
          <w:rFonts w:eastAsia="Calibri"/>
          <w:sz w:val="20"/>
        </w:rPr>
        <w:t xml:space="preserve">1.3. Отпуск Товара осуществляется Поставщиком на заправочных станциях непосредственно в момент предъявления представителем Покупателя талона установленной формы в количестве, предусмотренном талоном, путем заправки предъявляемого автомобиля. Поставка по одному талону считается поставкой одной партии Товара.  </w:t>
      </w:r>
    </w:p>
    <w:p w:rsidR="00517ED6" w:rsidRPr="00A21336" w:rsidRDefault="00517ED6" w:rsidP="00517ED6">
      <w:pPr>
        <w:tabs>
          <w:tab w:val="left" w:pos="0"/>
        </w:tabs>
        <w:spacing w:line="240" w:lineRule="auto"/>
        <w:jc w:val="both"/>
        <w:rPr>
          <w:rFonts w:eastAsia="Calibri"/>
          <w:color w:val="FF0000"/>
          <w:sz w:val="20"/>
        </w:rPr>
      </w:pPr>
      <w:r w:rsidRPr="00A21336">
        <w:rPr>
          <w:rFonts w:eastAsia="Calibri"/>
          <w:sz w:val="20"/>
        </w:rPr>
        <w:t xml:space="preserve">1.4. Общее количество поставляемого по настоящему Контракту Товара составляет: </w:t>
      </w:r>
      <w:r w:rsidRPr="00F66B3E">
        <w:rPr>
          <w:rFonts w:eastAsia="Calibri"/>
          <w:b/>
          <w:sz w:val="20"/>
        </w:rPr>
        <w:t>14 000 литров</w:t>
      </w:r>
      <w:r w:rsidRPr="00A21336">
        <w:rPr>
          <w:rFonts w:eastAsia="Calibri"/>
          <w:sz w:val="20"/>
        </w:rPr>
        <w:t xml:space="preserve"> в талонах и складывается из количества Товара, указанного в талонах. </w:t>
      </w:r>
    </w:p>
    <w:p w:rsidR="00517ED6" w:rsidRPr="00A21336" w:rsidRDefault="00517ED6" w:rsidP="00517ED6">
      <w:pPr>
        <w:tabs>
          <w:tab w:val="left" w:pos="0"/>
        </w:tabs>
        <w:spacing w:line="240" w:lineRule="auto"/>
        <w:contextualSpacing/>
        <w:jc w:val="both"/>
        <w:rPr>
          <w:rFonts w:eastAsia="Calibri"/>
          <w:sz w:val="20"/>
        </w:rPr>
      </w:pPr>
    </w:p>
    <w:p w:rsidR="00517ED6" w:rsidRPr="00A21336" w:rsidRDefault="00517ED6" w:rsidP="00517ED6">
      <w:pPr>
        <w:widowControl/>
        <w:numPr>
          <w:ilvl w:val="0"/>
          <w:numId w:val="19"/>
        </w:numPr>
        <w:tabs>
          <w:tab w:val="left" w:pos="0"/>
        </w:tabs>
        <w:overflowPunct/>
        <w:autoSpaceDE/>
        <w:autoSpaceDN/>
        <w:adjustRightInd/>
        <w:spacing w:line="240" w:lineRule="auto"/>
        <w:contextualSpacing/>
        <w:jc w:val="center"/>
        <w:textAlignment w:val="auto"/>
        <w:rPr>
          <w:rFonts w:eastAsia="Calibri"/>
          <w:b/>
          <w:sz w:val="20"/>
        </w:rPr>
      </w:pPr>
      <w:r w:rsidRPr="00A21336">
        <w:rPr>
          <w:rFonts w:eastAsia="Calibri"/>
          <w:b/>
          <w:sz w:val="20"/>
        </w:rPr>
        <w:t>Сумма Договора и стоимость Товара.</w:t>
      </w:r>
    </w:p>
    <w:p w:rsidR="00517ED6" w:rsidRPr="00A21336" w:rsidRDefault="00517ED6" w:rsidP="00517ED6">
      <w:pPr>
        <w:widowControl/>
        <w:numPr>
          <w:ilvl w:val="1"/>
          <w:numId w:val="19"/>
        </w:numPr>
        <w:tabs>
          <w:tab w:val="left" w:pos="0"/>
          <w:tab w:val="left" w:pos="142"/>
          <w:tab w:val="left" w:pos="284"/>
          <w:tab w:val="left" w:pos="709"/>
        </w:tabs>
        <w:overflowPunct/>
        <w:autoSpaceDE/>
        <w:autoSpaceDN/>
        <w:adjustRightInd/>
        <w:spacing w:line="240" w:lineRule="auto"/>
        <w:contextualSpacing/>
        <w:jc w:val="both"/>
        <w:textAlignment w:val="auto"/>
        <w:rPr>
          <w:rFonts w:eastAsia="Calibri"/>
          <w:sz w:val="20"/>
        </w:rPr>
      </w:pPr>
      <w:r w:rsidRPr="00A21336">
        <w:rPr>
          <w:rFonts w:eastAsia="Calibri"/>
          <w:sz w:val="20"/>
        </w:rPr>
        <w:t>Общая сумма настоящего Договора составляет</w:t>
      </w:r>
      <w:r w:rsidRPr="00A21336">
        <w:rPr>
          <w:rFonts w:eastAsia="Calibri"/>
          <w:color w:val="000000"/>
          <w:sz w:val="20"/>
        </w:rPr>
        <w:t xml:space="preserve"> __________________</w:t>
      </w:r>
    </w:p>
    <w:p w:rsidR="00517ED6" w:rsidRPr="00A21336" w:rsidRDefault="00517ED6" w:rsidP="00517ED6">
      <w:pPr>
        <w:tabs>
          <w:tab w:val="left" w:pos="0"/>
          <w:tab w:val="left" w:pos="142"/>
          <w:tab w:val="left" w:pos="284"/>
          <w:tab w:val="left" w:pos="709"/>
        </w:tabs>
        <w:spacing w:line="240" w:lineRule="auto"/>
        <w:contextualSpacing/>
        <w:jc w:val="both"/>
        <w:rPr>
          <w:rFonts w:eastAsia="Calibri"/>
          <w:color w:val="000000"/>
          <w:sz w:val="20"/>
        </w:rPr>
      </w:pPr>
      <w:r w:rsidRPr="00A21336">
        <w:rPr>
          <w:rFonts w:eastAsia="Calibri"/>
          <w:color w:val="000000"/>
          <w:sz w:val="20"/>
        </w:rPr>
        <w:t>Цена за единицу Товара определяется в рублях ПМР и составляет _______________________</w:t>
      </w:r>
    </w:p>
    <w:p w:rsidR="00517ED6" w:rsidRPr="00A21336" w:rsidRDefault="00517ED6" w:rsidP="00517ED6">
      <w:pPr>
        <w:tabs>
          <w:tab w:val="left" w:pos="0"/>
          <w:tab w:val="left" w:pos="142"/>
          <w:tab w:val="left" w:pos="284"/>
          <w:tab w:val="left" w:pos="709"/>
        </w:tabs>
        <w:spacing w:line="240" w:lineRule="auto"/>
        <w:contextualSpacing/>
        <w:jc w:val="both"/>
        <w:rPr>
          <w:rFonts w:eastAsia="Calibri"/>
          <w:b/>
          <w:color w:val="000000"/>
          <w:sz w:val="20"/>
        </w:rPr>
      </w:pPr>
      <w:r w:rsidRPr="00A21336">
        <w:rPr>
          <w:rFonts w:eastAsia="Calibri"/>
          <w:color w:val="000000"/>
          <w:sz w:val="20"/>
        </w:rPr>
        <w:t xml:space="preserve">За единицу Товара в настоящем Контракте принимается </w:t>
      </w:r>
      <w:smartTag w:uri="urn:schemas-microsoft-com:office:smarttags" w:element="metricconverter">
        <w:smartTagPr>
          <w:attr w:name="ProductID" w:val="1 литр"/>
        </w:smartTagPr>
        <w:r w:rsidRPr="00A21336">
          <w:rPr>
            <w:rFonts w:eastAsia="Calibri"/>
            <w:b/>
            <w:color w:val="000000"/>
            <w:sz w:val="20"/>
          </w:rPr>
          <w:t>1 литр</w:t>
        </w:r>
      </w:smartTag>
      <w:r w:rsidRPr="00A21336">
        <w:rPr>
          <w:rFonts w:eastAsia="Calibri"/>
          <w:b/>
          <w:color w:val="000000"/>
          <w:sz w:val="20"/>
        </w:rPr>
        <w:t xml:space="preserve"> </w:t>
      </w:r>
      <w:r w:rsidR="00C80029">
        <w:rPr>
          <w:rFonts w:eastAsia="Calibri"/>
          <w:b/>
          <w:color w:val="000000"/>
          <w:sz w:val="20"/>
        </w:rPr>
        <w:t>бензина АИ- 95</w:t>
      </w:r>
      <w:r w:rsidRPr="00A21336">
        <w:rPr>
          <w:rFonts w:eastAsia="Calibri"/>
          <w:b/>
          <w:color w:val="000000"/>
          <w:sz w:val="20"/>
        </w:rPr>
        <w:t>.</w:t>
      </w:r>
    </w:p>
    <w:p w:rsidR="00517ED6" w:rsidRPr="00A21336" w:rsidRDefault="00517ED6" w:rsidP="00517ED6">
      <w:pPr>
        <w:tabs>
          <w:tab w:val="left" w:pos="567"/>
        </w:tabs>
        <w:spacing w:line="240" w:lineRule="auto"/>
        <w:jc w:val="both"/>
        <w:rPr>
          <w:rFonts w:eastAsia="Calibri"/>
          <w:b/>
          <w:sz w:val="20"/>
        </w:rPr>
      </w:pPr>
      <w:r w:rsidRPr="00A21336">
        <w:rPr>
          <w:rFonts w:eastAsia="Calibri"/>
          <w:sz w:val="20"/>
        </w:rPr>
        <w:t>2.2. Стоимость Товара, а равно Общая сумма настоящего Договора является твердой и остается неизменной на всё время действия настоящего Контракта и может изменяться только в случаях, порядке и на условиях, предусмотренных Законом о закупках. Стоимость Товара включает в себя стоимость собственно Товара.</w:t>
      </w:r>
    </w:p>
    <w:p w:rsidR="00517ED6" w:rsidRPr="00A21336" w:rsidRDefault="00517ED6" w:rsidP="00517ED6">
      <w:pPr>
        <w:tabs>
          <w:tab w:val="left" w:pos="0"/>
        </w:tabs>
        <w:spacing w:line="240" w:lineRule="auto"/>
        <w:jc w:val="both"/>
        <w:rPr>
          <w:rFonts w:eastAsia="Calibri"/>
          <w:sz w:val="20"/>
        </w:rPr>
      </w:pPr>
    </w:p>
    <w:p w:rsidR="00517ED6" w:rsidRPr="00A21336" w:rsidRDefault="00517ED6" w:rsidP="00517ED6">
      <w:pPr>
        <w:widowControl/>
        <w:numPr>
          <w:ilvl w:val="0"/>
          <w:numId w:val="21"/>
        </w:numPr>
        <w:tabs>
          <w:tab w:val="left" w:pos="0"/>
          <w:tab w:val="left" w:pos="567"/>
        </w:tabs>
        <w:overflowPunct/>
        <w:autoSpaceDE/>
        <w:autoSpaceDN/>
        <w:adjustRightInd/>
        <w:spacing w:line="240" w:lineRule="auto"/>
        <w:jc w:val="center"/>
        <w:textAlignment w:val="auto"/>
        <w:outlineLvl w:val="0"/>
        <w:rPr>
          <w:rFonts w:eastAsia="Calibri"/>
          <w:b/>
          <w:sz w:val="20"/>
        </w:rPr>
      </w:pPr>
      <w:r w:rsidRPr="00A21336">
        <w:rPr>
          <w:rFonts w:eastAsia="Calibri"/>
          <w:b/>
          <w:sz w:val="20"/>
        </w:rPr>
        <w:t>Порядок расчетов.</w:t>
      </w:r>
    </w:p>
    <w:p w:rsidR="00517ED6" w:rsidRPr="00A21336" w:rsidRDefault="00517ED6" w:rsidP="00517ED6">
      <w:pPr>
        <w:spacing w:line="240" w:lineRule="auto"/>
        <w:contextualSpacing/>
        <w:jc w:val="both"/>
        <w:rPr>
          <w:rFonts w:eastAsia="Calibri"/>
          <w:bCs/>
          <w:sz w:val="20"/>
        </w:rPr>
      </w:pPr>
      <w:r w:rsidRPr="00A21336">
        <w:rPr>
          <w:rFonts w:eastAsia="Calibri"/>
          <w:sz w:val="20"/>
        </w:rPr>
        <w:t xml:space="preserve">3.1. </w:t>
      </w:r>
      <w:r w:rsidRPr="00A21336">
        <w:rPr>
          <w:rFonts w:eastAsia="Calibri"/>
          <w:color w:val="000000"/>
          <w:sz w:val="20"/>
        </w:rPr>
        <w:t>Оплата поставляемого Товара</w:t>
      </w:r>
      <w:r w:rsidRPr="00A21336">
        <w:rPr>
          <w:rFonts w:eastAsia="Calibri"/>
          <w:bCs/>
          <w:sz w:val="20"/>
        </w:rPr>
        <w:t xml:space="preserve"> осуществляется в следующем порядке: Покупатель в течение 5 (пяти) банковских дней с момента подписания настоящего Контракта перечисляет на расчетный счет Поставщика оплату в размере 100% от общей суммы Контракта согласно выставленного счета. </w:t>
      </w:r>
    </w:p>
    <w:p w:rsidR="00517ED6" w:rsidRPr="00A21336" w:rsidRDefault="00517ED6" w:rsidP="00517ED6">
      <w:pPr>
        <w:tabs>
          <w:tab w:val="left" w:pos="0"/>
        </w:tabs>
        <w:spacing w:line="240" w:lineRule="auto"/>
        <w:contextualSpacing/>
        <w:jc w:val="both"/>
        <w:rPr>
          <w:rFonts w:eastAsia="Calibri"/>
          <w:sz w:val="20"/>
        </w:rPr>
      </w:pPr>
      <w:r w:rsidRPr="00A21336">
        <w:rPr>
          <w:rFonts w:eastAsia="Calibri"/>
          <w:bCs/>
          <w:sz w:val="20"/>
        </w:rPr>
        <w:t>3.2. Днем оплаты считается день зачисления средств на расчетный счет Поставщика.</w:t>
      </w:r>
    </w:p>
    <w:p w:rsidR="00517ED6" w:rsidRPr="00A21336" w:rsidRDefault="00517ED6" w:rsidP="00517ED6">
      <w:pPr>
        <w:tabs>
          <w:tab w:val="left" w:pos="0"/>
        </w:tabs>
        <w:spacing w:line="240" w:lineRule="auto"/>
        <w:contextualSpacing/>
        <w:jc w:val="both"/>
        <w:rPr>
          <w:rFonts w:eastAsia="Calibri"/>
          <w:color w:val="000000"/>
          <w:sz w:val="20"/>
        </w:rPr>
      </w:pPr>
      <w:r w:rsidRPr="00A21336">
        <w:rPr>
          <w:rFonts w:eastAsia="Calibri"/>
          <w:color w:val="000000"/>
          <w:sz w:val="20"/>
        </w:rPr>
        <w:t>3.3. При расчёте Покупатель вправе удержать сумму неустойки, начисленную согласно разделу 7 настоящего Контракта, что влечет прекращение обязательств Покупателя по оплате поставленного Товара (части Товара) в соответствующей части.</w:t>
      </w:r>
    </w:p>
    <w:p w:rsidR="00517ED6" w:rsidRPr="00A21336" w:rsidRDefault="00517ED6" w:rsidP="00517ED6">
      <w:pPr>
        <w:tabs>
          <w:tab w:val="left" w:pos="0"/>
          <w:tab w:val="left" w:pos="142"/>
        </w:tabs>
        <w:suppressAutoHyphens/>
        <w:spacing w:line="240" w:lineRule="auto"/>
        <w:jc w:val="both"/>
        <w:rPr>
          <w:rFonts w:eastAsia="Calibri"/>
          <w:sz w:val="20"/>
        </w:rPr>
      </w:pPr>
    </w:p>
    <w:p w:rsidR="00517ED6" w:rsidRPr="00A21336" w:rsidRDefault="00517ED6" w:rsidP="00517ED6">
      <w:pPr>
        <w:widowControl/>
        <w:numPr>
          <w:ilvl w:val="0"/>
          <w:numId w:val="22"/>
        </w:numPr>
        <w:tabs>
          <w:tab w:val="left" w:pos="0"/>
          <w:tab w:val="left" w:pos="567"/>
        </w:tabs>
        <w:overflowPunct/>
        <w:autoSpaceDE/>
        <w:autoSpaceDN/>
        <w:adjustRightInd/>
        <w:spacing w:line="240" w:lineRule="auto"/>
        <w:jc w:val="center"/>
        <w:textAlignment w:val="auto"/>
        <w:rPr>
          <w:rFonts w:eastAsia="Calibri"/>
          <w:b/>
          <w:sz w:val="20"/>
        </w:rPr>
      </w:pPr>
      <w:r w:rsidRPr="00A21336">
        <w:rPr>
          <w:rFonts w:eastAsia="Calibri"/>
          <w:b/>
          <w:sz w:val="20"/>
        </w:rPr>
        <w:t>Условия поставки и порядок приемки Товара.</w:t>
      </w:r>
    </w:p>
    <w:p w:rsidR="00517ED6" w:rsidRPr="00A21336" w:rsidRDefault="00517ED6" w:rsidP="00517ED6">
      <w:pPr>
        <w:tabs>
          <w:tab w:val="left" w:pos="0"/>
          <w:tab w:val="left" w:pos="567"/>
        </w:tabs>
        <w:spacing w:line="240" w:lineRule="auto"/>
        <w:jc w:val="both"/>
        <w:rPr>
          <w:rFonts w:eastAsia="Calibri"/>
          <w:sz w:val="20"/>
        </w:rPr>
      </w:pPr>
      <w:r w:rsidRPr="00A21336">
        <w:rPr>
          <w:rFonts w:eastAsia="Calibri"/>
          <w:sz w:val="20"/>
        </w:rPr>
        <w:t xml:space="preserve">4.1. Отпуск Товара по настоящему Контракту производится Поставщиком Покупателю по талонам по всей сети АЗС Поставщика в месте нахождения заправочных станций Поставщика. </w:t>
      </w:r>
    </w:p>
    <w:p w:rsidR="00517ED6" w:rsidRPr="00A21336" w:rsidRDefault="00517ED6" w:rsidP="00517ED6">
      <w:pPr>
        <w:tabs>
          <w:tab w:val="left" w:pos="0"/>
          <w:tab w:val="left" w:pos="567"/>
        </w:tabs>
        <w:spacing w:line="240" w:lineRule="auto"/>
        <w:jc w:val="both"/>
        <w:rPr>
          <w:rFonts w:eastAsia="Calibri"/>
          <w:sz w:val="20"/>
        </w:rPr>
      </w:pPr>
      <w:r w:rsidRPr="00A21336">
        <w:rPr>
          <w:rFonts w:eastAsia="Calibri"/>
          <w:sz w:val="20"/>
        </w:rPr>
        <w:t xml:space="preserve">4.2. Передача талонов на сумму, установленную п. 2.1. настоящего Контракта осуществляется Поставщиком в месте его нахождения в течение 5 (пяти) рабочих дней с даты осуществления Покупателем предварительного платежа. Факт прима-передачи фиксируется подписанием товарно-транспортной накладной с указанием их количества и индивидуальных номеров. </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4.3. Поставляемый по настоящему Контракту Товар по качественным и техническим характеристикам должен соответствовать ГОСТ ___________.</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4.4. Покупатель проверяет количество, качество и иные характеристики принимаемого Товара в порядке приемки по количеству и качеству, определенном соответствующими ГОСТ согласно п. 4.3 настоящего Контракта.</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4.5. Передача талонов сопровождается документами: товарно-транспортная накладная, сертификат качества и </w:t>
      </w:r>
      <w:r w:rsidRPr="00A21336">
        <w:rPr>
          <w:rFonts w:eastAsia="Calibri"/>
          <w:i/>
          <w:sz w:val="20"/>
        </w:rPr>
        <w:t>иные документы (в случае необходимости).</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4.6. Датой поставки каждой партии Товара считается дата заправки предъявляемого Покупателем автомобиля на заправочной станции. </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4.7. В случае выявления при приемке Товара несоответствия Товара условиям Контракта Покупатель обязан приостановить приемку и вызвать Поставщика для продолжения приемки Товара и составления двустороннего акта. </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4.8. Претензии по качеству Товара могут быть предъявлены Покупателем в течение 10 (десяти) календарных дней с даты поставки этой партии. Срок для предъявления претензий Поставщиком – 10 (десять) рабочих дней. </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4.9. В случае если в установленный п. 4.8 настоящего Контракта срок Стороны не придут к соглашению о замене Товара либо устранения недостатков иным способом Стороны организуют проведение независимой экспертизы на предмет соответствия поставленного Товара (партии Товара) качественным и техническим характеристикам, и условиям Контракта. </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 4.10. В случае если двусторонним актом или экспертным заключением будет зафиксировано несоответствие Товара условиям договора, в </w:t>
      </w:r>
      <w:proofErr w:type="spellStart"/>
      <w:r w:rsidRPr="00A21336">
        <w:rPr>
          <w:rFonts w:eastAsia="Calibri"/>
          <w:sz w:val="20"/>
        </w:rPr>
        <w:t>т.ч</w:t>
      </w:r>
      <w:proofErr w:type="spellEnd"/>
      <w:r w:rsidRPr="00A21336">
        <w:rPr>
          <w:rFonts w:eastAsia="Calibri"/>
          <w:sz w:val="20"/>
        </w:rPr>
        <w:t>. характеристикам согласно ГОСТ и пр., Поставщик обязан заменить некачественный Товар в течение взаимно согласованного срока,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4.11. Покупатель несет полную ответственность, как за сохранность выданных талонов, так и за обеспечение их </w:t>
      </w:r>
      <w:r w:rsidRPr="00A21336">
        <w:rPr>
          <w:rFonts w:eastAsia="Calibri"/>
          <w:sz w:val="20"/>
        </w:rPr>
        <w:lastRenderedPageBreak/>
        <w:t xml:space="preserve">нормальной идентификации со времени их Получения у Поставщика и до момента отоваривания талонов. По утерянным и не поддающимся идентификации талонам отпуск топлива не производится. </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 xml:space="preserve">4.12. Право собственности ГСМ переходит от Поставщика к Покупателю в момент передачи ГСМ Покупателю. </w:t>
      </w:r>
    </w:p>
    <w:p w:rsidR="00517ED6" w:rsidRPr="00A21336" w:rsidRDefault="00517ED6" w:rsidP="00517ED6">
      <w:pPr>
        <w:tabs>
          <w:tab w:val="left" w:pos="0"/>
          <w:tab w:val="left" w:pos="567"/>
          <w:tab w:val="left" w:pos="1134"/>
        </w:tabs>
        <w:spacing w:line="240" w:lineRule="auto"/>
        <w:jc w:val="both"/>
        <w:rPr>
          <w:rFonts w:eastAsia="Calibri"/>
          <w:sz w:val="20"/>
        </w:rPr>
      </w:pPr>
    </w:p>
    <w:p w:rsidR="00517ED6" w:rsidRPr="00A21336" w:rsidRDefault="00517ED6" w:rsidP="00517ED6">
      <w:pPr>
        <w:widowControl/>
        <w:numPr>
          <w:ilvl w:val="0"/>
          <w:numId w:val="22"/>
        </w:numPr>
        <w:tabs>
          <w:tab w:val="left" w:pos="0"/>
          <w:tab w:val="left" w:pos="567"/>
          <w:tab w:val="left" w:pos="1134"/>
        </w:tabs>
        <w:overflowPunct/>
        <w:autoSpaceDE/>
        <w:autoSpaceDN/>
        <w:adjustRightInd/>
        <w:spacing w:line="240" w:lineRule="auto"/>
        <w:jc w:val="center"/>
        <w:textAlignment w:val="auto"/>
        <w:rPr>
          <w:rFonts w:eastAsia="Calibri"/>
          <w:b/>
          <w:sz w:val="20"/>
        </w:rPr>
      </w:pPr>
      <w:r w:rsidRPr="00A21336">
        <w:rPr>
          <w:rFonts w:eastAsia="Calibri"/>
          <w:b/>
          <w:sz w:val="20"/>
        </w:rPr>
        <w:t>Права и обязанности Поставщика.</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5.1. Поставщик имеет право требовать своевременной оплаты на условиях, предусмотренных настоящим Контрактом, надлежащим образом поставленного и принятого Заказчиком без замечаний Товара.</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5.2. Поставщик обязан поставить Товар, соответствующий по качеству, количеству, техническим и иных характеристикам условиям настоящего Контракта, требованиям ГОСТ и пр. _______.</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5.3. Поставщик обязан заменить некачественный или иным образом несоответствующий установленным характеристикам Товар, а также восполнить недопоставку Товара в течение согласованного Сторонами срока в соответствии с условиями настоящего Контракта.</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5.4. Поставщик гарантирует, что в течение всего срока действия Контракта имеет все необходимые лицензии, разрешения и иные документы, необходимые ему в соответствии с действующим законодательством для осуществления деятельности в соответствии с настоящим Контрактом.</w:t>
      </w:r>
    </w:p>
    <w:p w:rsidR="00517ED6" w:rsidRPr="00A21336" w:rsidRDefault="00517ED6" w:rsidP="00517ED6">
      <w:pPr>
        <w:tabs>
          <w:tab w:val="left" w:pos="0"/>
          <w:tab w:val="left" w:pos="567"/>
          <w:tab w:val="left" w:pos="1134"/>
        </w:tabs>
        <w:spacing w:line="240" w:lineRule="auto"/>
        <w:ind w:left="360"/>
        <w:jc w:val="both"/>
        <w:rPr>
          <w:rFonts w:eastAsia="Calibri"/>
          <w:sz w:val="20"/>
        </w:rPr>
      </w:pPr>
    </w:p>
    <w:p w:rsidR="00517ED6" w:rsidRPr="00A21336" w:rsidRDefault="00517ED6" w:rsidP="00517ED6">
      <w:pPr>
        <w:widowControl/>
        <w:numPr>
          <w:ilvl w:val="0"/>
          <w:numId w:val="22"/>
        </w:numPr>
        <w:tabs>
          <w:tab w:val="left" w:pos="0"/>
          <w:tab w:val="left" w:pos="567"/>
          <w:tab w:val="left" w:pos="1134"/>
        </w:tabs>
        <w:overflowPunct/>
        <w:autoSpaceDE/>
        <w:autoSpaceDN/>
        <w:adjustRightInd/>
        <w:spacing w:line="240" w:lineRule="auto"/>
        <w:jc w:val="center"/>
        <w:textAlignment w:val="auto"/>
        <w:rPr>
          <w:rFonts w:eastAsia="Calibri"/>
          <w:b/>
          <w:sz w:val="20"/>
        </w:rPr>
      </w:pPr>
      <w:r w:rsidRPr="00A21336">
        <w:rPr>
          <w:rFonts w:eastAsia="Calibri"/>
          <w:b/>
          <w:sz w:val="20"/>
        </w:rPr>
        <w:t>Права и обязанности Покупателя.</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6.1. Покупатель вправе требовать от Поставщика надлежащего исполнения обязательств, предусмотренных настоящим Контрактом.</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6.2. Покупатель вправе требовать от Поставщика своевременной замены Товара или восполнения недопоставки в случаях и порядке, предусмотренных настоящим Контрактом.</w:t>
      </w:r>
    </w:p>
    <w:p w:rsidR="00517ED6" w:rsidRPr="00A21336" w:rsidRDefault="00517ED6" w:rsidP="00517ED6">
      <w:pPr>
        <w:tabs>
          <w:tab w:val="left" w:pos="0"/>
          <w:tab w:val="left" w:pos="567"/>
          <w:tab w:val="left" w:pos="1134"/>
        </w:tabs>
        <w:spacing w:line="240" w:lineRule="auto"/>
        <w:jc w:val="both"/>
        <w:rPr>
          <w:rFonts w:eastAsia="Calibri"/>
          <w:sz w:val="20"/>
        </w:rPr>
      </w:pPr>
      <w:r w:rsidRPr="00A21336">
        <w:rPr>
          <w:rFonts w:eastAsia="Calibri"/>
          <w:sz w:val="20"/>
        </w:rPr>
        <w:t>6.3. Покупатель обязан принять поставленный Товар, соответствующий установленным настоящим Контрактом требованиям и характеристикам, и оплатить его на указанных в настоящем Контракте условиях.</w:t>
      </w:r>
    </w:p>
    <w:p w:rsidR="00517ED6" w:rsidRPr="00A21336" w:rsidRDefault="00517ED6" w:rsidP="00517ED6">
      <w:pPr>
        <w:tabs>
          <w:tab w:val="left" w:pos="0"/>
          <w:tab w:val="left" w:pos="142"/>
          <w:tab w:val="left" w:pos="426"/>
          <w:tab w:val="left" w:pos="567"/>
        </w:tabs>
        <w:spacing w:line="240" w:lineRule="auto"/>
        <w:jc w:val="both"/>
        <w:rPr>
          <w:rFonts w:eastAsia="Calibri"/>
          <w:sz w:val="20"/>
        </w:rPr>
      </w:pPr>
    </w:p>
    <w:p w:rsidR="00517ED6" w:rsidRPr="00A21336" w:rsidRDefault="00517ED6" w:rsidP="00517ED6">
      <w:pPr>
        <w:widowControl/>
        <w:numPr>
          <w:ilvl w:val="0"/>
          <w:numId w:val="20"/>
        </w:numPr>
        <w:tabs>
          <w:tab w:val="left" w:pos="0"/>
          <w:tab w:val="left" w:pos="142"/>
          <w:tab w:val="left" w:pos="567"/>
        </w:tabs>
        <w:overflowPunct/>
        <w:autoSpaceDE/>
        <w:autoSpaceDN/>
        <w:adjustRightInd/>
        <w:spacing w:line="240" w:lineRule="auto"/>
        <w:contextualSpacing/>
        <w:jc w:val="center"/>
        <w:textAlignment w:val="auto"/>
        <w:rPr>
          <w:rFonts w:eastAsia="Calibri"/>
          <w:b/>
          <w:sz w:val="20"/>
        </w:rPr>
      </w:pPr>
      <w:r w:rsidRPr="00A21336">
        <w:rPr>
          <w:rFonts w:eastAsia="Calibri"/>
          <w:b/>
          <w:sz w:val="20"/>
        </w:rPr>
        <w:t>Ответственность Сторон.</w:t>
      </w:r>
    </w:p>
    <w:p w:rsidR="00517ED6" w:rsidRPr="00A21336" w:rsidRDefault="00517ED6" w:rsidP="00517ED6">
      <w:pPr>
        <w:tabs>
          <w:tab w:val="left" w:pos="0"/>
          <w:tab w:val="left" w:pos="142"/>
        </w:tabs>
        <w:spacing w:line="240" w:lineRule="auto"/>
        <w:contextualSpacing/>
        <w:jc w:val="both"/>
        <w:rPr>
          <w:rFonts w:eastAsia="Calibri"/>
          <w:sz w:val="20"/>
        </w:rPr>
      </w:pPr>
      <w:r w:rsidRPr="00A21336">
        <w:rPr>
          <w:rFonts w:eastAsia="Calibri"/>
          <w:sz w:val="20"/>
        </w:rPr>
        <w:t>7.1.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w:t>
      </w:r>
    </w:p>
    <w:p w:rsidR="00517ED6" w:rsidRPr="00A21336" w:rsidRDefault="00517ED6" w:rsidP="00517ED6">
      <w:pPr>
        <w:tabs>
          <w:tab w:val="left" w:pos="0"/>
          <w:tab w:val="left" w:pos="142"/>
        </w:tabs>
        <w:spacing w:line="240" w:lineRule="auto"/>
        <w:contextualSpacing/>
        <w:jc w:val="both"/>
        <w:rPr>
          <w:rFonts w:eastAsia="Calibri"/>
          <w:sz w:val="20"/>
        </w:rPr>
      </w:pPr>
      <w:r w:rsidRPr="00A21336">
        <w:rPr>
          <w:rFonts w:eastAsia="Calibri"/>
          <w:sz w:val="20"/>
        </w:rPr>
        <w:t>7.2. В случае нарушения срока поставки Товара (партии Товара), указанного либо определяемого в соответствии с пунктом 1.3 настоящего Контракта, Поставщик обязан уплатить пеню в размере 0,1% от стоимости поставленного с просрочкой Товара, за каждый календарный день просрочки. При этом сумма взимаемой неустойки не должна превышать 10% от общей суммы настоящего Контракта.</w:t>
      </w:r>
    </w:p>
    <w:p w:rsidR="00517ED6" w:rsidRPr="00A21336" w:rsidRDefault="00517ED6" w:rsidP="00517ED6">
      <w:pPr>
        <w:tabs>
          <w:tab w:val="left" w:pos="0"/>
          <w:tab w:val="left" w:pos="142"/>
          <w:tab w:val="left" w:pos="567"/>
        </w:tabs>
        <w:spacing w:line="240" w:lineRule="auto"/>
        <w:jc w:val="both"/>
        <w:rPr>
          <w:rFonts w:eastAsia="Calibri"/>
          <w:sz w:val="20"/>
        </w:rPr>
      </w:pPr>
      <w:r w:rsidRPr="00A21336">
        <w:rPr>
          <w:rFonts w:eastAsia="Calibri"/>
          <w:sz w:val="20"/>
        </w:rPr>
        <w:t>7.3. В случае поставки Товара с отступлениями от качества, количества или характеристик согласно условиям Контракта Покупатель имеет право задержать оплату Товара в полном объеме, до замены Товара, восполнения недопоставки или устранения недостатков иным образом, в связи с чем исключается ответственность Покупателя за просрочку оплаты.</w:t>
      </w:r>
    </w:p>
    <w:p w:rsidR="00517ED6" w:rsidRPr="00A21336" w:rsidRDefault="00517ED6" w:rsidP="00517ED6">
      <w:pPr>
        <w:tabs>
          <w:tab w:val="left" w:pos="0"/>
          <w:tab w:val="left" w:pos="142"/>
        </w:tabs>
        <w:spacing w:line="240" w:lineRule="auto"/>
        <w:contextualSpacing/>
        <w:jc w:val="both"/>
        <w:rPr>
          <w:rFonts w:eastAsia="Calibri"/>
          <w:sz w:val="20"/>
        </w:rPr>
      </w:pPr>
      <w:r w:rsidRPr="00A21336">
        <w:rPr>
          <w:rFonts w:eastAsia="Calibri"/>
          <w:sz w:val="20"/>
        </w:rPr>
        <w:t>7.4. В случае просрочки внесения платежа за поставленный Товар Покупатель по требованию Поставщика уплачивает пеню в размере 0,1 % от просроченной суммы платежа за каждый календарный день просрочки. При этом сумма взимаемой неустойки не должна превышать 10% от общей суммы настоящего Контракта.</w:t>
      </w:r>
    </w:p>
    <w:p w:rsidR="00517ED6" w:rsidRPr="00A21336" w:rsidRDefault="00517ED6" w:rsidP="00517ED6">
      <w:pPr>
        <w:tabs>
          <w:tab w:val="left" w:pos="0"/>
          <w:tab w:val="left" w:pos="142"/>
          <w:tab w:val="left" w:pos="567"/>
        </w:tabs>
        <w:spacing w:line="240" w:lineRule="auto"/>
        <w:jc w:val="both"/>
        <w:rPr>
          <w:rFonts w:eastAsia="Calibri"/>
          <w:sz w:val="20"/>
        </w:rPr>
      </w:pPr>
      <w:r w:rsidRPr="00A21336">
        <w:rPr>
          <w:rFonts w:eastAsia="Calibri"/>
          <w:sz w:val="20"/>
        </w:rPr>
        <w:t>7.5. Убытки, понесенные Покупателем в связи с неисполнением или ненадлежащим исполнением Поставщиком своих обязательств по Контракту, возмещаются Поставщиком в полном объеме независимо от уплаты штрафов и пени.</w:t>
      </w:r>
    </w:p>
    <w:p w:rsidR="00517ED6" w:rsidRPr="00A21336" w:rsidRDefault="00517ED6" w:rsidP="00517ED6">
      <w:pPr>
        <w:tabs>
          <w:tab w:val="left" w:pos="0"/>
          <w:tab w:val="left" w:pos="142"/>
          <w:tab w:val="left" w:pos="567"/>
        </w:tabs>
        <w:spacing w:line="240" w:lineRule="auto"/>
        <w:jc w:val="both"/>
        <w:rPr>
          <w:rFonts w:eastAsia="Calibri"/>
          <w:sz w:val="20"/>
        </w:rPr>
      </w:pPr>
    </w:p>
    <w:p w:rsidR="00517ED6" w:rsidRPr="00A21336" w:rsidRDefault="00517ED6" w:rsidP="00517ED6">
      <w:pPr>
        <w:tabs>
          <w:tab w:val="left" w:pos="0"/>
          <w:tab w:val="left" w:pos="142"/>
        </w:tabs>
        <w:suppressAutoHyphens/>
        <w:spacing w:line="240" w:lineRule="auto"/>
        <w:ind w:left="360"/>
        <w:jc w:val="center"/>
        <w:rPr>
          <w:rFonts w:eastAsia="Calibri"/>
          <w:b/>
          <w:color w:val="000000"/>
          <w:sz w:val="20"/>
        </w:rPr>
      </w:pPr>
      <w:r w:rsidRPr="00A21336">
        <w:rPr>
          <w:rFonts w:eastAsia="Calibri"/>
          <w:b/>
          <w:color w:val="000000"/>
          <w:sz w:val="20"/>
        </w:rPr>
        <w:t>8. Форс-мажор</w:t>
      </w:r>
    </w:p>
    <w:p w:rsidR="00517ED6" w:rsidRPr="00A21336" w:rsidRDefault="00517ED6" w:rsidP="00517ED6">
      <w:pPr>
        <w:tabs>
          <w:tab w:val="left" w:pos="0"/>
          <w:tab w:val="left" w:pos="142"/>
        </w:tabs>
        <w:spacing w:line="240" w:lineRule="auto"/>
        <w:jc w:val="both"/>
        <w:rPr>
          <w:rFonts w:eastAsia="Calibri"/>
          <w:color w:val="000000"/>
          <w:sz w:val="20"/>
        </w:rPr>
      </w:pPr>
      <w:r w:rsidRPr="00A21336">
        <w:rPr>
          <w:rFonts w:eastAsia="Calibri"/>
          <w:color w:val="000000"/>
          <w:sz w:val="20"/>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Перечень форс-мажорных обстоятельств применяется сторонами в контексте законодательства ПМР и правил, применяемых при купле-продаже товаров.</w:t>
      </w:r>
    </w:p>
    <w:p w:rsidR="00517ED6" w:rsidRPr="00A21336" w:rsidRDefault="00517ED6" w:rsidP="00517ED6">
      <w:pPr>
        <w:tabs>
          <w:tab w:val="left" w:pos="0"/>
          <w:tab w:val="left" w:pos="142"/>
          <w:tab w:val="left" w:pos="567"/>
        </w:tabs>
        <w:spacing w:line="240" w:lineRule="auto"/>
        <w:jc w:val="both"/>
        <w:rPr>
          <w:rFonts w:eastAsia="Calibri"/>
          <w:color w:val="000000"/>
          <w:sz w:val="20"/>
        </w:rPr>
      </w:pPr>
      <w:r w:rsidRPr="00A21336">
        <w:rPr>
          <w:rFonts w:eastAsia="Calibri"/>
          <w:color w:val="000000"/>
          <w:sz w:val="20"/>
        </w:rPr>
        <w:t>8.2. Сторона, подвергшаяся воздействию непреодолимой силы, обязана в пятидневный срок письменно уведомить об этом другую сторону с предоставлением доказательств (заключение НП «Торгово-промышленная палата ПМР»). Несоблюдение данного условия лишает эту сторону права ссылаться на эти обстоятельства в будущем.</w:t>
      </w:r>
    </w:p>
    <w:p w:rsidR="00517ED6" w:rsidRPr="00A21336" w:rsidRDefault="00517ED6" w:rsidP="00517ED6">
      <w:pPr>
        <w:tabs>
          <w:tab w:val="left" w:pos="0"/>
          <w:tab w:val="left" w:pos="142"/>
          <w:tab w:val="left" w:pos="567"/>
        </w:tabs>
        <w:spacing w:line="240" w:lineRule="auto"/>
        <w:jc w:val="both"/>
        <w:rPr>
          <w:rFonts w:eastAsia="Calibri"/>
          <w:color w:val="000000"/>
          <w:sz w:val="20"/>
        </w:rPr>
      </w:pPr>
      <w:r w:rsidRPr="00A21336">
        <w:rPr>
          <w:rFonts w:eastAsia="Calibri"/>
          <w:color w:val="000000"/>
          <w:sz w:val="20"/>
        </w:rPr>
        <w:t>8.3. Сроки выполнения обязательств по настоящему договору отодвигаются на весь период действия форс-мажорных обстоятельств.</w:t>
      </w:r>
    </w:p>
    <w:p w:rsidR="00517ED6" w:rsidRPr="00A21336" w:rsidRDefault="00517ED6" w:rsidP="00517ED6">
      <w:pPr>
        <w:tabs>
          <w:tab w:val="left" w:pos="0"/>
          <w:tab w:val="left" w:pos="142"/>
          <w:tab w:val="left" w:pos="567"/>
        </w:tabs>
        <w:spacing w:line="240" w:lineRule="auto"/>
        <w:jc w:val="both"/>
        <w:rPr>
          <w:rFonts w:eastAsia="Calibri"/>
          <w:color w:val="000000"/>
          <w:sz w:val="20"/>
        </w:rPr>
      </w:pPr>
      <w:r w:rsidRPr="00A21336">
        <w:rPr>
          <w:rFonts w:eastAsia="Calibri"/>
          <w:color w:val="000000"/>
          <w:sz w:val="20"/>
        </w:rPr>
        <w:t>8.4. В случае, если форс-мажорные обстоятельства продолжаются более шести месяцев, любая из сторон вправе потребовать досрочного расторжения договора и отказаться от исполнения взятых на себя обязательств, за исключением оплаты уже полученного Товара.</w:t>
      </w:r>
    </w:p>
    <w:p w:rsidR="00517ED6" w:rsidRPr="00A21336" w:rsidRDefault="00517ED6" w:rsidP="00517ED6">
      <w:pPr>
        <w:tabs>
          <w:tab w:val="left" w:pos="0"/>
          <w:tab w:val="left" w:pos="142"/>
          <w:tab w:val="left" w:pos="567"/>
        </w:tabs>
        <w:spacing w:line="240" w:lineRule="auto"/>
        <w:jc w:val="both"/>
        <w:rPr>
          <w:rFonts w:eastAsia="Calibri"/>
          <w:sz w:val="20"/>
        </w:rPr>
      </w:pPr>
    </w:p>
    <w:p w:rsidR="00517ED6" w:rsidRPr="00A21336" w:rsidRDefault="00517ED6" w:rsidP="00517ED6">
      <w:pPr>
        <w:tabs>
          <w:tab w:val="left" w:pos="0"/>
          <w:tab w:val="left" w:pos="142"/>
          <w:tab w:val="left" w:pos="567"/>
        </w:tabs>
        <w:suppressAutoHyphens/>
        <w:spacing w:line="240" w:lineRule="auto"/>
        <w:jc w:val="center"/>
        <w:rPr>
          <w:rFonts w:eastAsia="Calibri"/>
          <w:b/>
          <w:bCs/>
          <w:color w:val="000000"/>
          <w:sz w:val="20"/>
        </w:rPr>
      </w:pPr>
      <w:r w:rsidRPr="00A21336">
        <w:rPr>
          <w:rFonts w:eastAsia="Calibri"/>
          <w:b/>
          <w:color w:val="000000"/>
          <w:sz w:val="20"/>
        </w:rPr>
        <w:t>9. Порядок</w:t>
      </w:r>
      <w:r w:rsidRPr="00A21336">
        <w:rPr>
          <w:rFonts w:eastAsia="Calibri"/>
          <w:b/>
          <w:bCs/>
          <w:color w:val="000000"/>
          <w:sz w:val="20"/>
        </w:rPr>
        <w:t xml:space="preserve"> разрешение споров.</w:t>
      </w:r>
    </w:p>
    <w:p w:rsidR="00517ED6" w:rsidRPr="00A21336" w:rsidRDefault="00517ED6" w:rsidP="00517ED6">
      <w:pPr>
        <w:tabs>
          <w:tab w:val="left" w:pos="142"/>
          <w:tab w:val="left" w:pos="567"/>
        </w:tabs>
        <w:spacing w:line="240" w:lineRule="auto"/>
        <w:contextualSpacing/>
        <w:jc w:val="both"/>
        <w:rPr>
          <w:rFonts w:eastAsia="Calibri"/>
          <w:sz w:val="20"/>
        </w:rPr>
      </w:pPr>
      <w:r w:rsidRPr="00A21336">
        <w:rPr>
          <w:rFonts w:eastAsia="Calibri"/>
          <w:sz w:val="20"/>
        </w:rPr>
        <w:t>9.1 Стороны примут меры для разрешения всех споров, возникающих по настоящему Договору или в связи с ним, путем переговоров.</w:t>
      </w:r>
    </w:p>
    <w:p w:rsidR="00517ED6" w:rsidRPr="00A21336" w:rsidRDefault="00517ED6" w:rsidP="00517ED6">
      <w:pPr>
        <w:tabs>
          <w:tab w:val="left" w:pos="142"/>
          <w:tab w:val="left" w:pos="567"/>
        </w:tabs>
        <w:spacing w:line="240" w:lineRule="auto"/>
        <w:contextualSpacing/>
        <w:jc w:val="both"/>
        <w:rPr>
          <w:rFonts w:eastAsia="Calibri"/>
          <w:sz w:val="20"/>
        </w:rPr>
      </w:pPr>
      <w:r w:rsidRPr="00A21336">
        <w:rPr>
          <w:rFonts w:eastAsia="Calibri"/>
          <w:sz w:val="20"/>
        </w:rPr>
        <w:t>9.2.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гражданским законодательством ПМР.</w:t>
      </w:r>
    </w:p>
    <w:p w:rsidR="00517ED6" w:rsidRPr="00A21336" w:rsidRDefault="00517ED6" w:rsidP="00517ED6">
      <w:pPr>
        <w:tabs>
          <w:tab w:val="left" w:pos="142"/>
          <w:tab w:val="left" w:pos="567"/>
        </w:tabs>
        <w:spacing w:line="240" w:lineRule="auto"/>
        <w:contextualSpacing/>
        <w:jc w:val="both"/>
        <w:rPr>
          <w:rFonts w:eastAsia="Calibri"/>
          <w:sz w:val="20"/>
        </w:rPr>
      </w:pPr>
      <w:r w:rsidRPr="00A21336">
        <w:rPr>
          <w:rFonts w:eastAsia="Calibri"/>
          <w:sz w:val="20"/>
        </w:rPr>
        <w:t>9.3. Для разрешения споров, связанных с исполнением настоящего Контракта,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517ED6" w:rsidRPr="00A21336" w:rsidRDefault="00517ED6" w:rsidP="00517ED6">
      <w:pPr>
        <w:tabs>
          <w:tab w:val="left" w:pos="142"/>
          <w:tab w:val="left" w:pos="567"/>
        </w:tabs>
        <w:spacing w:line="240" w:lineRule="auto"/>
        <w:contextualSpacing/>
        <w:jc w:val="both"/>
        <w:rPr>
          <w:rFonts w:eastAsia="Calibri"/>
          <w:sz w:val="20"/>
        </w:rPr>
      </w:pPr>
      <w:r w:rsidRPr="00A21336">
        <w:rPr>
          <w:rFonts w:eastAsia="Calibri"/>
          <w:sz w:val="20"/>
        </w:rPr>
        <w:t xml:space="preserve">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w:t>
      </w:r>
      <w:r w:rsidRPr="00A21336">
        <w:rPr>
          <w:rFonts w:eastAsia="Calibri"/>
          <w:sz w:val="20"/>
        </w:rPr>
        <w:lastRenderedPageBreak/>
        <w:t>и (или) по факсу указанных в реквизитах. Срок для ответа на претензию устанавливается 10 (десять) календарных дней со дня ее направления.</w:t>
      </w:r>
    </w:p>
    <w:p w:rsidR="00517ED6" w:rsidRPr="00A21336" w:rsidRDefault="00517ED6" w:rsidP="00517ED6">
      <w:pPr>
        <w:tabs>
          <w:tab w:val="left" w:pos="142"/>
          <w:tab w:val="left" w:pos="567"/>
        </w:tabs>
        <w:spacing w:line="240" w:lineRule="auto"/>
        <w:contextualSpacing/>
        <w:jc w:val="both"/>
        <w:rPr>
          <w:rFonts w:eastAsia="Calibri"/>
          <w:sz w:val="20"/>
        </w:rPr>
      </w:pPr>
      <w:r w:rsidRPr="00A21336">
        <w:rPr>
          <w:rFonts w:eastAsia="Calibri"/>
          <w:sz w:val="20"/>
        </w:rPr>
        <w:t xml:space="preserve">9.4.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ПМР. </w:t>
      </w:r>
    </w:p>
    <w:p w:rsidR="00517ED6" w:rsidRPr="00A21336" w:rsidRDefault="00517ED6" w:rsidP="00517ED6">
      <w:pPr>
        <w:tabs>
          <w:tab w:val="left" w:pos="0"/>
          <w:tab w:val="left" w:pos="142"/>
        </w:tabs>
        <w:spacing w:line="240" w:lineRule="auto"/>
        <w:jc w:val="both"/>
        <w:rPr>
          <w:rFonts w:eastAsia="Calibri"/>
          <w:sz w:val="20"/>
        </w:rPr>
      </w:pPr>
      <w:r w:rsidRPr="00A21336">
        <w:rPr>
          <w:rFonts w:eastAsia="Calibri"/>
          <w:sz w:val="20"/>
        </w:rPr>
        <w:t xml:space="preserve"> </w:t>
      </w:r>
    </w:p>
    <w:p w:rsidR="00517ED6" w:rsidRPr="00A21336" w:rsidRDefault="00517ED6" w:rsidP="00517ED6">
      <w:pPr>
        <w:tabs>
          <w:tab w:val="left" w:pos="0"/>
          <w:tab w:val="left" w:pos="567"/>
        </w:tabs>
        <w:suppressAutoHyphens/>
        <w:spacing w:line="240" w:lineRule="auto"/>
        <w:jc w:val="center"/>
        <w:rPr>
          <w:rFonts w:eastAsia="Calibri"/>
          <w:b/>
          <w:color w:val="000000"/>
          <w:sz w:val="20"/>
        </w:rPr>
      </w:pPr>
      <w:r w:rsidRPr="00A21336">
        <w:rPr>
          <w:rFonts w:eastAsia="Calibri"/>
          <w:b/>
          <w:color w:val="000000"/>
          <w:sz w:val="20"/>
        </w:rPr>
        <w:t>10. Срок действия Контракта.</w:t>
      </w:r>
    </w:p>
    <w:p w:rsidR="00517ED6" w:rsidRPr="00A21336" w:rsidRDefault="00517ED6" w:rsidP="00517ED6">
      <w:pPr>
        <w:tabs>
          <w:tab w:val="left" w:pos="0"/>
          <w:tab w:val="left" w:pos="720"/>
          <w:tab w:val="left" w:pos="900"/>
        </w:tabs>
        <w:spacing w:line="240" w:lineRule="auto"/>
        <w:contextualSpacing/>
        <w:jc w:val="both"/>
        <w:rPr>
          <w:rFonts w:eastAsia="Calibri"/>
          <w:color w:val="000000"/>
          <w:sz w:val="20"/>
        </w:rPr>
      </w:pPr>
      <w:r w:rsidRPr="00A21336">
        <w:rPr>
          <w:rFonts w:eastAsia="Calibri"/>
          <w:color w:val="000000"/>
          <w:sz w:val="20"/>
        </w:rPr>
        <w:t xml:space="preserve">10.1. Настоящий Контракт вступает в силу со дня его подписания уполномоченными представителями обеих Сторон и действует до 31 декабря 2020 года, а в части взаиморасчетов – до полного исполнения Сторонами своих обязательств. </w:t>
      </w:r>
    </w:p>
    <w:p w:rsidR="00517ED6" w:rsidRPr="00A21336" w:rsidRDefault="00517ED6" w:rsidP="00517ED6">
      <w:pPr>
        <w:tabs>
          <w:tab w:val="left" w:pos="0"/>
          <w:tab w:val="left" w:pos="900"/>
        </w:tabs>
        <w:spacing w:line="240" w:lineRule="auto"/>
        <w:contextualSpacing/>
        <w:jc w:val="both"/>
        <w:rPr>
          <w:rFonts w:eastAsia="Calibri"/>
          <w:color w:val="000000"/>
          <w:spacing w:val="2"/>
          <w:sz w:val="20"/>
        </w:rPr>
      </w:pPr>
      <w:r w:rsidRPr="00A21336">
        <w:rPr>
          <w:rFonts w:eastAsia="Calibri"/>
          <w:color w:val="000000"/>
          <w:sz w:val="20"/>
        </w:rPr>
        <w:t>10.2. Одностороннее расторжение не допускается, кроме случаев, предусмотренных действующим законодательством или настоящим Контрактом.</w:t>
      </w:r>
    </w:p>
    <w:p w:rsidR="00517ED6" w:rsidRPr="00A21336" w:rsidRDefault="00517ED6" w:rsidP="00517ED6">
      <w:pPr>
        <w:tabs>
          <w:tab w:val="left" w:pos="0"/>
          <w:tab w:val="left" w:pos="900"/>
        </w:tabs>
        <w:spacing w:line="240" w:lineRule="auto"/>
        <w:contextualSpacing/>
        <w:jc w:val="both"/>
        <w:rPr>
          <w:rFonts w:eastAsia="Calibri"/>
          <w:color w:val="000000"/>
          <w:sz w:val="20"/>
        </w:rPr>
      </w:pPr>
    </w:p>
    <w:p w:rsidR="00517ED6" w:rsidRPr="00A21336" w:rsidRDefault="00517ED6" w:rsidP="00517ED6">
      <w:pPr>
        <w:tabs>
          <w:tab w:val="left" w:pos="0"/>
        </w:tabs>
        <w:spacing w:line="240" w:lineRule="auto"/>
        <w:jc w:val="center"/>
        <w:rPr>
          <w:rFonts w:eastAsia="Calibri"/>
          <w:b/>
          <w:sz w:val="20"/>
        </w:rPr>
      </w:pPr>
      <w:r w:rsidRPr="00A21336">
        <w:rPr>
          <w:rFonts w:eastAsia="Calibri"/>
          <w:b/>
          <w:sz w:val="20"/>
        </w:rPr>
        <w:t>11. Прочие условия.</w:t>
      </w:r>
    </w:p>
    <w:p w:rsidR="00517ED6" w:rsidRPr="00A21336" w:rsidRDefault="00517ED6" w:rsidP="00517ED6">
      <w:pPr>
        <w:shd w:val="clear" w:color="auto" w:fill="FFFFFF"/>
        <w:tabs>
          <w:tab w:val="left" w:pos="0"/>
        </w:tabs>
        <w:suppressAutoHyphens/>
        <w:spacing w:line="240" w:lineRule="auto"/>
        <w:contextualSpacing/>
        <w:jc w:val="both"/>
        <w:rPr>
          <w:rFonts w:eastAsia="Calibri"/>
          <w:color w:val="000000"/>
          <w:sz w:val="20"/>
        </w:rPr>
      </w:pPr>
      <w:r w:rsidRPr="00A21336">
        <w:rPr>
          <w:rFonts w:eastAsia="Calibri"/>
          <w:color w:val="000000"/>
          <w:sz w:val="20"/>
        </w:rPr>
        <w:t>11.1. Настоящий Контракт может быть изменен только по взаимному согласию Сторон. Одностороннее внесение изменений и дополнений к настоящему Контракту допускается в случаях, предусмотренных законодательством либо настоящим Контрактом. Все изменения и дополнения к настоящему Контракту считаются действительными, если они оформлены письменно, подписаны уполномоченными представителями Сторон и скреплены печатью Сторон.</w:t>
      </w:r>
    </w:p>
    <w:p w:rsidR="00517ED6" w:rsidRPr="00A21336" w:rsidRDefault="00517ED6" w:rsidP="00517ED6">
      <w:pPr>
        <w:shd w:val="clear" w:color="auto" w:fill="FFFFFF"/>
        <w:tabs>
          <w:tab w:val="left" w:pos="0"/>
        </w:tabs>
        <w:suppressAutoHyphens/>
        <w:spacing w:line="240" w:lineRule="auto"/>
        <w:contextualSpacing/>
        <w:jc w:val="both"/>
        <w:rPr>
          <w:rFonts w:eastAsia="Calibri"/>
          <w:color w:val="000000"/>
          <w:sz w:val="20"/>
        </w:rPr>
      </w:pPr>
      <w:r w:rsidRPr="00A21336">
        <w:rPr>
          <w:rFonts w:eastAsia="Calibri"/>
          <w:color w:val="000000"/>
          <w:sz w:val="20"/>
        </w:rPr>
        <w:t>11.2.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w:t>
      </w:r>
    </w:p>
    <w:p w:rsidR="00517ED6" w:rsidRPr="00A21336" w:rsidRDefault="00517ED6" w:rsidP="00517ED6">
      <w:pPr>
        <w:shd w:val="clear" w:color="auto" w:fill="FFFFFF"/>
        <w:tabs>
          <w:tab w:val="left" w:pos="0"/>
        </w:tabs>
        <w:suppressAutoHyphens/>
        <w:spacing w:line="240" w:lineRule="auto"/>
        <w:contextualSpacing/>
        <w:jc w:val="both"/>
        <w:rPr>
          <w:rFonts w:eastAsia="Calibri"/>
          <w:color w:val="000000"/>
          <w:sz w:val="20"/>
        </w:rPr>
      </w:pPr>
      <w:r w:rsidRPr="00A21336">
        <w:rPr>
          <w:rFonts w:eastAsia="Calibri"/>
          <w:color w:val="000000"/>
          <w:sz w:val="20"/>
        </w:rPr>
        <w:t xml:space="preserve">11.3. Настоящий Контракт составлен на русском языке в 2-х экземплярах, по одному экземпляру для каждой из Сторон. </w:t>
      </w:r>
    </w:p>
    <w:p w:rsidR="00517ED6" w:rsidRPr="00A21336" w:rsidRDefault="00517ED6" w:rsidP="00517ED6">
      <w:pPr>
        <w:shd w:val="clear" w:color="auto" w:fill="FFFFFF"/>
        <w:tabs>
          <w:tab w:val="left" w:pos="0"/>
        </w:tabs>
        <w:suppressAutoHyphens/>
        <w:spacing w:line="240" w:lineRule="auto"/>
        <w:contextualSpacing/>
        <w:jc w:val="both"/>
        <w:rPr>
          <w:rFonts w:eastAsia="Calibri"/>
          <w:color w:val="000000"/>
          <w:sz w:val="20"/>
        </w:rPr>
      </w:pPr>
      <w:r w:rsidRPr="00A21336">
        <w:rPr>
          <w:rFonts w:eastAsia="Calibri"/>
          <w:color w:val="000000"/>
          <w:sz w:val="20"/>
        </w:rPr>
        <w:t>11.4. Взаимоотношения Сторон, не урегулированные настоящим Контрактом, регулируются действующим законодательством ПМР.</w:t>
      </w:r>
    </w:p>
    <w:p w:rsidR="00517ED6" w:rsidRPr="00A21336" w:rsidRDefault="00517ED6" w:rsidP="00517ED6">
      <w:pPr>
        <w:tabs>
          <w:tab w:val="left" w:pos="0"/>
          <w:tab w:val="left" w:pos="567"/>
        </w:tabs>
        <w:spacing w:line="240" w:lineRule="auto"/>
        <w:rPr>
          <w:rFonts w:eastAsia="Calibri"/>
          <w:sz w:val="20"/>
        </w:rPr>
      </w:pPr>
    </w:p>
    <w:p w:rsidR="00517ED6" w:rsidRPr="00A21336" w:rsidRDefault="00517ED6" w:rsidP="00B378A9">
      <w:pPr>
        <w:keepNext/>
        <w:keepLines/>
        <w:shd w:val="clear" w:color="auto" w:fill="FFFFFF"/>
        <w:spacing w:line="360" w:lineRule="auto"/>
        <w:rPr>
          <w:sz w:val="20"/>
        </w:rPr>
      </w:pPr>
    </w:p>
    <w:p w:rsidR="00B378A9" w:rsidRPr="00A21336" w:rsidRDefault="00B378A9" w:rsidP="00415AA3">
      <w:pPr>
        <w:pStyle w:val="a3"/>
        <w:keepNext/>
        <w:widowControl/>
        <w:overflowPunct/>
        <w:autoSpaceDE/>
        <w:autoSpaceDN/>
        <w:adjustRightInd/>
        <w:spacing w:before="240" w:after="60" w:line="240" w:lineRule="auto"/>
        <w:ind w:left="432" w:firstLine="0"/>
        <w:contextualSpacing w:val="0"/>
        <w:jc w:val="center"/>
        <w:textAlignment w:val="auto"/>
        <w:outlineLvl w:val="0"/>
        <w:rPr>
          <w:b/>
          <w:bCs/>
          <w:caps/>
          <w:sz w:val="20"/>
        </w:rPr>
      </w:pPr>
      <w:r w:rsidRPr="00A21336">
        <w:rPr>
          <w:b/>
          <w:bCs/>
          <w:sz w:val="20"/>
        </w:rPr>
        <w:t>ЮРИДИЧЕСКИЕ АДРЕСА, БАНКОВСКИЕ РЕКВИЗИТЫ и</w:t>
      </w:r>
      <w:r w:rsidRPr="00A21336">
        <w:rPr>
          <w:b/>
          <w:bCs/>
          <w:caps/>
          <w:sz w:val="20"/>
        </w:rPr>
        <w:t xml:space="preserve"> подписи СТОРОН:</w:t>
      </w:r>
    </w:p>
    <w:p w:rsidR="00B378A9" w:rsidRPr="00A21336" w:rsidRDefault="00B378A9" w:rsidP="00B378A9">
      <w:pPr>
        <w:rPr>
          <w:sz w:val="20"/>
        </w:rPr>
      </w:pPr>
    </w:p>
    <w:tbl>
      <w:tblPr>
        <w:tblW w:w="9889" w:type="dxa"/>
        <w:tblBorders>
          <w:bottom w:val="single" w:sz="4" w:space="0" w:color="auto"/>
        </w:tblBorders>
        <w:tblLayout w:type="fixed"/>
        <w:tblLook w:val="0000" w:firstRow="0" w:lastRow="0" w:firstColumn="0" w:lastColumn="0" w:noHBand="0" w:noVBand="0"/>
      </w:tblPr>
      <w:tblGrid>
        <w:gridCol w:w="4821"/>
        <w:gridCol w:w="5068"/>
      </w:tblGrid>
      <w:tr w:rsidR="00B378A9" w:rsidRPr="00A21336" w:rsidTr="005D2A4C">
        <w:trPr>
          <w:trHeight w:val="436"/>
        </w:trPr>
        <w:tc>
          <w:tcPr>
            <w:tcW w:w="4821" w:type="dxa"/>
            <w:tcBorders>
              <w:top w:val="single" w:sz="4" w:space="0" w:color="auto"/>
              <w:left w:val="single" w:sz="4" w:space="0" w:color="auto"/>
              <w:bottom w:val="single" w:sz="4" w:space="0" w:color="auto"/>
              <w:right w:val="single" w:sz="4" w:space="0" w:color="auto"/>
            </w:tcBorders>
          </w:tcPr>
          <w:p w:rsidR="00B378A9" w:rsidRPr="00A21336" w:rsidRDefault="00B378A9" w:rsidP="005D2A4C">
            <w:pPr>
              <w:spacing w:line="360" w:lineRule="auto"/>
              <w:jc w:val="center"/>
              <w:rPr>
                <w:sz w:val="20"/>
              </w:rPr>
            </w:pPr>
            <w:r w:rsidRPr="00A21336">
              <w:rPr>
                <w:sz w:val="20"/>
              </w:rPr>
              <w:t>Поставщик:</w:t>
            </w:r>
          </w:p>
        </w:tc>
        <w:tc>
          <w:tcPr>
            <w:tcW w:w="5068" w:type="dxa"/>
            <w:tcBorders>
              <w:top w:val="single" w:sz="4" w:space="0" w:color="auto"/>
              <w:left w:val="single" w:sz="4" w:space="0" w:color="auto"/>
              <w:bottom w:val="single" w:sz="4" w:space="0" w:color="auto"/>
              <w:right w:val="single" w:sz="4" w:space="0" w:color="auto"/>
            </w:tcBorders>
          </w:tcPr>
          <w:p w:rsidR="00B378A9" w:rsidRPr="00A21336" w:rsidRDefault="00B378A9" w:rsidP="005D2A4C">
            <w:pPr>
              <w:spacing w:line="360" w:lineRule="auto"/>
              <w:jc w:val="center"/>
              <w:rPr>
                <w:sz w:val="20"/>
              </w:rPr>
            </w:pPr>
            <w:r w:rsidRPr="00A21336">
              <w:rPr>
                <w:sz w:val="20"/>
              </w:rPr>
              <w:t>Покупатель:</w:t>
            </w:r>
          </w:p>
        </w:tc>
      </w:tr>
      <w:tr w:rsidR="00B378A9" w:rsidRPr="00A21336" w:rsidTr="005D2A4C">
        <w:trPr>
          <w:trHeight w:val="212"/>
        </w:trPr>
        <w:tc>
          <w:tcPr>
            <w:tcW w:w="4821" w:type="dxa"/>
            <w:tcBorders>
              <w:top w:val="single" w:sz="4" w:space="0" w:color="auto"/>
              <w:left w:val="single" w:sz="4" w:space="0" w:color="auto"/>
              <w:bottom w:val="single" w:sz="4" w:space="0" w:color="auto"/>
              <w:right w:val="single" w:sz="4" w:space="0" w:color="auto"/>
            </w:tcBorders>
          </w:tcPr>
          <w:p w:rsidR="00B378A9" w:rsidRPr="00A21336" w:rsidRDefault="00B378A9" w:rsidP="005D2A4C">
            <w:pPr>
              <w:jc w:val="center"/>
              <w:rPr>
                <w:b/>
                <w:sz w:val="20"/>
              </w:rPr>
            </w:pPr>
          </w:p>
        </w:tc>
        <w:tc>
          <w:tcPr>
            <w:tcW w:w="5068" w:type="dxa"/>
            <w:tcBorders>
              <w:top w:val="single" w:sz="4" w:space="0" w:color="auto"/>
              <w:left w:val="single" w:sz="4" w:space="0" w:color="auto"/>
              <w:bottom w:val="single" w:sz="4" w:space="0" w:color="auto"/>
              <w:right w:val="single" w:sz="4" w:space="0" w:color="auto"/>
            </w:tcBorders>
          </w:tcPr>
          <w:p w:rsidR="00B378A9" w:rsidRPr="00A21336" w:rsidRDefault="00B378A9" w:rsidP="00BA6DC2">
            <w:pPr>
              <w:jc w:val="center"/>
              <w:rPr>
                <w:b/>
                <w:sz w:val="20"/>
              </w:rPr>
            </w:pPr>
            <w:r w:rsidRPr="00A21336">
              <w:rPr>
                <w:b/>
                <w:sz w:val="20"/>
              </w:rPr>
              <w:t>ГУ</w:t>
            </w:r>
            <w:r w:rsidR="00BA6DC2" w:rsidRPr="00A21336">
              <w:rPr>
                <w:b/>
                <w:sz w:val="20"/>
              </w:rPr>
              <w:t>КП «Приднестровская железная дорога»</w:t>
            </w:r>
          </w:p>
        </w:tc>
      </w:tr>
      <w:tr w:rsidR="00B378A9" w:rsidRPr="00A21336" w:rsidTr="005D2A4C">
        <w:tc>
          <w:tcPr>
            <w:tcW w:w="4821" w:type="dxa"/>
            <w:tcBorders>
              <w:top w:val="single" w:sz="4" w:space="0" w:color="auto"/>
              <w:left w:val="single" w:sz="4" w:space="0" w:color="auto"/>
              <w:bottom w:val="single" w:sz="4" w:space="0" w:color="auto"/>
              <w:right w:val="single" w:sz="4" w:space="0" w:color="auto"/>
            </w:tcBorders>
          </w:tcPr>
          <w:p w:rsidR="00B378A9" w:rsidRPr="00A21336" w:rsidRDefault="00B378A9" w:rsidP="005D2A4C">
            <w:pPr>
              <w:jc w:val="center"/>
              <w:rPr>
                <w:sz w:val="20"/>
              </w:rPr>
            </w:pPr>
          </w:p>
        </w:tc>
        <w:tc>
          <w:tcPr>
            <w:tcW w:w="5068" w:type="dxa"/>
            <w:tcBorders>
              <w:top w:val="single" w:sz="4" w:space="0" w:color="auto"/>
              <w:left w:val="single" w:sz="4" w:space="0" w:color="auto"/>
              <w:bottom w:val="single" w:sz="4" w:space="0" w:color="auto"/>
              <w:right w:val="single" w:sz="4" w:space="0" w:color="auto"/>
            </w:tcBorders>
          </w:tcPr>
          <w:p w:rsidR="00B378A9" w:rsidRPr="00A21336" w:rsidRDefault="00BA6DC2" w:rsidP="00BA6DC2">
            <w:pPr>
              <w:jc w:val="center"/>
              <w:rPr>
                <w:sz w:val="20"/>
              </w:rPr>
            </w:pPr>
            <w:r w:rsidRPr="00A21336">
              <w:rPr>
                <w:sz w:val="20"/>
              </w:rPr>
              <w:t>33</w:t>
            </w:r>
            <w:r w:rsidR="00B378A9" w:rsidRPr="00A21336">
              <w:rPr>
                <w:sz w:val="20"/>
              </w:rPr>
              <w:t xml:space="preserve">00 г. </w:t>
            </w:r>
            <w:r w:rsidRPr="00A21336">
              <w:rPr>
                <w:sz w:val="20"/>
              </w:rPr>
              <w:t>Тирасполь</w:t>
            </w:r>
            <w:r w:rsidR="00B378A9" w:rsidRPr="00A21336">
              <w:rPr>
                <w:sz w:val="20"/>
              </w:rPr>
              <w:t xml:space="preserve">, ул. </w:t>
            </w:r>
            <w:r w:rsidRPr="00A21336">
              <w:rPr>
                <w:sz w:val="20"/>
              </w:rPr>
              <w:t>Ленина 59 «б»</w:t>
            </w:r>
          </w:p>
        </w:tc>
      </w:tr>
      <w:tr w:rsidR="00B378A9" w:rsidRPr="00A21336" w:rsidTr="005D2A4C">
        <w:tc>
          <w:tcPr>
            <w:tcW w:w="4821" w:type="dxa"/>
            <w:tcBorders>
              <w:top w:val="single" w:sz="4" w:space="0" w:color="auto"/>
              <w:left w:val="single" w:sz="4" w:space="0" w:color="auto"/>
              <w:bottom w:val="single" w:sz="4" w:space="0" w:color="auto"/>
              <w:right w:val="single" w:sz="4" w:space="0" w:color="auto"/>
            </w:tcBorders>
          </w:tcPr>
          <w:p w:rsidR="00B378A9" w:rsidRPr="00A21336" w:rsidRDefault="00B378A9" w:rsidP="005D2A4C">
            <w:pPr>
              <w:jc w:val="center"/>
              <w:rPr>
                <w:sz w:val="20"/>
              </w:rPr>
            </w:pPr>
          </w:p>
        </w:tc>
        <w:tc>
          <w:tcPr>
            <w:tcW w:w="5068" w:type="dxa"/>
            <w:tcBorders>
              <w:top w:val="single" w:sz="4" w:space="0" w:color="auto"/>
              <w:left w:val="single" w:sz="4" w:space="0" w:color="auto"/>
              <w:bottom w:val="single" w:sz="4" w:space="0" w:color="auto"/>
              <w:right w:val="single" w:sz="4" w:space="0" w:color="auto"/>
            </w:tcBorders>
          </w:tcPr>
          <w:p w:rsidR="00B378A9" w:rsidRPr="00A21336" w:rsidRDefault="00BA6DC2" w:rsidP="007607FE">
            <w:pPr>
              <w:spacing w:line="240" w:lineRule="auto"/>
              <w:jc w:val="center"/>
              <w:rPr>
                <w:sz w:val="20"/>
              </w:rPr>
            </w:pPr>
            <w:r w:rsidRPr="00A21336">
              <w:rPr>
                <w:sz w:val="20"/>
              </w:rPr>
              <w:t>р</w:t>
            </w:r>
            <w:r w:rsidR="00B378A9" w:rsidRPr="00A21336">
              <w:rPr>
                <w:sz w:val="20"/>
              </w:rPr>
              <w:t>/</w:t>
            </w:r>
            <w:proofErr w:type="spellStart"/>
            <w:r w:rsidR="00B378A9" w:rsidRPr="00A21336">
              <w:rPr>
                <w:sz w:val="20"/>
              </w:rPr>
              <w:t>сч</w:t>
            </w:r>
            <w:proofErr w:type="spellEnd"/>
            <w:r w:rsidR="00B378A9" w:rsidRPr="00A21336">
              <w:rPr>
                <w:sz w:val="20"/>
              </w:rPr>
              <w:t>. 221</w:t>
            </w:r>
            <w:r w:rsidRPr="00A21336">
              <w:rPr>
                <w:sz w:val="20"/>
              </w:rPr>
              <w:t> 129 000 000 0054</w:t>
            </w:r>
            <w:r w:rsidR="00B378A9" w:rsidRPr="00A21336">
              <w:rPr>
                <w:sz w:val="20"/>
              </w:rPr>
              <w:t xml:space="preserve"> в ЗАО «Приднестровский Сбербанк»</w:t>
            </w:r>
          </w:p>
          <w:p w:rsidR="00B378A9" w:rsidRPr="00A21336" w:rsidRDefault="00C80787" w:rsidP="007607FE">
            <w:pPr>
              <w:spacing w:line="240" w:lineRule="auto"/>
              <w:jc w:val="center"/>
              <w:rPr>
                <w:sz w:val="20"/>
              </w:rPr>
            </w:pPr>
            <w:r w:rsidRPr="00A21336">
              <w:rPr>
                <w:sz w:val="20"/>
              </w:rPr>
              <w:t xml:space="preserve">г. Тирасполь, </w:t>
            </w:r>
          </w:p>
        </w:tc>
      </w:tr>
      <w:tr w:rsidR="00B378A9" w:rsidRPr="00A21336" w:rsidTr="00C80029">
        <w:trPr>
          <w:trHeight w:val="385"/>
        </w:trPr>
        <w:tc>
          <w:tcPr>
            <w:tcW w:w="4821" w:type="dxa"/>
            <w:tcBorders>
              <w:top w:val="single" w:sz="4" w:space="0" w:color="auto"/>
              <w:left w:val="single" w:sz="4" w:space="0" w:color="auto"/>
              <w:bottom w:val="single" w:sz="4" w:space="0" w:color="auto"/>
              <w:right w:val="single" w:sz="4" w:space="0" w:color="auto"/>
            </w:tcBorders>
          </w:tcPr>
          <w:p w:rsidR="00B378A9" w:rsidRPr="00A21336" w:rsidRDefault="00B378A9" w:rsidP="005D2A4C">
            <w:pPr>
              <w:jc w:val="center"/>
              <w:rPr>
                <w:sz w:val="20"/>
              </w:rPr>
            </w:pPr>
          </w:p>
        </w:tc>
        <w:tc>
          <w:tcPr>
            <w:tcW w:w="5068" w:type="dxa"/>
            <w:tcBorders>
              <w:top w:val="single" w:sz="4" w:space="0" w:color="auto"/>
              <w:left w:val="single" w:sz="4" w:space="0" w:color="auto"/>
              <w:bottom w:val="single" w:sz="4" w:space="0" w:color="auto"/>
              <w:right w:val="single" w:sz="4" w:space="0" w:color="auto"/>
            </w:tcBorders>
          </w:tcPr>
          <w:p w:rsidR="00B378A9" w:rsidRPr="00A21336" w:rsidRDefault="007607FE" w:rsidP="00C80029">
            <w:pPr>
              <w:ind w:firstLine="0"/>
              <w:jc w:val="center"/>
              <w:rPr>
                <w:sz w:val="20"/>
              </w:rPr>
            </w:pPr>
            <w:r w:rsidRPr="00A21336">
              <w:rPr>
                <w:sz w:val="20"/>
              </w:rPr>
              <w:t>КУБ 29</w:t>
            </w:r>
            <w:r w:rsidR="00B378A9" w:rsidRPr="00A21336">
              <w:rPr>
                <w:sz w:val="20"/>
              </w:rPr>
              <w:t xml:space="preserve">; ФК </w:t>
            </w:r>
            <w:r w:rsidRPr="00A21336">
              <w:rPr>
                <w:sz w:val="20"/>
              </w:rPr>
              <w:t>0200040548</w:t>
            </w:r>
          </w:p>
        </w:tc>
      </w:tr>
      <w:tr w:rsidR="00B378A9" w:rsidRPr="00A21336" w:rsidTr="005D2A4C">
        <w:trPr>
          <w:trHeight w:val="1138"/>
        </w:trPr>
        <w:tc>
          <w:tcPr>
            <w:tcW w:w="4821" w:type="dxa"/>
            <w:tcBorders>
              <w:top w:val="single" w:sz="4" w:space="0" w:color="auto"/>
              <w:left w:val="single" w:sz="4" w:space="0" w:color="auto"/>
              <w:bottom w:val="single" w:sz="4" w:space="0" w:color="auto"/>
              <w:right w:val="single" w:sz="4" w:space="0" w:color="auto"/>
            </w:tcBorders>
          </w:tcPr>
          <w:p w:rsidR="00B378A9" w:rsidRPr="00A21336" w:rsidRDefault="00B378A9" w:rsidP="005D2A4C">
            <w:pPr>
              <w:jc w:val="center"/>
              <w:rPr>
                <w:b/>
                <w:sz w:val="20"/>
              </w:rPr>
            </w:pPr>
          </w:p>
        </w:tc>
        <w:tc>
          <w:tcPr>
            <w:tcW w:w="5068" w:type="dxa"/>
            <w:tcBorders>
              <w:top w:val="single" w:sz="4" w:space="0" w:color="auto"/>
              <w:left w:val="single" w:sz="4" w:space="0" w:color="auto"/>
              <w:bottom w:val="single" w:sz="4" w:space="0" w:color="auto"/>
              <w:right w:val="single" w:sz="4" w:space="0" w:color="auto"/>
            </w:tcBorders>
          </w:tcPr>
          <w:p w:rsidR="00B378A9" w:rsidRPr="00A21336" w:rsidRDefault="007607FE" w:rsidP="007607FE">
            <w:pPr>
              <w:jc w:val="center"/>
              <w:rPr>
                <w:b/>
                <w:sz w:val="20"/>
              </w:rPr>
            </w:pPr>
            <w:r w:rsidRPr="00A21336">
              <w:rPr>
                <w:b/>
                <w:sz w:val="20"/>
              </w:rPr>
              <w:t>Генеральный директор</w:t>
            </w:r>
          </w:p>
          <w:p w:rsidR="00B378A9" w:rsidRPr="00A21336" w:rsidRDefault="00B378A9" w:rsidP="005D2A4C">
            <w:pPr>
              <w:jc w:val="center"/>
              <w:rPr>
                <w:b/>
                <w:sz w:val="20"/>
              </w:rPr>
            </w:pPr>
            <w:r w:rsidRPr="00A21336">
              <w:rPr>
                <w:sz w:val="20"/>
              </w:rPr>
              <w:t>________________</w:t>
            </w:r>
            <w:r w:rsidRPr="00A21336">
              <w:rPr>
                <w:b/>
                <w:sz w:val="20"/>
              </w:rPr>
              <w:t xml:space="preserve"> </w:t>
            </w:r>
            <w:r w:rsidR="007607FE" w:rsidRPr="00A21336">
              <w:rPr>
                <w:b/>
                <w:sz w:val="20"/>
              </w:rPr>
              <w:t>Ю.Н. Олейник</w:t>
            </w:r>
          </w:p>
          <w:p w:rsidR="00B378A9" w:rsidRPr="00A21336" w:rsidRDefault="00B378A9" w:rsidP="005D2A4C">
            <w:pPr>
              <w:jc w:val="center"/>
              <w:rPr>
                <w:b/>
                <w:sz w:val="20"/>
              </w:rPr>
            </w:pPr>
            <w:r w:rsidRPr="00A21336">
              <w:rPr>
                <w:b/>
                <w:sz w:val="20"/>
              </w:rPr>
              <w:t>«__»______________2020 г.</w:t>
            </w:r>
          </w:p>
        </w:tc>
      </w:tr>
    </w:tbl>
    <w:p w:rsidR="00B378A9" w:rsidRDefault="00B378A9" w:rsidP="00C53B1D">
      <w:pPr>
        <w:spacing w:line="20" w:lineRule="atLeast"/>
        <w:jc w:val="both"/>
        <w:rPr>
          <w:rFonts w:eastAsiaTheme="majorEastAsia"/>
          <w:b/>
          <w:sz w:val="23"/>
          <w:szCs w:val="23"/>
          <w:lang w:eastAsia="ar-SA"/>
        </w:rPr>
      </w:pPr>
    </w:p>
    <w:sectPr w:rsidR="00B378A9" w:rsidSect="00A21336">
      <w:pgSz w:w="11906" w:h="16838"/>
      <w:pgMar w:top="284" w:right="851"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F4" w:rsidRDefault="00C332F4" w:rsidP="00AE2884">
      <w:pPr>
        <w:spacing w:line="240" w:lineRule="auto"/>
      </w:pPr>
      <w:r>
        <w:separator/>
      </w:r>
    </w:p>
  </w:endnote>
  <w:endnote w:type="continuationSeparator" w:id="0">
    <w:p w:rsidR="00C332F4" w:rsidRDefault="00C332F4" w:rsidP="00AE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868250"/>
      <w:docPartObj>
        <w:docPartGallery w:val="Page Numbers (Bottom of Page)"/>
        <w:docPartUnique/>
      </w:docPartObj>
    </w:sdtPr>
    <w:sdtEndPr/>
    <w:sdtContent>
      <w:p w:rsidR="00BA6DC2" w:rsidRDefault="00BA6DC2">
        <w:pPr>
          <w:pStyle w:val="af8"/>
          <w:jc w:val="center"/>
        </w:pPr>
        <w:r>
          <w:fldChar w:fldCharType="begin"/>
        </w:r>
        <w:r>
          <w:instrText>PAGE   \* MERGEFORMAT</w:instrText>
        </w:r>
        <w:r>
          <w:fldChar w:fldCharType="separate"/>
        </w:r>
        <w:r w:rsidR="00B63B74">
          <w:rPr>
            <w:noProof/>
          </w:rPr>
          <w:t>4</w:t>
        </w:r>
        <w:r>
          <w:fldChar w:fldCharType="end"/>
        </w:r>
      </w:p>
    </w:sdtContent>
  </w:sdt>
  <w:p w:rsidR="00BA6DC2" w:rsidRDefault="00BA6DC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F4" w:rsidRDefault="00C332F4" w:rsidP="00AE2884">
      <w:pPr>
        <w:spacing w:line="240" w:lineRule="auto"/>
      </w:pPr>
      <w:r>
        <w:separator/>
      </w:r>
    </w:p>
  </w:footnote>
  <w:footnote w:type="continuationSeparator" w:id="0">
    <w:p w:rsidR="00C332F4" w:rsidRDefault="00C332F4" w:rsidP="00AE28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585"/>
    <w:multiLevelType w:val="hybridMultilevel"/>
    <w:tmpl w:val="91C841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E4669"/>
    <w:multiLevelType w:val="multilevel"/>
    <w:tmpl w:val="C74891F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741D6"/>
    <w:multiLevelType w:val="multilevel"/>
    <w:tmpl w:val="D7D45BBE"/>
    <w:lvl w:ilvl="0">
      <w:start w:val="3"/>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BB138A7"/>
    <w:multiLevelType w:val="multilevel"/>
    <w:tmpl w:val="CFB63572"/>
    <w:lvl w:ilvl="0">
      <w:start w:val="1"/>
      <w:numFmt w:val="decimal"/>
      <w:lvlText w:val="%1."/>
      <w:lvlJc w:val="left"/>
      <w:pPr>
        <w:ind w:left="734" w:hanging="450"/>
      </w:pPr>
      <w:rPr>
        <w:rFonts w:cs="Times New Roman" w:hint="default"/>
        <w:b/>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40A006DB"/>
    <w:multiLevelType w:val="hybridMultilevel"/>
    <w:tmpl w:val="D4D819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6D648F4"/>
    <w:multiLevelType w:val="multilevel"/>
    <w:tmpl w:val="0ADE6C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7C0CFD"/>
    <w:multiLevelType w:val="multilevel"/>
    <w:tmpl w:val="6CD20BD4"/>
    <w:lvl w:ilvl="0">
      <w:start w:val="1"/>
      <w:numFmt w:val="decimal"/>
      <w:lvlText w:val="%1"/>
      <w:lvlJc w:val="left"/>
      <w:pPr>
        <w:ind w:left="432" w:hanging="432"/>
      </w:pPr>
      <w:rPr>
        <w:b/>
        <w:i w:val="0"/>
      </w:rPr>
    </w:lvl>
    <w:lvl w:ilvl="1">
      <w:start w:val="1"/>
      <w:numFmt w:val="decimal"/>
      <w:lvlText w:val="%1.%2"/>
      <w:lvlJc w:val="left"/>
      <w:pPr>
        <w:ind w:left="576" w:hanging="576"/>
      </w:pPr>
      <w:rPr>
        <w:b w:val="0"/>
        <w:i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196706A"/>
    <w:multiLevelType w:val="hybridMultilevel"/>
    <w:tmpl w:val="A992C216"/>
    <w:lvl w:ilvl="0" w:tplc="57EC89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B559E0"/>
    <w:multiLevelType w:val="multilevel"/>
    <w:tmpl w:val="A692D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48649E"/>
    <w:multiLevelType w:val="hybridMultilevel"/>
    <w:tmpl w:val="7A9C33FE"/>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3D4660"/>
    <w:multiLevelType w:val="multilevel"/>
    <w:tmpl w:val="2F42590A"/>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8"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CE6707"/>
    <w:multiLevelType w:val="hybridMultilevel"/>
    <w:tmpl w:val="6C9619C6"/>
    <w:lvl w:ilvl="0" w:tplc="041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F331705"/>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4"/>
  </w:num>
  <w:num w:numId="2">
    <w:abstractNumId w:val="20"/>
  </w:num>
  <w:num w:numId="3">
    <w:abstractNumId w:val="14"/>
  </w:num>
  <w:num w:numId="4">
    <w:abstractNumId w:val="2"/>
  </w:num>
  <w:num w:numId="5">
    <w:abstractNumId w:val="6"/>
  </w:num>
  <w:num w:numId="6">
    <w:abstractNumId w:val="7"/>
  </w:num>
  <w:num w:numId="7">
    <w:abstractNumId w:val="8"/>
  </w:num>
  <w:num w:numId="8">
    <w:abstractNumId w:val="18"/>
  </w:num>
  <w:num w:numId="9">
    <w:abstractNumId w:val="9"/>
  </w:num>
  <w:num w:numId="10">
    <w:abstractNumId w:val="13"/>
  </w:num>
  <w:num w:numId="11">
    <w:abstractNumId w:val="19"/>
  </w:num>
  <w:num w:numId="12">
    <w:abstractNumId w:val="10"/>
  </w:num>
  <w:num w:numId="13">
    <w:abstractNumId w:val="16"/>
  </w:num>
  <w:num w:numId="14">
    <w:abstractNumId w:val="12"/>
  </w:num>
  <w:num w:numId="15">
    <w:abstractNumId w:val="0"/>
  </w:num>
  <w:num w:numId="16">
    <w:abstractNumId w:val="15"/>
  </w:num>
  <w:num w:numId="17">
    <w:abstractNumId w:val="12"/>
    <w:lvlOverride w:ilvl="0">
      <w:startOverride w:val="10"/>
    </w:lvlOverride>
    <w:lvlOverride w:ilvl="1">
      <w:startOverride w:val="4"/>
    </w:lvlOverride>
  </w:num>
  <w:num w:numId="18">
    <w:abstractNumId w:val="11"/>
  </w:num>
  <w:num w:numId="19">
    <w:abstractNumId w:val="5"/>
  </w:num>
  <w:num w:numId="20">
    <w:abstractNumId w:val="1"/>
  </w:num>
  <w:num w:numId="21">
    <w:abstractNumId w:val="3"/>
  </w:num>
  <w:num w:numId="22">
    <w:abstractNumId w:val="17"/>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2A"/>
    <w:rsid w:val="00001015"/>
    <w:rsid w:val="00007B29"/>
    <w:rsid w:val="00011A0B"/>
    <w:rsid w:val="0001230F"/>
    <w:rsid w:val="00013E2E"/>
    <w:rsid w:val="00021AF3"/>
    <w:rsid w:val="00024ABA"/>
    <w:rsid w:val="00024DCA"/>
    <w:rsid w:val="000277CA"/>
    <w:rsid w:val="00030AE6"/>
    <w:rsid w:val="000312D6"/>
    <w:rsid w:val="00031633"/>
    <w:rsid w:val="00035EA1"/>
    <w:rsid w:val="00040C97"/>
    <w:rsid w:val="00042C84"/>
    <w:rsid w:val="0004349E"/>
    <w:rsid w:val="00045502"/>
    <w:rsid w:val="00045676"/>
    <w:rsid w:val="000471C0"/>
    <w:rsid w:val="000544F2"/>
    <w:rsid w:val="00054875"/>
    <w:rsid w:val="000551D9"/>
    <w:rsid w:val="000558A5"/>
    <w:rsid w:val="00066852"/>
    <w:rsid w:val="0007656A"/>
    <w:rsid w:val="00080D8E"/>
    <w:rsid w:val="00084200"/>
    <w:rsid w:val="000872E9"/>
    <w:rsid w:val="000923A4"/>
    <w:rsid w:val="00092A5A"/>
    <w:rsid w:val="00094084"/>
    <w:rsid w:val="000A2F01"/>
    <w:rsid w:val="000A38E7"/>
    <w:rsid w:val="000A4414"/>
    <w:rsid w:val="000A5282"/>
    <w:rsid w:val="000A736B"/>
    <w:rsid w:val="000B15FB"/>
    <w:rsid w:val="000B378D"/>
    <w:rsid w:val="000B5984"/>
    <w:rsid w:val="000B63C4"/>
    <w:rsid w:val="000C238F"/>
    <w:rsid w:val="000C4E79"/>
    <w:rsid w:val="000C5BD0"/>
    <w:rsid w:val="000D1E30"/>
    <w:rsid w:val="000D2051"/>
    <w:rsid w:val="000D50C7"/>
    <w:rsid w:val="000D68F5"/>
    <w:rsid w:val="000D6FF8"/>
    <w:rsid w:val="000E0353"/>
    <w:rsid w:val="000E16E9"/>
    <w:rsid w:val="000E3A79"/>
    <w:rsid w:val="000E4792"/>
    <w:rsid w:val="000E6CB4"/>
    <w:rsid w:val="000F1E2E"/>
    <w:rsid w:val="000F424F"/>
    <w:rsid w:val="00100064"/>
    <w:rsid w:val="00102E2C"/>
    <w:rsid w:val="00102E8D"/>
    <w:rsid w:val="001059E7"/>
    <w:rsid w:val="00105BA3"/>
    <w:rsid w:val="0010635D"/>
    <w:rsid w:val="001120AD"/>
    <w:rsid w:val="00112199"/>
    <w:rsid w:val="001160A9"/>
    <w:rsid w:val="00121388"/>
    <w:rsid w:val="00125A98"/>
    <w:rsid w:val="00125BF2"/>
    <w:rsid w:val="001324CF"/>
    <w:rsid w:val="0013633D"/>
    <w:rsid w:val="00136DAA"/>
    <w:rsid w:val="00137461"/>
    <w:rsid w:val="00141F64"/>
    <w:rsid w:val="00144031"/>
    <w:rsid w:val="00147BBA"/>
    <w:rsid w:val="00152612"/>
    <w:rsid w:val="001532E7"/>
    <w:rsid w:val="00153E47"/>
    <w:rsid w:val="00160A34"/>
    <w:rsid w:val="0016562D"/>
    <w:rsid w:val="0016665B"/>
    <w:rsid w:val="00170440"/>
    <w:rsid w:val="001705EF"/>
    <w:rsid w:val="00171A99"/>
    <w:rsid w:val="00173825"/>
    <w:rsid w:val="00177F53"/>
    <w:rsid w:val="001800AF"/>
    <w:rsid w:val="00183A49"/>
    <w:rsid w:val="00186F63"/>
    <w:rsid w:val="001923A6"/>
    <w:rsid w:val="00192B47"/>
    <w:rsid w:val="00193E66"/>
    <w:rsid w:val="0019705E"/>
    <w:rsid w:val="00197763"/>
    <w:rsid w:val="001A05F3"/>
    <w:rsid w:val="001A2F23"/>
    <w:rsid w:val="001A77BA"/>
    <w:rsid w:val="001B2755"/>
    <w:rsid w:val="001B58CF"/>
    <w:rsid w:val="001B69EB"/>
    <w:rsid w:val="001B718E"/>
    <w:rsid w:val="001C10D2"/>
    <w:rsid w:val="001C1497"/>
    <w:rsid w:val="001C3C25"/>
    <w:rsid w:val="001C492C"/>
    <w:rsid w:val="001C65E5"/>
    <w:rsid w:val="001D0E3E"/>
    <w:rsid w:val="001D0FCF"/>
    <w:rsid w:val="001D4043"/>
    <w:rsid w:val="001D41D4"/>
    <w:rsid w:val="001D510B"/>
    <w:rsid w:val="001E0DED"/>
    <w:rsid w:val="001E3171"/>
    <w:rsid w:val="001E5250"/>
    <w:rsid w:val="001E5776"/>
    <w:rsid w:val="001E691B"/>
    <w:rsid w:val="001E7270"/>
    <w:rsid w:val="001E7D1B"/>
    <w:rsid w:val="001F1A95"/>
    <w:rsid w:val="001F55EB"/>
    <w:rsid w:val="001F60FA"/>
    <w:rsid w:val="001F6972"/>
    <w:rsid w:val="002000D9"/>
    <w:rsid w:val="00201C96"/>
    <w:rsid w:val="002041F9"/>
    <w:rsid w:val="00205FE6"/>
    <w:rsid w:val="002106CF"/>
    <w:rsid w:val="00217143"/>
    <w:rsid w:val="002202B6"/>
    <w:rsid w:val="00221F43"/>
    <w:rsid w:val="0022352A"/>
    <w:rsid w:val="002311C1"/>
    <w:rsid w:val="00231424"/>
    <w:rsid w:val="00231EB4"/>
    <w:rsid w:val="00240B55"/>
    <w:rsid w:val="002428A2"/>
    <w:rsid w:val="00244A33"/>
    <w:rsid w:val="00246C41"/>
    <w:rsid w:val="00247611"/>
    <w:rsid w:val="002512AE"/>
    <w:rsid w:val="002522CF"/>
    <w:rsid w:val="00252844"/>
    <w:rsid w:val="00254A97"/>
    <w:rsid w:val="002560FA"/>
    <w:rsid w:val="0026296C"/>
    <w:rsid w:val="00265638"/>
    <w:rsid w:val="00265A83"/>
    <w:rsid w:val="00270EC9"/>
    <w:rsid w:val="00274320"/>
    <w:rsid w:val="002743E5"/>
    <w:rsid w:val="00277E16"/>
    <w:rsid w:val="00285BEE"/>
    <w:rsid w:val="00295C0A"/>
    <w:rsid w:val="0029736E"/>
    <w:rsid w:val="002A2BAE"/>
    <w:rsid w:val="002A307D"/>
    <w:rsid w:val="002A4896"/>
    <w:rsid w:val="002A5162"/>
    <w:rsid w:val="002A696D"/>
    <w:rsid w:val="002B00CE"/>
    <w:rsid w:val="002B33DF"/>
    <w:rsid w:val="002B6199"/>
    <w:rsid w:val="002B6E50"/>
    <w:rsid w:val="002C2857"/>
    <w:rsid w:val="002C3480"/>
    <w:rsid w:val="002C488F"/>
    <w:rsid w:val="002C7199"/>
    <w:rsid w:val="002D1A91"/>
    <w:rsid w:val="002D2ED4"/>
    <w:rsid w:val="002D3498"/>
    <w:rsid w:val="002D35F5"/>
    <w:rsid w:val="002D46C6"/>
    <w:rsid w:val="002D4D23"/>
    <w:rsid w:val="002D699E"/>
    <w:rsid w:val="002E490B"/>
    <w:rsid w:val="002E5C36"/>
    <w:rsid w:val="002E64FC"/>
    <w:rsid w:val="002E70D2"/>
    <w:rsid w:val="002E77C7"/>
    <w:rsid w:val="002F2A6A"/>
    <w:rsid w:val="002F413C"/>
    <w:rsid w:val="002F5F49"/>
    <w:rsid w:val="002F63FD"/>
    <w:rsid w:val="0030098E"/>
    <w:rsid w:val="00302436"/>
    <w:rsid w:val="00303416"/>
    <w:rsid w:val="00304466"/>
    <w:rsid w:val="00304684"/>
    <w:rsid w:val="0030746D"/>
    <w:rsid w:val="00314EAD"/>
    <w:rsid w:val="0031587F"/>
    <w:rsid w:val="003165D6"/>
    <w:rsid w:val="0032030B"/>
    <w:rsid w:val="00320760"/>
    <w:rsid w:val="00325A9C"/>
    <w:rsid w:val="00326509"/>
    <w:rsid w:val="003265EB"/>
    <w:rsid w:val="00326F1D"/>
    <w:rsid w:val="00330C1B"/>
    <w:rsid w:val="00333590"/>
    <w:rsid w:val="0033403B"/>
    <w:rsid w:val="00337377"/>
    <w:rsid w:val="003448DE"/>
    <w:rsid w:val="00345CAD"/>
    <w:rsid w:val="003530A2"/>
    <w:rsid w:val="0035433F"/>
    <w:rsid w:val="003551CC"/>
    <w:rsid w:val="00355CC4"/>
    <w:rsid w:val="0035695B"/>
    <w:rsid w:val="003573AD"/>
    <w:rsid w:val="00361469"/>
    <w:rsid w:val="003752BA"/>
    <w:rsid w:val="00375606"/>
    <w:rsid w:val="003758A2"/>
    <w:rsid w:val="00382652"/>
    <w:rsid w:val="0038407E"/>
    <w:rsid w:val="00384E0D"/>
    <w:rsid w:val="00385F5F"/>
    <w:rsid w:val="00386273"/>
    <w:rsid w:val="00390EA2"/>
    <w:rsid w:val="00394ADD"/>
    <w:rsid w:val="00396280"/>
    <w:rsid w:val="003975ED"/>
    <w:rsid w:val="003A0D85"/>
    <w:rsid w:val="003A335F"/>
    <w:rsid w:val="003A57E5"/>
    <w:rsid w:val="003B01FC"/>
    <w:rsid w:val="003B188D"/>
    <w:rsid w:val="003B2B57"/>
    <w:rsid w:val="003B7E45"/>
    <w:rsid w:val="003C0127"/>
    <w:rsid w:val="003C28C8"/>
    <w:rsid w:val="003C42DC"/>
    <w:rsid w:val="003C67D6"/>
    <w:rsid w:val="003C7A0A"/>
    <w:rsid w:val="003C7B6E"/>
    <w:rsid w:val="003D07C9"/>
    <w:rsid w:val="003D3FFB"/>
    <w:rsid w:val="003D54D0"/>
    <w:rsid w:val="003E122A"/>
    <w:rsid w:val="003E4BE2"/>
    <w:rsid w:val="003F0E3E"/>
    <w:rsid w:val="003F3BA8"/>
    <w:rsid w:val="004002F2"/>
    <w:rsid w:val="00402531"/>
    <w:rsid w:val="00402EE2"/>
    <w:rsid w:val="00403EB7"/>
    <w:rsid w:val="00413033"/>
    <w:rsid w:val="00415AA3"/>
    <w:rsid w:val="004171CE"/>
    <w:rsid w:val="004207D0"/>
    <w:rsid w:val="0042118D"/>
    <w:rsid w:val="004212BB"/>
    <w:rsid w:val="00424416"/>
    <w:rsid w:val="004276FB"/>
    <w:rsid w:val="00431EAF"/>
    <w:rsid w:val="0043321E"/>
    <w:rsid w:val="00433241"/>
    <w:rsid w:val="00433359"/>
    <w:rsid w:val="004356FD"/>
    <w:rsid w:val="0043601F"/>
    <w:rsid w:val="00436FCD"/>
    <w:rsid w:val="004377ED"/>
    <w:rsid w:val="0044369B"/>
    <w:rsid w:val="00443F9A"/>
    <w:rsid w:val="00445D58"/>
    <w:rsid w:val="0044614F"/>
    <w:rsid w:val="00447955"/>
    <w:rsid w:val="00453C8E"/>
    <w:rsid w:val="004558FE"/>
    <w:rsid w:val="00455CBF"/>
    <w:rsid w:val="00463EFB"/>
    <w:rsid w:val="00464285"/>
    <w:rsid w:val="004649A8"/>
    <w:rsid w:val="00465FE3"/>
    <w:rsid w:val="004727F2"/>
    <w:rsid w:val="00474316"/>
    <w:rsid w:val="00481469"/>
    <w:rsid w:val="00485FA0"/>
    <w:rsid w:val="00490153"/>
    <w:rsid w:val="004945F6"/>
    <w:rsid w:val="00497D50"/>
    <w:rsid w:val="004A13C2"/>
    <w:rsid w:val="004A4303"/>
    <w:rsid w:val="004A60E2"/>
    <w:rsid w:val="004B1FB7"/>
    <w:rsid w:val="004B2414"/>
    <w:rsid w:val="004C4341"/>
    <w:rsid w:val="004C5B1A"/>
    <w:rsid w:val="004C6298"/>
    <w:rsid w:val="004D1655"/>
    <w:rsid w:val="004D2EAD"/>
    <w:rsid w:val="004D4C0C"/>
    <w:rsid w:val="004D57AD"/>
    <w:rsid w:val="004D6EE0"/>
    <w:rsid w:val="004E28C5"/>
    <w:rsid w:val="004E3C11"/>
    <w:rsid w:val="004E6B95"/>
    <w:rsid w:val="004E7896"/>
    <w:rsid w:val="004F1A52"/>
    <w:rsid w:val="004F2B68"/>
    <w:rsid w:val="004F3195"/>
    <w:rsid w:val="004F3B85"/>
    <w:rsid w:val="004F6E86"/>
    <w:rsid w:val="005009EE"/>
    <w:rsid w:val="00502289"/>
    <w:rsid w:val="0050344A"/>
    <w:rsid w:val="005044BF"/>
    <w:rsid w:val="0051133B"/>
    <w:rsid w:val="00512975"/>
    <w:rsid w:val="00513469"/>
    <w:rsid w:val="00514187"/>
    <w:rsid w:val="005163BB"/>
    <w:rsid w:val="00517ED6"/>
    <w:rsid w:val="00522ED5"/>
    <w:rsid w:val="005241E2"/>
    <w:rsid w:val="005325F8"/>
    <w:rsid w:val="00532C60"/>
    <w:rsid w:val="00533715"/>
    <w:rsid w:val="00533A0D"/>
    <w:rsid w:val="00541F49"/>
    <w:rsid w:val="00545AC7"/>
    <w:rsid w:val="0055081C"/>
    <w:rsid w:val="005527BA"/>
    <w:rsid w:val="00553273"/>
    <w:rsid w:val="00555B57"/>
    <w:rsid w:val="00555FB9"/>
    <w:rsid w:val="005561D5"/>
    <w:rsid w:val="0055758D"/>
    <w:rsid w:val="0056179E"/>
    <w:rsid w:val="00563E1F"/>
    <w:rsid w:val="005650CE"/>
    <w:rsid w:val="005713B8"/>
    <w:rsid w:val="005731D4"/>
    <w:rsid w:val="00580EE4"/>
    <w:rsid w:val="0058525F"/>
    <w:rsid w:val="00585AAA"/>
    <w:rsid w:val="00586159"/>
    <w:rsid w:val="005865BF"/>
    <w:rsid w:val="00592A14"/>
    <w:rsid w:val="00592D42"/>
    <w:rsid w:val="00595A2E"/>
    <w:rsid w:val="00596950"/>
    <w:rsid w:val="005A285E"/>
    <w:rsid w:val="005A3845"/>
    <w:rsid w:val="005B0A8C"/>
    <w:rsid w:val="005B6680"/>
    <w:rsid w:val="005C1AE8"/>
    <w:rsid w:val="005D2A4C"/>
    <w:rsid w:val="005D304A"/>
    <w:rsid w:val="005D372D"/>
    <w:rsid w:val="005E0C48"/>
    <w:rsid w:val="005E35DA"/>
    <w:rsid w:val="005E4107"/>
    <w:rsid w:val="005E6D11"/>
    <w:rsid w:val="005E74BE"/>
    <w:rsid w:val="005F3373"/>
    <w:rsid w:val="005F388C"/>
    <w:rsid w:val="005F5273"/>
    <w:rsid w:val="005F580E"/>
    <w:rsid w:val="0060290E"/>
    <w:rsid w:val="00606CF0"/>
    <w:rsid w:val="0061045C"/>
    <w:rsid w:val="006110B9"/>
    <w:rsid w:val="006110CB"/>
    <w:rsid w:val="00613DE5"/>
    <w:rsid w:val="00614A11"/>
    <w:rsid w:val="00627863"/>
    <w:rsid w:val="00631759"/>
    <w:rsid w:val="00632AD0"/>
    <w:rsid w:val="006351FE"/>
    <w:rsid w:val="00636B1D"/>
    <w:rsid w:val="006425DC"/>
    <w:rsid w:val="00644826"/>
    <w:rsid w:val="006465C3"/>
    <w:rsid w:val="00646DC8"/>
    <w:rsid w:val="00647805"/>
    <w:rsid w:val="00650B08"/>
    <w:rsid w:val="00650E22"/>
    <w:rsid w:val="006517E2"/>
    <w:rsid w:val="006529FD"/>
    <w:rsid w:val="00652F0C"/>
    <w:rsid w:val="00654818"/>
    <w:rsid w:val="0065674C"/>
    <w:rsid w:val="00656BD6"/>
    <w:rsid w:val="0066044B"/>
    <w:rsid w:val="0066616E"/>
    <w:rsid w:val="00670F79"/>
    <w:rsid w:val="00671E27"/>
    <w:rsid w:val="006731A1"/>
    <w:rsid w:val="00675FAA"/>
    <w:rsid w:val="006769B4"/>
    <w:rsid w:val="00677D49"/>
    <w:rsid w:val="006878A4"/>
    <w:rsid w:val="00692CB8"/>
    <w:rsid w:val="006A05B6"/>
    <w:rsid w:val="006A0A59"/>
    <w:rsid w:val="006A241A"/>
    <w:rsid w:val="006A327E"/>
    <w:rsid w:val="006A3839"/>
    <w:rsid w:val="006A7305"/>
    <w:rsid w:val="006B11B9"/>
    <w:rsid w:val="006B15F9"/>
    <w:rsid w:val="006B4A12"/>
    <w:rsid w:val="006C269B"/>
    <w:rsid w:val="006C3F51"/>
    <w:rsid w:val="006C4E94"/>
    <w:rsid w:val="006D378F"/>
    <w:rsid w:val="006D5289"/>
    <w:rsid w:val="006D5316"/>
    <w:rsid w:val="006D625B"/>
    <w:rsid w:val="006D7969"/>
    <w:rsid w:val="006E1871"/>
    <w:rsid w:val="006E1DD0"/>
    <w:rsid w:val="006E1E81"/>
    <w:rsid w:val="006E25CB"/>
    <w:rsid w:val="006E42C8"/>
    <w:rsid w:val="006E5D37"/>
    <w:rsid w:val="006E6892"/>
    <w:rsid w:val="006E6C6A"/>
    <w:rsid w:val="006F14F3"/>
    <w:rsid w:val="006F1D50"/>
    <w:rsid w:val="006F240F"/>
    <w:rsid w:val="006F4AF9"/>
    <w:rsid w:val="006F6062"/>
    <w:rsid w:val="006F7606"/>
    <w:rsid w:val="00700D08"/>
    <w:rsid w:val="00704277"/>
    <w:rsid w:val="00707AB4"/>
    <w:rsid w:val="00710B8F"/>
    <w:rsid w:val="00722AD0"/>
    <w:rsid w:val="00726393"/>
    <w:rsid w:val="00726525"/>
    <w:rsid w:val="0072724F"/>
    <w:rsid w:val="007277F6"/>
    <w:rsid w:val="0073006A"/>
    <w:rsid w:val="00731226"/>
    <w:rsid w:val="007323EA"/>
    <w:rsid w:val="00733493"/>
    <w:rsid w:val="00735539"/>
    <w:rsid w:val="0074384E"/>
    <w:rsid w:val="007466B9"/>
    <w:rsid w:val="00755595"/>
    <w:rsid w:val="00757C6F"/>
    <w:rsid w:val="00760027"/>
    <w:rsid w:val="007607FE"/>
    <w:rsid w:val="00767D21"/>
    <w:rsid w:val="007729B7"/>
    <w:rsid w:val="007730F1"/>
    <w:rsid w:val="007757AA"/>
    <w:rsid w:val="00777269"/>
    <w:rsid w:val="007806F4"/>
    <w:rsid w:val="00782265"/>
    <w:rsid w:val="00782BF8"/>
    <w:rsid w:val="00783447"/>
    <w:rsid w:val="00784AC7"/>
    <w:rsid w:val="00785321"/>
    <w:rsid w:val="00785BDD"/>
    <w:rsid w:val="007863FD"/>
    <w:rsid w:val="0079479F"/>
    <w:rsid w:val="00795CD4"/>
    <w:rsid w:val="007A2700"/>
    <w:rsid w:val="007B4A06"/>
    <w:rsid w:val="007C037E"/>
    <w:rsid w:val="007C4540"/>
    <w:rsid w:val="007C57FA"/>
    <w:rsid w:val="007C58E3"/>
    <w:rsid w:val="007C7F76"/>
    <w:rsid w:val="007D209C"/>
    <w:rsid w:val="007D2B0D"/>
    <w:rsid w:val="007D60CC"/>
    <w:rsid w:val="007E22C8"/>
    <w:rsid w:val="007E2D0C"/>
    <w:rsid w:val="007E313C"/>
    <w:rsid w:val="007E32E1"/>
    <w:rsid w:val="007E3937"/>
    <w:rsid w:val="007E41F4"/>
    <w:rsid w:val="007E52D8"/>
    <w:rsid w:val="007E68C7"/>
    <w:rsid w:val="007E701D"/>
    <w:rsid w:val="007F02AB"/>
    <w:rsid w:val="007F0BDF"/>
    <w:rsid w:val="007F18C1"/>
    <w:rsid w:val="007F47F0"/>
    <w:rsid w:val="0080122D"/>
    <w:rsid w:val="008038D6"/>
    <w:rsid w:val="008116AE"/>
    <w:rsid w:val="00813427"/>
    <w:rsid w:val="00816B78"/>
    <w:rsid w:val="00820EC0"/>
    <w:rsid w:val="0082123F"/>
    <w:rsid w:val="00821A30"/>
    <w:rsid w:val="008230C0"/>
    <w:rsid w:val="00824124"/>
    <w:rsid w:val="00824B47"/>
    <w:rsid w:val="00824CDF"/>
    <w:rsid w:val="00826CBD"/>
    <w:rsid w:val="00826DF8"/>
    <w:rsid w:val="008327DA"/>
    <w:rsid w:val="00833726"/>
    <w:rsid w:val="00835046"/>
    <w:rsid w:val="00841971"/>
    <w:rsid w:val="0084512F"/>
    <w:rsid w:val="00845C45"/>
    <w:rsid w:val="00851402"/>
    <w:rsid w:val="008520E7"/>
    <w:rsid w:val="00852A50"/>
    <w:rsid w:val="00854476"/>
    <w:rsid w:val="0086235B"/>
    <w:rsid w:val="00863943"/>
    <w:rsid w:val="00867550"/>
    <w:rsid w:val="00870C46"/>
    <w:rsid w:val="008714B1"/>
    <w:rsid w:val="0087333E"/>
    <w:rsid w:val="00873F4E"/>
    <w:rsid w:val="008772BF"/>
    <w:rsid w:val="00881BCA"/>
    <w:rsid w:val="00881C0F"/>
    <w:rsid w:val="0088469D"/>
    <w:rsid w:val="008856EB"/>
    <w:rsid w:val="00885B98"/>
    <w:rsid w:val="00891100"/>
    <w:rsid w:val="00892FB2"/>
    <w:rsid w:val="00896999"/>
    <w:rsid w:val="008969F0"/>
    <w:rsid w:val="00897148"/>
    <w:rsid w:val="008A215F"/>
    <w:rsid w:val="008B06FE"/>
    <w:rsid w:val="008B1C9A"/>
    <w:rsid w:val="008B2DEC"/>
    <w:rsid w:val="008C2D4D"/>
    <w:rsid w:val="008C4A5A"/>
    <w:rsid w:val="008C672D"/>
    <w:rsid w:val="008C6909"/>
    <w:rsid w:val="008D1A0D"/>
    <w:rsid w:val="008D1AD0"/>
    <w:rsid w:val="008D234B"/>
    <w:rsid w:val="008D4517"/>
    <w:rsid w:val="008D58D4"/>
    <w:rsid w:val="008D7009"/>
    <w:rsid w:val="008E166F"/>
    <w:rsid w:val="008E2C1E"/>
    <w:rsid w:val="008E320C"/>
    <w:rsid w:val="008E3B7E"/>
    <w:rsid w:val="008E7154"/>
    <w:rsid w:val="008E7163"/>
    <w:rsid w:val="008F2225"/>
    <w:rsid w:val="008F387B"/>
    <w:rsid w:val="008F5056"/>
    <w:rsid w:val="008F5EC3"/>
    <w:rsid w:val="008F702C"/>
    <w:rsid w:val="008F76CF"/>
    <w:rsid w:val="008F7A73"/>
    <w:rsid w:val="00903A68"/>
    <w:rsid w:val="0090559A"/>
    <w:rsid w:val="00905C83"/>
    <w:rsid w:val="009069D0"/>
    <w:rsid w:val="009100F2"/>
    <w:rsid w:val="00911EA5"/>
    <w:rsid w:val="0091475E"/>
    <w:rsid w:val="009149E0"/>
    <w:rsid w:val="00920334"/>
    <w:rsid w:val="00921601"/>
    <w:rsid w:val="00923E69"/>
    <w:rsid w:val="00923F89"/>
    <w:rsid w:val="00925B9E"/>
    <w:rsid w:val="00930269"/>
    <w:rsid w:val="009309C8"/>
    <w:rsid w:val="009337C6"/>
    <w:rsid w:val="00936216"/>
    <w:rsid w:val="00936280"/>
    <w:rsid w:val="00942054"/>
    <w:rsid w:val="00943135"/>
    <w:rsid w:val="00951528"/>
    <w:rsid w:val="00951F98"/>
    <w:rsid w:val="00953698"/>
    <w:rsid w:val="009545CA"/>
    <w:rsid w:val="00955473"/>
    <w:rsid w:val="00955BEE"/>
    <w:rsid w:val="009563DF"/>
    <w:rsid w:val="00961D73"/>
    <w:rsid w:val="00964B35"/>
    <w:rsid w:val="00970C4F"/>
    <w:rsid w:val="00973CE9"/>
    <w:rsid w:val="00973D42"/>
    <w:rsid w:val="00976FD7"/>
    <w:rsid w:val="00982157"/>
    <w:rsid w:val="00985751"/>
    <w:rsid w:val="00993432"/>
    <w:rsid w:val="00993E8A"/>
    <w:rsid w:val="009955B3"/>
    <w:rsid w:val="00995B1B"/>
    <w:rsid w:val="009A1534"/>
    <w:rsid w:val="009A2484"/>
    <w:rsid w:val="009A49FA"/>
    <w:rsid w:val="009B0E6E"/>
    <w:rsid w:val="009B4B53"/>
    <w:rsid w:val="009B7E64"/>
    <w:rsid w:val="009C0D06"/>
    <w:rsid w:val="009C231E"/>
    <w:rsid w:val="009C48B1"/>
    <w:rsid w:val="009C606F"/>
    <w:rsid w:val="009C7EC0"/>
    <w:rsid w:val="009D34A3"/>
    <w:rsid w:val="009D5546"/>
    <w:rsid w:val="009D581D"/>
    <w:rsid w:val="009D62F8"/>
    <w:rsid w:val="009D6667"/>
    <w:rsid w:val="009E6494"/>
    <w:rsid w:val="009F18E3"/>
    <w:rsid w:val="009F6156"/>
    <w:rsid w:val="00A00C3D"/>
    <w:rsid w:val="00A0145D"/>
    <w:rsid w:val="00A03EB1"/>
    <w:rsid w:val="00A07C4B"/>
    <w:rsid w:val="00A17446"/>
    <w:rsid w:val="00A21336"/>
    <w:rsid w:val="00A218B5"/>
    <w:rsid w:val="00A22CFE"/>
    <w:rsid w:val="00A23F22"/>
    <w:rsid w:val="00A2520D"/>
    <w:rsid w:val="00A2646D"/>
    <w:rsid w:val="00A26A95"/>
    <w:rsid w:val="00A27A23"/>
    <w:rsid w:val="00A316B5"/>
    <w:rsid w:val="00A32825"/>
    <w:rsid w:val="00A3332D"/>
    <w:rsid w:val="00A339B2"/>
    <w:rsid w:val="00A33C21"/>
    <w:rsid w:val="00A445A3"/>
    <w:rsid w:val="00A4581A"/>
    <w:rsid w:val="00A50C09"/>
    <w:rsid w:val="00A51191"/>
    <w:rsid w:val="00A60C86"/>
    <w:rsid w:val="00A620A4"/>
    <w:rsid w:val="00A624FE"/>
    <w:rsid w:val="00A67829"/>
    <w:rsid w:val="00A75854"/>
    <w:rsid w:val="00A763D3"/>
    <w:rsid w:val="00A771A0"/>
    <w:rsid w:val="00A77CC1"/>
    <w:rsid w:val="00A91068"/>
    <w:rsid w:val="00AA080B"/>
    <w:rsid w:val="00AA65FB"/>
    <w:rsid w:val="00AA6925"/>
    <w:rsid w:val="00AC11E3"/>
    <w:rsid w:val="00AC166E"/>
    <w:rsid w:val="00AC509A"/>
    <w:rsid w:val="00AC5CAB"/>
    <w:rsid w:val="00AC6244"/>
    <w:rsid w:val="00AD1BF5"/>
    <w:rsid w:val="00AD1DE0"/>
    <w:rsid w:val="00AD62DD"/>
    <w:rsid w:val="00AD6BDE"/>
    <w:rsid w:val="00AD6E9A"/>
    <w:rsid w:val="00AE2884"/>
    <w:rsid w:val="00AE6208"/>
    <w:rsid w:val="00AE7404"/>
    <w:rsid w:val="00AE7EBC"/>
    <w:rsid w:val="00AF08AD"/>
    <w:rsid w:val="00AF4D9E"/>
    <w:rsid w:val="00AF6192"/>
    <w:rsid w:val="00B0048C"/>
    <w:rsid w:val="00B00BB1"/>
    <w:rsid w:val="00B00E35"/>
    <w:rsid w:val="00B02A62"/>
    <w:rsid w:val="00B03A76"/>
    <w:rsid w:val="00B06781"/>
    <w:rsid w:val="00B12998"/>
    <w:rsid w:val="00B12EF3"/>
    <w:rsid w:val="00B14577"/>
    <w:rsid w:val="00B14B29"/>
    <w:rsid w:val="00B14C3E"/>
    <w:rsid w:val="00B1563F"/>
    <w:rsid w:val="00B225B9"/>
    <w:rsid w:val="00B24A35"/>
    <w:rsid w:val="00B25467"/>
    <w:rsid w:val="00B25CBF"/>
    <w:rsid w:val="00B26511"/>
    <w:rsid w:val="00B30E01"/>
    <w:rsid w:val="00B327F1"/>
    <w:rsid w:val="00B33D9C"/>
    <w:rsid w:val="00B343D1"/>
    <w:rsid w:val="00B366E7"/>
    <w:rsid w:val="00B378A9"/>
    <w:rsid w:val="00B37B16"/>
    <w:rsid w:val="00B4095A"/>
    <w:rsid w:val="00B46999"/>
    <w:rsid w:val="00B46C7D"/>
    <w:rsid w:val="00B507AE"/>
    <w:rsid w:val="00B522B6"/>
    <w:rsid w:val="00B54CCA"/>
    <w:rsid w:val="00B611E6"/>
    <w:rsid w:val="00B63771"/>
    <w:rsid w:val="00B63B74"/>
    <w:rsid w:val="00B6554E"/>
    <w:rsid w:val="00B6580B"/>
    <w:rsid w:val="00B80233"/>
    <w:rsid w:val="00B81AB4"/>
    <w:rsid w:val="00B81E2E"/>
    <w:rsid w:val="00B91BC9"/>
    <w:rsid w:val="00B943FD"/>
    <w:rsid w:val="00B9509B"/>
    <w:rsid w:val="00B96051"/>
    <w:rsid w:val="00B96572"/>
    <w:rsid w:val="00B96EDA"/>
    <w:rsid w:val="00BA0CA7"/>
    <w:rsid w:val="00BA5E64"/>
    <w:rsid w:val="00BA6DC2"/>
    <w:rsid w:val="00BB203A"/>
    <w:rsid w:val="00BB2F23"/>
    <w:rsid w:val="00BB7F6A"/>
    <w:rsid w:val="00BC0202"/>
    <w:rsid w:val="00BC35FE"/>
    <w:rsid w:val="00BC53F6"/>
    <w:rsid w:val="00BC54C9"/>
    <w:rsid w:val="00BC64CD"/>
    <w:rsid w:val="00BC78BA"/>
    <w:rsid w:val="00BC7E82"/>
    <w:rsid w:val="00BD0299"/>
    <w:rsid w:val="00BD29AB"/>
    <w:rsid w:val="00BD3B87"/>
    <w:rsid w:val="00BE2ACB"/>
    <w:rsid w:val="00BE39E3"/>
    <w:rsid w:val="00BE43CD"/>
    <w:rsid w:val="00BE4C9D"/>
    <w:rsid w:val="00BE77C0"/>
    <w:rsid w:val="00BF59B4"/>
    <w:rsid w:val="00C00FC9"/>
    <w:rsid w:val="00C014FA"/>
    <w:rsid w:val="00C04070"/>
    <w:rsid w:val="00C04088"/>
    <w:rsid w:val="00C04F52"/>
    <w:rsid w:val="00C1270F"/>
    <w:rsid w:val="00C12A4A"/>
    <w:rsid w:val="00C14D28"/>
    <w:rsid w:val="00C15DC6"/>
    <w:rsid w:val="00C1639C"/>
    <w:rsid w:val="00C16B03"/>
    <w:rsid w:val="00C24243"/>
    <w:rsid w:val="00C24A89"/>
    <w:rsid w:val="00C25939"/>
    <w:rsid w:val="00C26153"/>
    <w:rsid w:val="00C267DA"/>
    <w:rsid w:val="00C2746D"/>
    <w:rsid w:val="00C30256"/>
    <w:rsid w:val="00C307C8"/>
    <w:rsid w:val="00C3215D"/>
    <w:rsid w:val="00C332F4"/>
    <w:rsid w:val="00C3549E"/>
    <w:rsid w:val="00C43EF1"/>
    <w:rsid w:val="00C44DF1"/>
    <w:rsid w:val="00C45BD3"/>
    <w:rsid w:val="00C53B1D"/>
    <w:rsid w:val="00C552EA"/>
    <w:rsid w:val="00C573BD"/>
    <w:rsid w:val="00C57B09"/>
    <w:rsid w:val="00C60C56"/>
    <w:rsid w:val="00C63936"/>
    <w:rsid w:val="00C66E23"/>
    <w:rsid w:val="00C709B7"/>
    <w:rsid w:val="00C71C9C"/>
    <w:rsid w:val="00C73A61"/>
    <w:rsid w:val="00C74C5A"/>
    <w:rsid w:val="00C77AC5"/>
    <w:rsid w:val="00C80029"/>
    <w:rsid w:val="00C806DC"/>
    <w:rsid w:val="00C80787"/>
    <w:rsid w:val="00C812BC"/>
    <w:rsid w:val="00C8188E"/>
    <w:rsid w:val="00C846C7"/>
    <w:rsid w:val="00C84836"/>
    <w:rsid w:val="00C85B0D"/>
    <w:rsid w:val="00C862B4"/>
    <w:rsid w:val="00C866DB"/>
    <w:rsid w:val="00C94103"/>
    <w:rsid w:val="00C94AAA"/>
    <w:rsid w:val="00CA37AE"/>
    <w:rsid w:val="00CA5BF6"/>
    <w:rsid w:val="00CA6CD0"/>
    <w:rsid w:val="00CA7827"/>
    <w:rsid w:val="00CB0F69"/>
    <w:rsid w:val="00CB167D"/>
    <w:rsid w:val="00CB2FE5"/>
    <w:rsid w:val="00CB4990"/>
    <w:rsid w:val="00CB49A9"/>
    <w:rsid w:val="00CB53DC"/>
    <w:rsid w:val="00CB5C65"/>
    <w:rsid w:val="00CC0052"/>
    <w:rsid w:val="00CC2E13"/>
    <w:rsid w:val="00CC7D7F"/>
    <w:rsid w:val="00CD2E03"/>
    <w:rsid w:val="00CD6461"/>
    <w:rsid w:val="00CE0C6B"/>
    <w:rsid w:val="00CE215E"/>
    <w:rsid w:val="00CF032C"/>
    <w:rsid w:val="00CF06CE"/>
    <w:rsid w:val="00CF258F"/>
    <w:rsid w:val="00CF46AB"/>
    <w:rsid w:val="00CF58F8"/>
    <w:rsid w:val="00CF623B"/>
    <w:rsid w:val="00D07688"/>
    <w:rsid w:val="00D07740"/>
    <w:rsid w:val="00D12B27"/>
    <w:rsid w:val="00D12D71"/>
    <w:rsid w:val="00D1378C"/>
    <w:rsid w:val="00D168D2"/>
    <w:rsid w:val="00D17E26"/>
    <w:rsid w:val="00D21CE8"/>
    <w:rsid w:val="00D254F3"/>
    <w:rsid w:val="00D260E9"/>
    <w:rsid w:val="00D3016E"/>
    <w:rsid w:val="00D31CBE"/>
    <w:rsid w:val="00D34E0C"/>
    <w:rsid w:val="00D358B8"/>
    <w:rsid w:val="00D358D9"/>
    <w:rsid w:val="00D42B73"/>
    <w:rsid w:val="00D47C36"/>
    <w:rsid w:val="00D52E80"/>
    <w:rsid w:val="00D55547"/>
    <w:rsid w:val="00D6016B"/>
    <w:rsid w:val="00D64E2D"/>
    <w:rsid w:val="00D6762A"/>
    <w:rsid w:val="00D76CA3"/>
    <w:rsid w:val="00D76E97"/>
    <w:rsid w:val="00D8073F"/>
    <w:rsid w:val="00D80C3F"/>
    <w:rsid w:val="00D83FD5"/>
    <w:rsid w:val="00D85373"/>
    <w:rsid w:val="00D8548E"/>
    <w:rsid w:val="00D86994"/>
    <w:rsid w:val="00D900C2"/>
    <w:rsid w:val="00D90455"/>
    <w:rsid w:val="00D931BD"/>
    <w:rsid w:val="00D9443A"/>
    <w:rsid w:val="00D95407"/>
    <w:rsid w:val="00D965A9"/>
    <w:rsid w:val="00D96A9D"/>
    <w:rsid w:val="00D977BB"/>
    <w:rsid w:val="00DA23ED"/>
    <w:rsid w:val="00DA2680"/>
    <w:rsid w:val="00DA3206"/>
    <w:rsid w:val="00DA4001"/>
    <w:rsid w:val="00DA6AD4"/>
    <w:rsid w:val="00DA6FF9"/>
    <w:rsid w:val="00DB050E"/>
    <w:rsid w:val="00DB1046"/>
    <w:rsid w:val="00DB15B4"/>
    <w:rsid w:val="00DB7300"/>
    <w:rsid w:val="00DB78B9"/>
    <w:rsid w:val="00DC1312"/>
    <w:rsid w:val="00DC4A97"/>
    <w:rsid w:val="00DC5612"/>
    <w:rsid w:val="00DD5623"/>
    <w:rsid w:val="00DD6914"/>
    <w:rsid w:val="00DE0BAD"/>
    <w:rsid w:val="00DE1BFC"/>
    <w:rsid w:val="00DE339A"/>
    <w:rsid w:val="00DE359A"/>
    <w:rsid w:val="00DE569F"/>
    <w:rsid w:val="00DE6459"/>
    <w:rsid w:val="00DE6B3B"/>
    <w:rsid w:val="00DE78D3"/>
    <w:rsid w:val="00DF30D0"/>
    <w:rsid w:val="00DF4A5B"/>
    <w:rsid w:val="00DF7728"/>
    <w:rsid w:val="00E041A7"/>
    <w:rsid w:val="00E051AD"/>
    <w:rsid w:val="00E10AAD"/>
    <w:rsid w:val="00E10CBB"/>
    <w:rsid w:val="00E1381E"/>
    <w:rsid w:val="00E13D3C"/>
    <w:rsid w:val="00E16014"/>
    <w:rsid w:val="00E22D14"/>
    <w:rsid w:val="00E23A59"/>
    <w:rsid w:val="00E26D75"/>
    <w:rsid w:val="00E26F51"/>
    <w:rsid w:val="00E30713"/>
    <w:rsid w:val="00E32825"/>
    <w:rsid w:val="00E32DBE"/>
    <w:rsid w:val="00E32E28"/>
    <w:rsid w:val="00E40620"/>
    <w:rsid w:val="00E424A9"/>
    <w:rsid w:val="00E431FF"/>
    <w:rsid w:val="00E44B12"/>
    <w:rsid w:val="00E5182B"/>
    <w:rsid w:val="00E51B5D"/>
    <w:rsid w:val="00E54AA6"/>
    <w:rsid w:val="00E55875"/>
    <w:rsid w:val="00E55EE6"/>
    <w:rsid w:val="00E56685"/>
    <w:rsid w:val="00E67BB7"/>
    <w:rsid w:val="00E71299"/>
    <w:rsid w:val="00E7509A"/>
    <w:rsid w:val="00E81325"/>
    <w:rsid w:val="00E81368"/>
    <w:rsid w:val="00E901DD"/>
    <w:rsid w:val="00E9451C"/>
    <w:rsid w:val="00E965ED"/>
    <w:rsid w:val="00E9683A"/>
    <w:rsid w:val="00EA0F9B"/>
    <w:rsid w:val="00EA47BF"/>
    <w:rsid w:val="00EA5CA1"/>
    <w:rsid w:val="00EB2892"/>
    <w:rsid w:val="00EB335C"/>
    <w:rsid w:val="00EB3ADC"/>
    <w:rsid w:val="00EB41FD"/>
    <w:rsid w:val="00EB6168"/>
    <w:rsid w:val="00EB61C1"/>
    <w:rsid w:val="00EB6548"/>
    <w:rsid w:val="00EB7AFE"/>
    <w:rsid w:val="00EC2E60"/>
    <w:rsid w:val="00EC364A"/>
    <w:rsid w:val="00ED1CB0"/>
    <w:rsid w:val="00ED2162"/>
    <w:rsid w:val="00ED2DE0"/>
    <w:rsid w:val="00ED312E"/>
    <w:rsid w:val="00ED6500"/>
    <w:rsid w:val="00EE3EB1"/>
    <w:rsid w:val="00EE4213"/>
    <w:rsid w:val="00EF0851"/>
    <w:rsid w:val="00EF0BB2"/>
    <w:rsid w:val="00EF1353"/>
    <w:rsid w:val="00EF72EC"/>
    <w:rsid w:val="00F042FA"/>
    <w:rsid w:val="00F04CEE"/>
    <w:rsid w:val="00F057AF"/>
    <w:rsid w:val="00F05DE2"/>
    <w:rsid w:val="00F144E9"/>
    <w:rsid w:val="00F14AFC"/>
    <w:rsid w:val="00F17D3D"/>
    <w:rsid w:val="00F22912"/>
    <w:rsid w:val="00F248F1"/>
    <w:rsid w:val="00F26EB9"/>
    <w:rsid w:val="00F3086C"/>
    <w:rsid w:val="00F31C8C"/>
    <w:rsid w:val="00F35503"/>
    <w:rsid w:val="00F373A5"/>
    <w:rsid w:val="00F37E11"/>
    <w:rsid w:val="00F40482"/>
    <w:rsid w:val="00F43E5D"/>
    <w:rsid w:val="00F46EE1"/>
    <w:rsid w:val="00F512AC"/>
    <w:rsid w:val="00F52ECB"/>
    <w:rsid w:val="00F5437D"/>
    <w:rsid w:val="00F5620F"/>
    <w:rsid w:val="00F5661C"/>
    <w:rsid w:val="00F6230B"/>
    <w:rsid w:val="00F6494E"/>
    <w:rsid w:val="00F66B3E"/>
    <w:rsid w:val="00F71558"/>
    <w:rsid w:val="00F716C5"/>
    <w:rsid w:val="00F71D15"/>
    <w:rsid w:val="00F71EC3"/>
    <w:rsid w:val="00F72B40"/>
    <w:rsid w:val="00F73935"/>
    <w:rsid w:val="00F73EFE"/>
    <w:rsid w:val="00F74788"/>
    <w:rsid w:val="00F76DDD"/>
    <w:rsid w:val="00F8534C"/>
    <w:rsid w:val="00F85801"/>
    <w:rsid w:val="00F86593"/>
    <w:rsid w:val="00F87D00"/>
    <w:rsid w:val="00F87FF7"/>
    <w:rsid w:val="00F96446"/>
    <w:rsid w:val="00F96AE4"/>
    <w:rsid w:val="00FA60E5"/>
    <w:rsid w:val="00FA6137"/>
    <w:rsid w:val="00FA65A7"/>
    <w:rsid w:val="00FB1679"/>
    <w:rsid w:val="00FB32C3"/>
    <w:rsid w:val="00FB5676"/>
    <w:rsid w:val="00FC76EB"/>
    <w:rsid w:val="00FD1C90"/>
    <w:rsid w:val="00FD2157"/>
    <w:rsid w:val="00FD414E"/>
    <w:rsid w:val="00FD45DC"/>
    <w:rsid w:val="00FE10DA"/>
    <w:rsid w:val="00FE2492"/>
    <w:rsid w:val="00FE5E3A"/>
    <w:rsid w:val="00FE6ABE"/>
    <w:rsid w:val="00FE6BF2"/>
    <w:rsid w:val="00FE7663"/>
    <w:rsid w:val="00FF0D73"/>
    <w:rsid w:val="00FF281E"/>
    <w:rsid w:val="00FF2EF3"/>
    <w:rsid w:val="00FF4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DC605A-B33C-4C97-98EA-654E2FA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48"/>
    <w:pPr>
      <w:widowControl w:val="0"/>
      <w:overflowPunct w:val="0"/>
      <w:autoSpaceDE w:val="0"/>
      <w:autoSpaceDN w:val="0"/>
      <w:adjustRightInd w:val="0"/>
      <w:spacing w:after="0" w:line="380" w:lineRule="auto"/>
      <w:ind w:firstLine="380"/>
      <w:textAlignment w:val="baseline"/>
    </w:pPr>
    <w:rPr>
      <w:rFonts w:ascii="Times New Roman" w:eastAsia="Times New Roman" w:hAnsi="Times New Roman" w:cs="Times New Roman"/>
      <w:sz w:val="18"/>
      <w:szCs w:val="20"/>
      <w:lang w:eastAsia="ru-RU"/>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
    <w:next w:val="a"/>
    <w:link w:val="10"/>
    <w:qFormat/>
    <w:rsid w:val="00030AE6"/>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
    <w:next w:val="a"/>
    <w:link w:val="20"/>
    <w:unhideWhenUsed/>
    <w:qFormat/>
    <w:rsid w:val="00030AE6"/>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30AE6"/>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030AE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C94AA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C94AA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94AA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C94A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C94A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0"/>
    <w:link w:val="1"/>
    <w:rsid w:val="00030AE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basedOn w:val="a0"/>
    <w:link w:val="2"/>
    <w:rsid w:val="00030AE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030AE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030AE6"/>
    <w:rPr>
      <w:rFonts w:asciiTheme="majorHAnsi" w:eastAsiaTheme="majorEastAsia" w:hAnsiTheme="majorHAnsi" w:cstheme="majorBidi"/>
      <w:i/>
      <w:iCs/>
      <w:color w:val="365F91" w:themeColor="accent1" w:themeShade="BF"/>
      <w:sz w:val="18"/>
      <w:szCs w:val="20"/>
      <w:lang w:eastAsia="ru-RU"/>
    </w:rPr>
  </w:style>
  <w:style w:type="character" w:customStyle="1" w:styleId="50">
    <w:name w:val="Заголовок 5 Знак"/>
    <w:basedOn w:val="a0"/>
    <w:link w:val="5"/>
    <w:semiHidden/>
    <w:rsid w:val="00C94AAA"/>
    <w:rPr>
      <w:rFonts w:asciiTheme="majorHAnsi" w:eastAsiaTheme="majorEastAsia" w:hAnsiTheme="majorHAnsi" w:cstheme="majorBidi"/>
      <w:color w:val="365F91" w:themeColor="accent1" w:themeShade="BF"/>
      <w:sz w:val="18"/>
      <w:szCs w:val="20"/>
      <w:lang w:eastAsia="ru-RU"/>
    </w:rPr>
  </w:style>
  <w:style w:type="character" w:customStyle="1" w:styleId="60">
    <w:name w:val="Заголовок 6 Знак"/>
    <w:basedOn w:val="a0"/>
    <w:link w:val="6"/>
    <w:semiHidden/>
    <w:rsid w:val="00C94AAA"/>
    <w:rPr>
      <w:rFonts w:asciiTheme="majorHAnsi" w:eastAsiaTheme="majorEastAsia" w:hAnsiTheme="majorHAnsi" w:cstheme="majorBidi"/>
      <w:color w:val="243F60" w:themeColor="accent1" w:themeShade="7F"/>
      <w:sz w:val="18"/>
      <w:szCs w:val="20"/>
      <w:lang w:eastAsia="ru-RU"/>
    </w:rPr>
  </w:style>
  <w:style w:type="character" w:customStyle="1" w:styleId="70">
    <w:name w:val="Заголовок 7 Знак"/>
    <w:basedOn w:val="a0"/>
    <w:link w:val="7"/>
    <w:semiHidden/>
    <w:rsid w:val="00C94AAA"/>
    <w:rPr>
      <w:rFonts w:asciiTheme="majorHAnsi" w:eastAsiaTheme="majorEastAsia" w:hAnsiTheme="majorHAnsi" w:cstheme="majorBidi"/>
      <w:i/>
      <w:iCs/>
      <w:color w:val="243F60" w:themeColor="accent1" w:themeShade="7F"/>
      <w:sz w:val="18"/>
      <w:szCs w:val="20"/>
      <w:lang w:eastAsia="ru-RU"/>
    </w:rPr>
  </w:style>
  <w:style w:type="character" w:customStyle="1" w:styleId="80">
    <w:name w:val="Заголовок 8 Знак"/>
    <w:basedOn w:val="a0"/>
    <w:link w:val="8"/>
    <w:semiHidden/>
    <w:rsid w:val="00C94AA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C94AAA"/>
    <w:rPr>
      <w:rFonts w:asciiTheme="majorHAnsi" w:eastAsiaTheme="majorEastAsia" w:hAnsiTheme="majorHAnsi" w:cstheme="majorBidi"/>
      <w:i/>
      <w:iCs/>
      <w:color w:val="272727" w:themeColor="text1" w:themeTint="D8"/>
      <w:sz w:val="21"/>
      <w:szCs w:val="21"/>
      <w:lang w:eastAsia="ru-RU"/>
    </w:rPr>
  </w:style>
  <w:style w:type="paragraph" w:customStyle="1" w:styleId="11">
    <w:name w:val="Знак Знак Знак1"/>
    <w:basedOn w:val="a"/>
    <w:uiPriority w:val="99"/>
    <w:rsid w:val="006529FD"/>
    <w:pPr>
      <w:widowControl/>
      <w:tabs>
        <w:tab w:val="num" w:pos="360"/>
      </w:tabs>
      <w:overflowPunct/>
      <w:autoSpaceDE/>
      <w:autoSpaceDN/>
      <w:adjustRightInd/>
      <w:spacing w:after="160" w:line="240" w:lineRule="exact"/>
      <w:ind w:firstLine="0"/>
      <w:textAlignment w:val="auto"/>
    </w:pPr>
    <w:rPr>
      <w:rFonts w:ascii="Verdana" w:hAnsi="Verdana" w:cs="Verdana"/>
      <w:sz w:val="20"/>
      <w:lang w:val="en-US" w:eastAsia="en-US"/>
    </w:rPr>
  </w:style>
  <w:style w:type="paragraph" w:styleId="a3">
    <w:name w:val="List Paragraph"/>
    <w:basedOn w:val="a"/>
    <w:link w:val="a4"/>
    <w:uiPriority w:val="34"/>
    <w:qFormat/>
    <w:rsid w:val="006529FD"/>
    <w:pPr>
      <w:ind w:left="720"/>
      <w:contextualSpacing/>
    </w:pPr>
  </w:style>
  <w:style w:type="character" w:customStyle="1" w:styleId="a4">
    <w:name w:val="Абзац списка Знак"/>
    <w:link w:val="a3"/>
    <w:uiPriority w:val="34"/>
    <w:rsid w:val="0043601F"/>
    <w:rPr>
      <w:rFonts w:ascii="Times New Roman" w:eastAsia="Times New Roman" w:hAnsi="Times New Roman" w:cs="Times New Roman"/>
      <w:sz w:val="18"/>
      <w:szCs w:val="20"/>
      <w:lang w:eastAsia="ru-RU"/>
    </w:rPr>
  </w:style>
  <w:style w:type="character" w:styleId="a5">
    <w:name w:val="Hyperlink"/>
    <w:basedOn w:val="a0"/>
    <w:uiPriority w:val="99"/>
    <w:unhideWhenUsed/>
    <w:rsid w:val="002A5162"/>
    <w:rPr>
      <w:color w:val="0000FF"/>
      <w:u w:val="single"/>
    </w:rPr>
  </w:style>
  <w:style w:type="paragraph" w:customStyle="1" w:styleId="msonormal0">
    <w:name w:val="msonormal"/>
    <w:basedOn w:val="a"/>
    <w:rsid w:val="002A5162"/>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xl72">
    <w:name w:val="xl72"/>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sz w:val="24"/>
      <w:szCs w:val="24"/>
    </w:rPr>
  </w:style>
  <w:style w:type="paragraph" w:customStyle="1" w:styleId="xl73">
    <w:name w:val="xl73"/>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sz w:val="24"/>
      <w:szCs w:val="24"/>
    </w:rPr>
  </w:style>
  <w:style w:type="paragraph" w:customStyle="1" w:styleId="xl74">
    <w:name w:val="xl74"/>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5">
    <w:name w:val="xl75"/>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6">
    <w:name w:val="xl76"/>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7">
    <w:name w:val="xl77"/>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8">
    <w:name w:val="xl78"/>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b/>
      <w:bCs/>
      <w:sz w:val="24"/>
      <w:szCs w:val="24"/>
    </w:rPr>
  </w:style>
  <w:style w:type="paragraph" w:customStyle="1" w:styleId="xl79">
    <w:name w:val="xl79"/>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color w:val="000000"/>
      <w:sz w:val="24"/>
      <w:szCs w:val="24"/>
    </w:rPr>
  </w:style>
  <w:style w:type="paragraph" w:customStyle="1" w:styleId="xl80">
    <w:name w:val="xl80"/>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81">
    <w:name w:val="xl81"/>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top"/>
    </w:pPr>
    <w:rPr>
      <w:rFonts w:ascii="Arial" w:hAnsi="Arial" w:cs="Arial"/>
      <w:b/>
      <w:bCs/>
      <w:sz w:val="24"/>
      <w:szCs w:val="24"/>
    </w:rPr>
  </w:style>
  <w:style w:type="paragraph" w:customStyle="1" w:styleId="xl82">
    <w:name w:val="xl82"/>
    <w:basedOn w:val="a"/>
    <w:rsid w:val="002A5162"/>
    <w:pPr>
      <w:widowControl/>
      <w:overflowPunct/>
      <w:autoSpaceDE/>
      <w:autoSpaceDN/>
      <w:adjustRightInd/>
      <w:spacing w:before="100" w:beforeAutospacing="1" w:after="100" w:afterAutospacing="1" w:line="240" w:lineRule="auto"/>
      <w:ind w:firstLine="0"/>
      <w:jc w:val="center"/>
      <w:textAlignment w:val="auto"/>
    </w:pPr>
    <w:rPr>
      <w:rFonts w:ascii="Arial" w:hAnsi="Arial" w:cs="Arial"/>
      <w:b/>
      <w:bCs/>
      <w:sz w:val="24"/>
      <w:szCs w:val="24"/>
    </w:rPr>
  </w:style>
  <w:style w:type="paragraph" w:customStyle="1" w:styleId="xl83">
    <w:name w:val="xl83"/>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b/>
      <w:bCs/>
      <w:sz w:val="24"/>
      <w:szCs w:val="24"/>
    </w:rPr>
  </w:style>
  <w:style w:type="paragraph" w:customStyle="1" w:styleId="xl84">
    <w:name w:val="xl84"/>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85">
    <w:name w:val="xl85"/>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86">
    <w:name w:val="xl86"/>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styleId="21">
    <w:name w:val="Body Text Indent 2"/>
    <w:basedOn w:val="a"/>
    <w:link w:val="22"/>
    <w:rsid w:val="00CA7827"/>
    <w:pPr>
      <w:widowControl/>
      <w:overflowPunct/>
      <w:autoSpaceDE/>
      <w:autoSpaceDN/>
      <w:adjustRightInd/>
      <w:spacing w:after="120" w:line="480" w:lineRule="auto"/>
      <w:ind w:left="283" w:firstLine="0"/>
      <w:textAlignment w:val="auto"/>
    </w:pPr>
    <w:rPr>
      <w:sz w:val="20"/>
    </w:rPr>
  </w:style>
  <w:style w:type="character" w:customStyle="1" w:styleId="22">
    <w:name w:val="Основной текст с отступом 2 Знак"/>
    <w:basedOn w:val="a0"/>
    <w:link w:val="21"/>
    <w:rsid w:val="00CA7827"/>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3C28C8"/>
    <w:pPr>
      <w:spacing w:after="120"/>
      <w:ind w:left="283"/>
    </w:pPr>
  </w:style>
  <w:style w:type="character" w:customStyle="1" w:styleId="a7">
    <w:name w:val="Основной текст с отступом Знак"/>
    <w:basedOn w:val="a0"/>
    <w:link w:val="a6"/>
    <w:uiPriority w:val="99"/>
    <w:rsid w:val="003C28C8"/>
    <w:rPr>
      <w:rFonts w:ascii="Times New Roman" w:eastAsia="Times New Roman" w:hAnsi="Times New Roman" w:cs="Times New Roman"/>
      <w:sz w:val="18"/>
      <w:szCs w:val="20"/>
      <w:lang w:eastAsia="ru-RU"/>
    </w:rPr>
  </w:style>
  <w:style w:type="paragraph" w:styleId="a8">
    <w:name w:val="No Spacing"/>
    <w:uiPriority w:val="1"/>
    <w:qFormat/>
    <w:rsid w:val="00030AE6"/>
    <w:pPr>
      <w:widowControl w:val="0"/>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lang w:eastAsia="ru-RU"/>
    </w:rPr>
  </w:style>
  <w:style w:type="paragraph" w:customStyle="1" w:styleId="FR1">
    <w:name w:val="FR1"/>
    <w:rsid w:val="003530A2"/>
    <w:pPr>
      <w:widowControl w:val="0"/>
      <w:overflowPunct w:val="0"/>
      <w:autoSpaceDE w:val="0"/>
      <w:autoSpaceDN w:val="0"/>
      <w:adjustRightInd w:val="0"/>
      <w:spacing w:before="2280" w:after="0" w:line="260" w:lineRule="auto"/>
      <w:jc w:val="center"/>
      <w:textAlignment w:val="baseline"/>
    </w:pPr>
    <w:rPr>
      <w:rFonts w:ascii="Arial" w:eastAsia="Times New Roman" w:hAnsi="Arial" w:cs="Times New Roman"/>
      <w:sz w:val="28"/>
      <w:szCs w:val="20"/>
      <w:lang w:eastAsia="ru-RU"/>
    </w:rPr>
  </w:style>
  <w:style w:type="paragraph" w:styleId="a9">
    <w:name w:val="Title"/>
    <w:basedOn w:val="a"/>
    <w:link w:val="aa"/>
    <w:qFormat/>
    <w:rsid w:val="003530A2"/>
    <w:pPr>
      <w:spacing w:line="240" w:lineRule="auto"/>
      <w:ind w:left="40" w:firstLine="0"/>
      <w:jc w:val="center"/>
    </w:pPr>
    <w:rPr>
      <w:b/>
      <w:sz w:val="20"/>
    </w:rPr>
  </w:style>
  <w:style w:type="character" w:customStyle="1" w:styleId="aa">
    <w:name w:val="Название Знак"/>
    <w:basedOn w:val="a0"/>
    <w:link w:val="a9"/>
    <w:rsid w:val="003530A2"/>
    <w:rPr>
      <w:rFonts w:ascii="Times New Roman" w:eastAsia="Times New Roman" w:hAnsi="Times New Roman" w:cs="Times New Roman"/>
      <w:b/>
      <w:sz w:val="20"/>
      <w:szCs w:val="20"/>
      <w:lang w:eastAsia="ru-RU"/>
    </w:rPr>
  </w:style>
  <w:style w:type="paragraph" w:styleId="ab">
    <w:name w:val="Balloon Text"/>
    <w:basedOn w:val="a"/>
    <w:link w:val="ac"/>
    <w:uiPriority w:val="99"/>
    <w:semiHidden/>
    <w:unhideWhenUsed/>
    <w:rsid w:val="001D4043"/>
    <w:pPr>
      <w:spacing w:line="240" w:lineRule="auto"/>
    </w:pPr>
    <w:rPr>
      <w:rFonts w:ascii="Segoe UI" w:hAnsi="Segoe UI" w:cs="Segoe UI"/>
      <w:szCs w:val="18"/>
    </w:rPr>
  </w:style>
  <w:style w:type="character" w:customStyle="1" w:styleId="ac">
    <w:name w:val="Текст выноски Знак"/>
    <w:basedOn w:val="a0"/>
    <w:link w:val="ab"/>
    <w:uiPriority w:val="99"/>
    <w:semiHidden/>
    <w:rsid w:val="001D4043"/>
    <w:rPr>
      <w:rFonts w:ascii="Segoe UI" w:eastAsia="Times New Roman" w:hAnsi="Segoe UI" w:cs="Segoe UI"/>
      <w:sz w:val="18"/>
      <w:szCs w:val="18"/>
      <w:lang w:eastAsia="ru-RU"/>
    </w:rPr>
  </w:style>
  <w:style w:type="table" w:styleId="ad">
    <w:name w:val="Table Grid"/>
    <w:basedOn w:val="a1"/>
    <w:uiPriority w:val="59"/>
    <w:rsid w:val="00F6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3601F"/>
    <w:rPr>
      <w:sz w:val="16"/>
      <w:szCs w:val="16"/>
    </w:rPr>
  </w:style>
  <w:style w:type="paragraph" w:styleId="af">
    <w:name w:val="annotation text"/>
    <w:basedOn w:val="a"/>
    <w:link w:val="af0"/>
    <w:uiPriority w:val="99"/>
    <w:semiHidden/>
    <w:unhideWhenUsed/>
    <w:rsid w:val="0043601F"/>
    <w:pPr>
      <w:spacing w:line="240" w:lineRule="auto"/>
    </w:pPr>
    <w:rPr>
      <w:sz w:val="20"/>
    </w:rPr>
  </w:style>
  <w:style w:type="character" w:customStyle="1" w:styleId="af0">
    <w:name w:val="Текст примечания Знак"/>
    <w:basedOn w:val="a0"/>
    <w:link w:val="af"/>
    <w:uiPriority w:val="99"/>
    <w:semiHidden/>
    <w:rsid w:val="004360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3601F"/>
    <w:rPr>
      <w:b/>
      <w:bCs/>
    </w:rPr>
  </w:style>
  <w:style w:type="character" w:customStyle="1" w:styleId="af2">
    <w:name w:val="Тема примечания Знак"/>
    <w:basedOn w:val="af0"/>
    <w:link w:val="af1"/>
    <w:uiPriority w:val="99"/>
    <w:semiHidden/>
    <w:rsid w:val="0043601F"/>
    <w:rPr>
      <w:rFonts w:ascii="Times New Roman" w:eastAsia="Times New Roman" w:hAnsi="Times New Roman" w:cs="Times New Roman"/>
      <w:b/>
      <w:bCs/>
      <w:sz w:val="20"/>
      <w:szCs w:val="20"/>
      <w:lang w:eastAsia="ru-RU"/>
    </w:rPr>
  </w:style>
  <w:style w:type="paragraph" w:styleId="af3">
    <w:name w:val="Normal (Web)"/>
    <w:basedOn w:val="a"/>
    <w:link w:val="af4"/>
    <w:uiPriority w:val="99"/>
    <w:rsid w:val="006F240F"/>
    <w:pPr>
      <w:widowControl/>
      <w:suppressAutoHyphens/>
      <w:overflowPunct/>
      <w:autoSpaceDE/>
      <w:autoSpaceDN/>
      <w:adjustRightInd/>
      <w:spacing w:before="280" w:after="280" w:line="240" w:lineRule="auto"/>
      <w:ind w:firstLine="0"/>
      <w:textAlignment w:val="auto"/>
    </w:pPr>
    <w:rPr>
      <w:sz w:val="24"/>
      <w:szCs w:val="24"/>
      <w:lang w:eastAsia="ar-SA"/>
    </w:rPr>
  </w:style>
  <w:style w:type="character" w:customStyle="1" w:styleId="af4">
    <w:name w:val="Обычный (веб) Знак"/>
    <w:link w:val="af3"/>
    <w:uiPriority w:val="99"/>
    <w:locked/>
    <w:rsid w:val="003E4BE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0B63C4"/>
  </w:style>
  <w:style w:type="character" w:customStyle="1" w:styleId="FontStyle128">
    <w:name w:val="Font Style128"/>
    <w:rsid w:val="005F5273"/>
    <w:rPr>
      <w:rFonts w:ascii="Times New Roman" w:hAnsi="Times New Roman" w:cs="Times New Roman"/>
      <w:color w:val="000000"/>
      <w:sz w:val="26"/>
      <w:szCs w:val="26"/>
    </w:rPr>
  </w:style>
  <w:style w:type="paragraph" w:customStyle="1" w:styleId="Style23">
    <w:name w:val="Style23"/>
    <w:basedOn w:val="a"/>
    <w:rsid w:val="005F5273"/>
    <w:pPr>
      <w:overflowPunct/>
      <w:spacing w:line="338" w:lineRule="exact"/>
      <w:ind w:firstLine="706"/>
      <w:jc w:val="both"/>
      <w:textAlignment w:val="auto"/>
    </w:pPr>
    <w:rPr>
      <w:sz w:val="24"/>
      <w:szCs w:val="24"/>
    </w:rPr>
  </w:style>
  <w:style w:type="table" w:customStyle="1" w:styleId="12">
    <w:name w:val="Сетка таблицы1"/>
    <w:basedOn w:val="a1"/>
    <w:next w:val="ad"/>
    <w:rsid w:val="00E43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
    <w:rsid w:val="00FF281E"/>
    <w:pPr>
      <w:widowControl/>
      <w:tabs>
        <w:tab w:val="num" w:pos="1134"/>
      </w:tabs>
      <w:overflowPunct/>
      <w:autoSpaceDE/>
      <w:autoSpaceDN/>
      <w:adjustRightInd/>
      <w:spacing w:line="360" w:lineRule="auto"/>
      <w:ind w:left="1134" w:hanging="1134"/>
      <w:jc w:val="both"/>
      <w:textAlignment w:val="auto"/>
    </w:pPr>
    <w:rPr>
      <w:snapToGrid w:val="0"/>
      <w:sz w:val="28"/>
    </w:rPr>
  </w:style>
  <w:style w:type="table" w:customStyle="1" w:styleId="110">
    <w:name w:val="Сетка таблицы11"/>
    <w:basedOn w:val="a1"/>
    <w:next w:val="ad"/>
    <w:rsid w:val="0039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AE2884"/>
    <w:pPr>
      <w:tabs>
        <w:tab w:val="center" w:pos="4677"/>
        <w:tab w:val="right" w:pos="9355"/>
      </w:tabs>
      <w:spacing w:line="240" w:lineRule="auto"/>
    </w:pPr>
  </w:style>
  <w:style w:type="character" w:customStyle="1" w:styleId="af7">
    <w:name w:val="Верхний колонтитул Знак"/>
    <w:basedOn w:val="a0"/>
    <w:link w:val="af6"/>
    <w:uiPriority w:val="99"/>
    <w:rsid w:val="00AE2884"/>
    <w:rPr>
      <w:rFonts w:ascii="Times New Roman" w:eastAsia="Times New Roman" w:hAnsi="Times New Roman" w:cs="Times New Roman"/>
      <w:sz w:val="18"/>
      <w:szCs w:val="20"/>
      <w:lang w:eastAsia="ru-RU"/>
    </w:rPr>
  </w:style>
  <w:style w:type="paragraph" w:styleId="af8">
    <w:name w:val="footer"/>
    <w:basedOn w:val="a"/>
    <w:link w:val="af9"/>
    <w:uiPriority w:val="99"/>
    <w:unhideWhenUsed/>
    <w:rsid w:val="00AE2884"/>
    <w:pPr>
      <w:tabs>
        <w:tab w:val="center" w:pos="4677"/>
        <w:tab w:val="right" w:pos="9355"/>
      </w:tabs>
      <w:spacing w:line="240" w:lineRule="auto"/>
    </w:pPr>
  </w:style>
  <w:style w:type="character" w:customStyle="1" w:styleId="af9">
    <w:name w:val="Нижний колонтитул Знак"/>
    <w:basedOn w:val="a0"/>
    <w:link w:val="af8"/>
    <w:uiPriority w:val="99"/>
    <w:rsid w:val="00AE2884"/>
    <w:rPr>
      <w:rFonts w:ascii="Times New Roman" w:eastAsia="Times New Roman" w:hAnsi="Times New Roman" w:cs="Times New Roman"/>
      <w:sz w:val="18"/>
      <w:szCs w:val="20"/>
      <w:lang w:eastAsia="ru-RU"/>
    </w:rPr>
  </w:style>
  <w:style w:type="paragraph" w:styleId="afa">
    <w:name w:val="Body Text"/>
    <w:basedOn w:val="a"/>
    <w:link w:val="afb"/>
    <w:uiPriority w:val="99"/>
    <w:unhideWhenUsed/>
    <w:rsid w:val="00700D08"/>
    <w:pPr>
      <w:spacing w:after="120"/>
    </w:pPr>
  </w:style>
  <w:style w:type="character" w:customStyle="1" w:styleId="afb">
    <w:name w:val="Основной текст Знак"/>
    <w:basedOn w:val="a0"/>
    <w:link w:val="afa"/>
    <w:uiPriority w:val="99"/>
    <w:rsid w:val="00700D08"/>
    <w:rPr>
      <w:rFonts w:ascii="Times New Roman" w:eastAsia="Times New Roman" w:hAnsi="Times New Roman" w:cs="Times New Roman"/>
      <w:sz w:val="18"/>
      <w:szCs w:val="20"/>
      <w:lang w:eastAsia="ru-RU"/>
    </w:rPr>
  </w:style>
  <w:style w:type="paragraph" w:styleId="23">
    <w:name w:val="Body Text 2"/>
    <w:basedOn w:val="a"/>
    <w:link w:val="24"/>
    <w:uiPriority w:val="99"/>
    <w:unhideWhenUsed/>
    <w:rsid w:val="00700D08"/>
    <w:pPr>
      <w:spacing w:after="120" w:line="480" w:lineRule="auto"/>
    </w:pPr>
  </w:style>
  <w:style w:type="character" w:customStyle="1" w:styleId="24">
    <w:name w:val="Основной текст 2 Знак"/>
    <w:basedOn w:val="a0"/>
    <w:link w:val="23"/>
    <w:uiPriority w:val="99"/>
    <w:rsid w:val="00700D08"/>
    <w:rPr>
      <w:rFonts w:ascii="Times New Roman" w:eastAsia="Times New Roman" w:hAnsi="Times New Roman" w:cs="Times New Roman"/>
      <w:sz w:val="18"/>
      <w:szCs w:val="20"/>
      <w:lang w:eastAsia="ru-RU"/>
    </w:rPr>
  </w:style>
  <w:style w:type="paragraph" w:customStyle="1" w:styleId="afc">
    <w:name w:val="Заголовок таблицы"/>
    <w:basedOn w:val="a"/>
    <w:rsid w:val="00B14C3E"/>
    <w:pPr>
      <w:widowControl/>
      <w:suppressLineNumbers/>
      <w:suppressAutoHyphens/>
      <w:overflowPunct/>
      <w:autoSpaceDE/>
      <w:autoSpaceDN/>
      <w:adjustRightInd/>
      <w:spacing w:after="200" w:line="276" w:lineRule="auto"/>
      <w:ind w:firstLine="0"/>
      <w:jc w:val="center"/>
      <w:textAlignment w:val="auto"/>
    </w:pPr>
    <w:rPr>
      <w:rFonts w:ascii="Calibri" w:hAnsi="Calibri" w:cs="Calibri"/>
      <w:b/>
      <w:bCs/>
      <w:sz w:val="22"/>
      <w:szCs w:val="22"/>
      <w:lang w:eastAsia="ar-SA"/>
    </w:rPr>
  </w:style>
  <w:style w:type="table" w:customStyle="1" w:styleId="16">
    <w:name w:val="Сетка таблицы16"/>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d"/>
    <w:rsid w:val="007A27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basedOn w:val="a0"/>
    <w:link w:val="18"/>
    <w:uiPriority w:val="99"/>
    <w:rsid w:val="008E3B7E"/>
    <w:rPr>
      <w:rFonts w:ascii="Times New Roman" w:hAnsi="Times New Roman" w:cs="Times New Roman"/>
      <w:sz w:val="28"/>
      <w:szCs w:val="28"/>
      <w:shd w:val="clear" w:color="auto" w:fill="FFFFFF"/>
    </w:rPr>
  </w:style>
  <w:style w:type="paragraph" w:customStyle="1" w:styleId="18">
    <w:name w:val="Заголовок №1"/>
    <w:basedOn w:val="a"/>
    <w:link w:val="17"/>
    <w:uiPriority w:val="99"/>
    <w:rsid w:val="008E3B7E"/>
    <w:pPr>
      <w:shd w:val="clear" w:color="auto" w:fill="FFFFFF"/>
      <w:overflowPunct/>
      <w:autoSpaceDE/>
      <w:autoSpaceDN/>
      <w:adjustRightInd/>
      <w:spacing w:after="180" w:line="240" w:lineRule="atLeast"/>
      <w:ind w:firstLine="0"/>
      <w:jc w:val="center"/>
      <w:textAlignment w:val="auto"/>
      <w:outlineLvl w:val="0"/>
    </w:pPr>
    <w:rPr>
      <w:rFonts w:eastAsiaTheme="minorHAnsi"/>
      <w:sz w:val="28"/>
      <w:szCs w:val="28"/>
      <w:lang w:eastAsia="en-US"/>
    </w:rPr>
  </w:style>
  <w:style w:type="table" w:customStyle="1" w:styleId="170">
    <w:name w:val="Сетка таблицы17"/>
    <w:basedOn w:val="a1"/>
    <w:next w:val="ad"/>
    <w:rsid w:val="008E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490153"/>
    <w:pPr>
      <w:numPr>
        <w:ilvl w:val="1"/>
      </w:numPr>
      <w:spacing w:after="160"/>
      <w:ind w:firstLine="38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490153"/>
    <w:rPr>
      <w:rFonts w:eastAsiaTheme="minorEastAsia"/>
      <w:color w:val="5A5A5A" w:themeColor="text1" w:themeTint="A5"/>
      <w:spacing w:val="15"/>
      <w:lang w:eastAsia="ru-RU"/>
    </w:rPr>
  </w:style>
  <w:style w:type="paragraph" w:styleId="aff">
    <w:name w:val="footnote text"/>
    <w:basedOn w:val="a"/>
    <w:link w:val="aff0"/>
    <w:uiPriority w:val="99"/>
    <w:semiHidden/>
    <w:unhideWhenUsed/>
    <w:rsid w:val="00AC509A"/>
    <w:pPr>
      <w:spacing w:line="240" w:lineRule="auto"/>
    </w:pPr>
    <w:rPr>
      <w:sz w:val="20"/>
    </w:rPr>
  </w:style>
  <w:style w:type="character" w:customStyle="1" w:styleId="aff0">
    <w:name w:val="Текст сноски Знак"/>
    <w:basedOn w:val="a0"/>
    <w:link w:val="aff"/>
    <w:uiPriority w:val="99"/>
    <w:semiHidden/>
    <w:rsid w:val="00AC509A"/>
    <w:rPr>
      <w:rFonts w:ascii="Times New Roman" w:eastAsia="Times New Roman" w:hAnsi="Times New Roman" w:cs="Times New Roman"/>
      <w:sz w:val="20"/>
      <w:szCs w:val="20"/>
      <w:lang w:eastAsia="ru-RU"/>
    </w:rPr>
  </w:style>
  <w:style w:type="character" w:styleId="aff1">
    <w:name w:val="footnote reference"/>
    <w:basedOn w:val="a0"/>
    <w:uiPriority w:val="99"/>
    <w:unhideWhenUsed/>
    <w:rsid w:val="00AC509A"/>
    <w:rPr>
      <w:vertAlign w:val="superscript"/>
    </w:rPr>
  </w:style>
  <w:style w:type="paragraph" w:styleId="19">
    <w:name w:val="toc 1"/>
    <w:basedOn w:val="a"/>
    <w:next w:val="a"/>
    <w:autoRedefine/>
    <w:uiPriority w:val="39"/>
    <w:unhideWhenUsed/>
    <w:qFormat/>
    <w:rsid w:val="00892FB2"/>
    <w:pPr>
      <w:spacing w:after="100"/>
    </w:pPr>
  </w:style>
  <w:style w:type="paragraph" w:styleId="25">
    <w:name w:val="toc 2"/>
    <w:basedOn w:val="a"/>
    <w:next w:val="a"/>
    <w:autoRedefine/>
    <w:uiPriority w:val="39"/>
    <w:unhideWhenUsed/>
    <w:qFormat/>
    <w:rsid w:val="00892FB2"/>
    <w:pPr>
      <w:spacing w:after="100"/>
      <w:ind w:left="180"/>
    </w:pPr>
  </w:style>
  <w:style w:type="paragraph" w:styleId="31">
    <w:name w:val="toc 3"/>
    <w:basedOn w:val="a"/>
    <w:next w:val="a"/>
    <w:autoRedefine/>
    <w:uiPriority w:val="39"/>
    <w:unhideWhenUsed/>
    <w:qFormat/>
    <w:rsid w:val="00892FB2"/>
    <w:pPr>
      <w:spacing w:after="100"/>
      <w:ind w:left="360"/>
    </w:pPr>
  </w:style>
  <w:style w:type="paragraph" w:styleId="aff2">
    <w:name w:val="TOC Heading"/>
    <w:basedOn w:val="1"/>
    <w:next w:val="a"/>
    <w:uiPriority w:val="39"/>
    <w:semiHidden/>
    <w:unhideWhenUsed/>
    <w:qFormat/>
    <w:rsid w:val="00F46EE1"/>
    <w:pPr>
      <w:widowControl/>
      <w:numPr>
        <w:numId w:val="0"/>
      </w:numPr>
      <w:overflowPunct/>
      <w:autoSpaceDE/>
      <w:autoSpaceDN/>
      <w:adjustRightInd/>
      <w:spacing w:before="480" w:line="276" w:lineRule="auto"/>
      <w:textAlignment w:val="auto"/>
      <w:outlineLvl w:val="9"/>
    </w:pPr>
    <w:rPr>
      <w:b/>
      <w:bCs/>
      <w:sz w:val="28"/>
      <w:szCs w:val="28"/>
    </w:rPr>
  </w:style>
  <w:style w:type="paragraph" w:styleId="41">
    <w:name w:val="toc 4"/>
    <w:basedOn w:val="a"/>
    <w:next w:val="a"/>
    <w:autoRedefine/>
    <w:uiPriority w:val="39"/>
    <w:unhideWhenUsed/>
    <w:rsid w:val="00112199"/>
    <w:pPr>
      <w:widowControl/>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112199"/>
    <w:pPr>
      <w:widowControl/>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112199"/>
    <w:pPr>
      <w:widowControl/>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112199"/>
    <w:pPr>
      <w:widowControl/>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112199"/>
    <w:pPr>
      <w:widowControl/>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112199"/>
    <w:pPr>
      <w:widowControl/>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character" w:styleId="aff3">
    <w:name w:val="FollowedHyperlink"/>
    <w:basedOn w:val="a0"/>
    <w:uiPriority w:val="99"/>
    <w:semiHidden/>
    <w:unhideWhenUsed/>
    <w:rsid w:val="00923F89"/>
    <w:rPr>
      <w:color w:val="800080" w:themeColor="followedHyperlink"/>
      <w:u w:val="single"/>
    </w:rPr>
  </w:style>
  <w:style w:type="table" w:customStyle="1" w:styleId="190">
    <w:name w:val="Сетка таблицы19"/>
    <w:basedOn w:val="a1"/>
    <w:next w:val="ad"/>
    <w:rsid w:val="00845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rsid w:val="00726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1"/>
    <w:basedOn w:val="a"/>
    <w:qFormat/>
    <w:rsid w:val="00B378A9"/>
    <w:pPr>
      <w:widowControl/>
      <w:overflowPunct/>
      <w:autoSpaceDE/>
      <w:autoSpaceDN/>
      <w:adjustRightInd/>
      <w:spacing w:line="240" w:lineRule="auto"/>
      <w:ind w:firstLine="0"/>
      <w:jc w:val="center"/>
      <w:textAlignment w:val="auto"/>
    </w:pPr>
    <w:rPr>
      <w:rFonts w:ascii="Arial" w:hAnsi="Arial"/>
      <w:b/>
      <w:i/>
      <w:sz w:val="17"/>
    </w:rPr>
  </w:style>
  <w:style w:type="character" w:customStyle="1" w:styleId="26">
    <w:name w:val="Основной текст (2) + Полужирный"/>
    <w:rsid w:val="00B378A9"/>
    <w:rPr>
      <w:rFonts w:ascii="Times New Roman" w:hAnsi="Times New Roman" w:cs="Times New Roman"/>
      <w:b/>
      <w:bCs/>
      <w:color w:val="000000"/>
      <w:spacing w:val="0"/>
      <w:w w:val="100"/>
      <w:position w:val="0"/>
      <w:sz w:val="24"/>
      <w:szCs w:val="24"/>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172">
      <w:bodyDiv w:val="1"/>
      <w:marLeft w:val="0"/>
      <w:marRight w:val="0"/>
      <w:marTop w:val="0"/>
      <w:marBottom w:val="0"/>
      <w:divBdr>
        <w:top w:val="none" w:sz="0" w:space="0" w:color="auto"/>
        <w:left w:val="none" w:sz="0" w:space="0" w:color="auto"/>
        <w:bottom w:val="none" w:sz="0" w:space="0" w:color="auto"/>
        <w:right w:val="none" w:sz="0" w:space="0" w:color="auto"/>
      </w:divBdr>
    </w:div>
    <w:div w:id="146829391">
      <w:bodyDiv w:val="1"/>
      <w:marLeft w:val="0"/>
      <w:marRight w:val="0"/>
      <w:marTop w:val="0"/>
      <w:marBottom w:val="0"/>
      <w:divBdr>
        <w:top w:val="none" w:sz="0" w:space="0" w:color="auto"/>
        <w:left w:val="none" w:sz="0" w:space="0" w:color="auto"/>
        <w:bottom w:val="none" w:sz="0" w:space="0" w:color="auto"/>
        <w:right w:val="none" w:sz="0" w:space="0" w:color="auto"/>
      </w:divBdr>
    </w:div>
    <w:div w:id="231548434">
      <w:bodyDiv w:val="1"/>
      <w:marLeft w:val="0"/>
      <w:marRight w:val="0"/>
      <w:marTop w:val="0"/>
      <w:marBottom w:val="0"/>
      <w:divBdr>
        <w:top w:val="none" w:sz="0" w:space="0" w:color="auto"/>
        <w:left w:val="none" w:sz="0" w:space="0" w:color="auto"/>
        <w:bottom w:val="none" w:sz="0" w:space="0" w:color="auto"/>
        <w:right w:val="none" w:sz="0" w:space="0" w:color="auto"/>
      </w:divBdr>
    </w:div>
    <w:div w:id="268244998">
      <w:bodyDiv w:val="1"/>
      <w:marLeft w:val="0"/>
      <w:marRight w:val="0"/>
      <w:marTop w:val="0"/>
      <w:marBottom w:val="0"/>
      <w:divBdr>
        <w:top w:val="none" w:sz="0" w:space="0" w:color="auto"/>
        <w:left w:val="none" w:sz="0" w:space="0" w:color="auto"/>
        <w:bottom w:val="none" w:sz="0" w:space="0" w:color="auto"/>
        <w:right w:val="none" w:sz="0" w:space="0" w:color="auto"/>
      </w:divBdr>
    </w:div>
    <w:div w:id="285039664">
      <w:bodyDiv w:val="1"/>
      <w:marLeft w:val="0"/>
      <w:marRight w:val="0"/>
      <w:marTop w:val="0"/>
      <w:marBottom w:val="0"/>
      <w:divBdr>
        <w:top w:val="none" w:sz="0" w:space="0" w:color="auto"/>
        <w:left w:val="none" w:sz="0" w:space="0" w:color="auto"/>
        <w:bottom w:val="none" w:sz="0" w:space="0" w:color="auto"/>
        <w:right w:val="none" w:sz="0" w:space="0" w:color="auto"/>
      </w:divBdr>
    </w:div>
    <w:div w:id="299040832">
      <w:bodyDiv w:val="1"/>
      <w:marLeft w:val="0"/>
      <w:marRight w:val="0"/>
      <w:marTop w:val="0"/>
      <w:marBottom w:val="0"/>
      <w:divBdr>
        <w:top w:val="none" w:sz="0" w:space="0" w:color="auto"/>
        <w:left w:val="none" w:sz="0" w:space="0" w:color="auto"/>
        <w:bottom w:val="none" w:sz="0" w:space="0" w:color="auto"/>
        <w:right w:val="none" w:sz="0" w:space="0" w:color="auto"/>
      </w:divBdr>
    </w:div>
    <w:div w:id="303241849">
      <w:bodyDiv w:val="1"/>
      <w:marLeft w:val="0"/>
      <w:marRight w:val="0"/>
      <w:marTop w:val="0"/>
      <w:marBottom w:val="0"/>
      <w:divBdr>
        <w:top w:val="none" w:sz="0" w:space="0" w:color="auto"/>
        <w:left w:val="none" w:sz="0" w:space="0" w:color="auto"/>
        <w:bottom w:val="none" w:sz="0" w:space="0" w:color="auto"/>
        <w:right w:val="none" w:sz="0" w:space="0" w:color="auto"/>
      </w:divBdr>
    </w:div>
    <w:div w:id="325017279">
      <w:bodyDiv w:val="1"/>
      <w:marLeft w:val="0"/>
      <w:marRight w:val="0"/>
      <w:marTop w:val="0"/>
      <w:marBottom w:val="0"/>
      <w:divBdr>
        <w:top w:val="none" w:sz="0" w:space="0" w:color="auto"/>
        <w:left w:val="none" w:sz="0" w:space="0" w:color="auto"/>
        <w:bottom w:val="none" w:sz="0" w:space="0" w:color="auto"/>
        <w:right w:val="none" w:sz="0" w:space="0" w:color="auto"/>
      </w:divBdr>
    </w:div>
    <w:div w:id="359281970">
      <w:bodyDiv w:val="1"/>
      <w:marLeft w:val="0"/>
      <w:marRight w:val="0"/>
      <w:marTop w:val="0"/>
      <w:marBottom w:val="0"/>
      <w:divBdr>
        <w:top w:val="none" w:sz="0" w:space="0" w:color="auto"/>
        <w:left w:val="none" w:sz="0" w:space="0" w:color="auto"/>
        <w:bottom w:val="none" w:sz="0" w:space="0" w:color="auto"/>
        <w:right w:val="none" w:sz="0" w:space="0" w:color="auto"/>
      </w:divBdr>
    </w:div>
    <w:div w:id="378550895">
      <w:bodyDiv w:val="1"/>
      <w:marLeft w:val="0"/>
      <w:marRight w:val="0"/>
      <w:marTop w:val="0"/>
      <w:marBottom w:val="0"/>
      <w:divBdr>
        <w:top w:val="none" w:sz="0" w:space="0" w:color="auto"/>
        <w:left w:val="none" w:sz="0" w:space="0" w:color="auto"/>
        <w:bottom w:val="none" w:sz="0" w:space="0" w:color="auto"/>
        <w:right w:val="none" w:sz="0" w:space="0" w:color="auto"/>
      </w:divBdr>
    </w:div>
    <w:div w:id="386993663">
      <w:bodyDiv w:val="1"/>
      <w:marLeft w:val="0"/>
      <w:marRight w:val="0"/>
      <w:marTop w:val="0"/>
      <w:marBottom w:val="0"/>
      <w:divBdr>
        <w:top w:val="none" w:sz="0" w:space="0" w:color="auto"/>
        <w:left w:val="none" w:sz="0" w:space="0" w:color="auto"/>
        <w:bottom w:val="none" w:sz="0" w:space="0" w:color="auto"/>
        <w:right w:val="none" w:sz="0" w:space="0" w:color="auto"/>
      </w:divBdr>
    </w:div>
    <w:div w:id="393891326">
      <w:bodyDiv w:val="1"/>
      <w:marLeft w:val="0"/>
      <w:marRight w:val="0"/>
      <w:marTop w:val="0"/>
      <w:marBottom w:val="0"/>
      <w:divBdr>
        <w:top w:val="none" w:sz="0" w:space="0" w:color="auto"/>
        <w:left w:val="none" w:sz="0" w:space="0" w:color="auto"/>
        <w:bottom w:val="none" w:sz="0" w:space="0" w:color="auto"/>
        <w:right w:val="none" w:sz="0" w:space="0" w:color="auto"/>
      </w:divBdr>
    </w:div>
    <w:div w:id="412705913">
      <w:bodyDiv w:val="1"/>
      <w:marLeft w:val="0"/>
      <w:marRight w:val="0"/>
      <w:marTop w:val="0"/>
      <w:marBottom w:val="0"/>
      <w:divBdr>
        <w:top w:val="none" w:sz="0" w:space="0" w:color="auto"/>
        <w:left w:val="none" w:sz="0" w:space="0" w:color="auto"/>
        <w:bottom w:val="none" w:sz="0" w:space="0" w:color="auto"/>
        <w:right w:val="none" w:sz="0" w:space="0" w:color="auto"/>
      </w:divBdr>
    </w:div>
    <w:div w:id="493685919">
      <w:bodyDiv w:val="1"/>
      <w:marLeft w:val="0"/>
      <w:marRight w:val="0"/>
      <w:marTop w:val="0"/>
      <w:marBottom w:val="0"/>
      <w:divBdr>
        <w:top w:val="none" w:sz="0" w:space="0" w:color="auto"/>
        <w:left w:val="none" w:sz="0" w:space="0" w:color="auto"/>
        <w:bottom w:val="none" w:sz="0" w:space="0" w:color="auto"/>
        <w:right w:val="none" w:sz="0" w:space="0" w:color="auto"/>
      </w:divBdr>
    </w:div>
    <w:div w:id="545530789">
      <w:bodyDiv w:val="1"/>
      <w:marLeft w:val="0"/>
      <w:marRight w:val="0"/>
      <w:marTop w:val="0"/>
      <w:marBottom w:val="0"/>
      <w:divBdr>
        <w:top w:val="none" w:sz="0" w:space="0" w:color="auto"/>
        <w:left w:val="none" w:sz="0" w:space="0" w:color="auto"/>
        <w:bottom w:val="none" w:sz="0" w:space="0" w:color="auto"/>
        <w:right w:val="none" w:sz="0" w:space="0" w:color="auto"/>
      </w:divBdr>
    </w:div>
    <w:div w:id="712310951">
      <w:bodyDiv w:val="1"/>
      <w:marLeft w:val="0"/>
      <w:marRight w:val="0"/>
      <w:marTop w:val="0"/>
      <w:marBottom w:val="0"/>
      <w:divBdr>
        <w:top w:val="none" w:sz="0" w:space="0" w:color="auto"/>
        <w:left w:val="none" w:sz="0" w:space="0" w:color="auto"/>
        <w:bottom w:val="none" w:sz="0" w:space="0" w:color="auto"/>
        <w:right w:val="none" w:sz="0" w:space="0" w:color="auto"/>
      </w:divBdr>
    </w:div>
    <w:div w:id="754743465">
      <w:bodyDiv w:val="1"/>
      <w:marLeft w:val="0"/>
      <w:marRight w:val="0"/>
      <w:marTop w:val="0"/>
      <w:marBottom w:val="0"/>
      <w:divBdr>
        <w:top w:val="none" w:sz="0" w:space="0" w:color="auto"/>
        <w:left w:val="none" w:sz="0" w:space="0" w:color="auto"/>
        <w:bottom w:val="none" w:sz="0" w:space="0" w:color="auto"/>
        <w:right w:val="none" w:sz="0" w:space="0" w:color="auto"/>
      </w:divBdr>
    </w:div>
    <w:div w:id="808669961">
      <w:bodyDiv w:val="1"/>
      <w:marLeft w:val="0"/>
      <w:marRight w:val="0"/>
      <w:marTop w:val="0"/>
      <w:marBottom w:val="0"/>
      <w:divBdr>
        <w:top w:val="none" w:sz="0" w:space="0" w:color="auto"/>
        <w:left w:val="none" w:sz="0" w:space="0" w:color="auto"/>
        <w:bottom w:val="none" w:sz="0" w:space="0" w:color="auto"/>
        <w:right w:val="none" w:sz="0" w:space="0" w:color="auto"/>
      </w:divBdr>
    </w:div>
    <w:div w:id="887911028">
      <w:bodyDiv w:val="1"/>
      <w:marLeft w:val="0"/>
      <w:marRight w:val="0"/>
      <w:marTop w:val="0"/>
      <w:marBottom w:val="0"/>
      <w:divBdr>
        <w:top w:val="none" w:sz="0" w:space="0" w:color="auto"/>
        <w:left w:val="none" w:sz="0" w:space="0" w:color="auto"/>
        <w:bottom w:val="none" w:sz="0" w:space="0" w:color="auto"/>
        <w:right w:val="none" w:sz="0" w:space="0" w:color="auto"/>
      </w:divBdr>
    </w:div>
    <w:div w:id="909583262">
      <w:bodyDiv w:val="1"/>
      <w:marLeft w:val="0"/>
      <w:marRight w:val="0"/>
      <w:marTop w:val="0"/>
      <w:marBottom w:val="0"/>
      <w:divBdr>
        <w:top w:val="none" w:sz="0" w:space="0" w:color="auto"/>
        <w:left w:val="none" w:sz="0" w:space="0" w:color="auto"/>
        <w:bottom w:val="none" w:sz="0" w:space="0" w:color="auto"/>
        <w:right w:val="none" w:sz="0" w:space="0" w:color="auto"/>
      </w:divBdr>
    </w:div>
    <w:div w:id="920674931">
      <w:bodyDiv w:val="1"/>
      <w:marLeft w:val="0"/>
      <w:marRight w:val="0"/>
      <w:marTop w:val="0"/>
      <w:marBottom w:val="0"/>
      <w:divBdr>
        <w:top w:val="none" w:sz="0" w:space="0" w:color="auto"/>
        <w:left w:val="none" w:sz="0" w:space="0" w:color="auto"/>
        <w:bottom w:val="none" w:sz="0" w:space="0" w:color="auto"/>
        <w:right w:val="none" w:sz="0" w:space="0" w:color="auto"/>
      </w:divBdr>
    </w:div>
    <w:div w:id="965890405">
      <w:bodyDiv w:val="1"/>
      <w:marLeft w:val="0"/>
      <w:marRight w:val="0"/>
      <w:marTop w:val="0"/>
      <w:marBottom w:val="0"/>
      <w:divBdr>
        <w:top w:val="none" w:sz="0" w:space="0" w:color="auto"/>
        <w:left w:val="none" w:sz="0" w:space="0" w:color="auto"/>
        <w:bottom w:val="none" w:sz="0" w:space="0" w:color="auto"/>
        <w:right w:val="none" w:sz="0" w:space="0" w:color="auto"/>
      </w:divBdr>
    </w:div>
    <w:div w:id="1139879386">
      <w:bodyDiv w:val="1"/>
      <w:marLeft w:val="0"/>
      <w:marRight w:val="0"/>
      <w:marTop w:val="0"/>
      <w:marBottom w:val="0"/>
      <w:divBdr>
        <w:top w:val="none" w:sz="0" w:space="0" w:color="auto"/>
        <w:left w:val="none" w:sz="0" w:space="0" w:color="auto"/>
        <w:bottom w:val="none" w:sz="0" w:space="0" w:color="auto"/>
        <w:right w:val="none" w:sz="0" w:space="0" w:color="auto"/>
      </w:divBdr>
    </w:div>
    <w:div w:id="1143501819">
      <w:bodyDiv w:val="1"/>
      <w:marLeft w:val="0"/>
      <w:marRight w:val="0"/>
      <w:marTop w:val="0"/>
      <w:marBottom w:val="0"/>
      <w:divBdr>
        <w:top w:val="none" w:sz="0" w:space="0" w:color="auto"/>
        <w:left w:val="none" w:sz="0" w:space="0" w:color="auto"/>
        <w:bottom w:val="none" w:sz="0" w:space="0" w:color="auto"/>
        <w:right w:val="none" w:sz="0" w:space="0" w:color="auto"/>
      </w:divBdr>
      <w:divsChild>
        <w:div w:id="851601777">
          <w:marLeft w:val="0"/>
          <w:marRight w:val="0"/>
          <w:marTop w:val="0"/>
          <w:marBottom w:val="0"/>
          <w:divBdr>
            <w:top w:val="none" w:sz="0" w:space="0" w:color="auto"/>
            <w:left w:val="none" w:sz="0" w:space="0" w:color="auto"/>
            <w:bottom w:val="none" w:sz="0" w:space="0" w:color="auto"/>
            <w:right w:val="none" w:sz="0" w:space="0" w:color="auto"/>
          </w:divBdr>
        </w:div>
      </w:divsChild>
    </w:div>
    <w:div w:id="1164124808">
      <w:bodyDiv w:val="1"/>
      <w:marLeft w:val="0"/>
      <w:marRight w:val="0"/>
      <w:marTop w:val="0"/>
      <w:marBottom w:val="0"/>
      <w:divBdr>
        <w:top w:val="none" w:sz="0" w:space="0" w:color="auto"/>
        <w:left w:val="none" w:sz="0" w:space="0" w:color="auto"/>
        <w:bottom w:val="none" w:sz="0" w:space="0" w:color="auto"/>
        <w:right w:val="none" w:sz="0" w:space="0" w:color="auto"/>
      </w:divBdr>
    </w:div>
    <w:div w:id="1208762463">
      <w:bodyDiv w:val="1"/>
      <w:marLeft w:val="0"/>
      <w:marRight w:val="0"/>
      <w:marTop w:val="0"/>
      <w:marBottom w:val="0"/>
      <w:divBdr>
        <w:top w:val="none" w:sz="0" w:space="0" w:color="auto"/>
        <w:left w:val="none" w:sz="0" w:space="0" w:color="auto"/>
        <w:bottom w:val="none" w:sz="0" w:space="0" w:color="auto"/>
        <w:right w:val="none" w:sz="0" w:space="0" w:color="auto"/>
      </w:divBdr>
    </w:div>
    <w:div w:id="1274509721">
      <w:bodyDiv w:val="1"/>
      <w:marLeft w:val="0"/>
      <w:marRight w:val="0"/>
      <w:marTop w:val="0"/>
      <w:marBottom w:val="0"/>
      <w:divBdr>
        <w:top w:val="none" w:sz="0" w:space="0" w:color="auto"/>
        <w:left w:val="none" w:sz="0" w:space="0" w:color="auto"/>
        <w:bottom w:val="none" w:sz="0" w:space="0" w:color="auto"/>
        <w:right w:val="none" w:sz="0" w:space="0" w:color="auto"/>
      </w:divBdr>
    </w:div>
    <w:div w:id="1452281558">
      <w:bodyDiv w:val="1"/>
      <w:marLeft w:val="0"/>
      <w:marRight w:val="0"/>
      <w:marTop w:val="0"/>
      <w:marBottom w:val="0"/>
      <w:divBdr>
        <w:top w:val="none" w:sz="0" w:space="0" w:color="auto"/>
        <w:left w:val="none" w:sz="0" w:space="0" w:color="auto"/>
        <w:bottom w:val="none" w:sz="0" w:space="0" w:color="auto"/>
        <w:right w:val="none" w:sz="0" w:space="0" w:color="auto"/>
      </w:divBdr>
    </w:div>
    <w:div w:id="1509559389">
      <w:bodyDiv w:val="1"/>
      <w:marLeft w:val="0"/>
      <w:marRight w:val="0"/>
      <w:marTop w:val="0"/>
      <w:marBottom w:val="0"/>
      <w:divBdr>
        <w:top w:val="none" w:sz="0" w:space="0" w:color="auto"/>
        <w:left w:val="none" w:sz="0" w:space="0" w:color="auto"/>
        <w:bottom w:val="none" w:sz="0" w:space="0" w:color="auto"/>
        <w:right w:val="none" w:sz="0" w:space="0" w:color="auto"/>
      </w:divBdr>
    </w:div>
    <w:div w:id="1527327888">
      <w:bodyDiv w:val="1"/>
      <w:marLeft w:val="0"/>
      <w:marRight w:val="0"/>
      <w:marTop w:val="0"/>
      <w:marBottom w:val="0"/>
      <w:divBdr>
        <w:top w:val="none" w:sz="0" w:space="0" w:color="auto"/>
        <w:left w:val="none" w:sz="0" w:space="0" w:color="auto"/>
        <w:bottom w:val="none" w:sz="0" w:space="0" w:color="auto"/>
        <w:right w:val="none" w:sz="0" w:space="0" w:color="auto"/>
      </w:divBdr>
    </w:div>
    <w:div w:id="1531650494">
      <w:bodyDiv w:val="1"/>
      <w:marLeft w:val="0"/>
      <w:marRight w:val="0"/>
      <w:marTop w:val="0"/>
      <w:marBottom w:val="0"/>
      <w:divBdr>
        <w:top w:val="none" w:sz="0" w:space="0" w:color="auto"/>
        <w:left w:val="none" w:sz="0" w:space="0" w:color="auto"/>
        <w:bottom w:val="none" w:sz="0" w:space="0" w:color="auto"/>
        <w:right w:val="none" w:sz="0" w:space="0" w:color="auto"/>
      </w:divBdr>
    </w:div>
    <w:div w:id="1681929828">
      <w:bodyDiv w:val="1"/>
      <w:marLeft w:val="0"/>
      <w:marRight w:val="0"/>
      <w:marTop w:val="0"/>
      <w:marBottom w:val="0"/>
      <w:divBdr>
        <w:top w:val="none" w:sz="0" w:space="0" w:color="auto"/>
        <w:left w:val="none" w:sz="0" w:space="0" w:color="auto"/>
        <w:bottom w:val="none" w:sz="0" w:space="0" w:color="auto"/>
        <w:right w:val="none" w:sz="0" w:space="0" w:color="auto"/>
      </w:divBdr>
    </w:div>
    <w:div w:id="1733576081">
      <w:bodyDiv w:val="1"/>
      <w:marLeft w:val="0"/>
      <w:marRight w:val="0"/>
      <w:marTop w:val="0"/>
      <w:marBottom w:val="0"/>
      <w:divBdr>
        <w:top w:val="none" w:sz="0" w:space="0" w:color="auto"/>
        <w:left w:val="none" w:sz="0" w:space="0" w:color="auto"/>
        <w:bottom w:val="none" w:sz="0" w:space="0" w:color="auto"/>
        <w:right w:val="none" w:sz="0" w:space="0" w:color="auto"/>
      </w:divBdr>
    </w:div>
    <w:div w:id="1755013501">
      <w:bodyDiv w:val="1"/>
      <w:marLeft w:val="0"/>
      <w:marRight w:val="0"/>
      <w:marTop w:val="0"/>
      <w:marBottom w:val="0"/>
      <w:divBdr>
        <w:top w:val="none" w:sz="0" w:space="0" w:color="auto"/>
        <w:left w:val="none" w:sz="0" w:space="0" w:color="auto"/>
        <w:bottom w:val="none" w:sz="0" w:space="0" w:color="auto"/>
        <w:right w:val="none" w:sz="0" w:space="0" w:color="auto"/>
      </w:divBdr>
      <w:divsChild>
        <w:div w:id="1669791813">
          <w:marLeft w:val="0"/>
          <w:marRight w:val="0"/>
          <w:marTop w:val="0"/>
          <w:marBottom w:val="0"/>
          <w:divBdr>
            <w:top w:val="none" w:sz="0" w:space="0" w:color="auto"/>
            <w:left w:val="none" w:sz="0" w:space="0" w:color="auto"/>
            <w:bottom w:val="none" w:sz="0" w:space="0" w:color="auto"/>
            <w:right w:val="none" w:sz="0" w:space="0" w:color="auto"/>
          </w:divBdr>
        </w:div>
      </w:divsChild>
    </w:div>
    <w:div w:id="1767117761">
      <w:bodyDiv w:val="1"/>
      <w:marLeft w:val="0"/>
      <w:marRight w:val="0"/>
      <w:marTop w:val="0"/>
      <w:marBottom w:val="0"/>
      <w:divBdr>
        <w:top w:val="none" w:sz="0" w:space="0" w:color="auto"/>
        <w:left w:val="none" w:sz="0" w:space="0" w:color="auto"/>
        <w:bottom w:val="none" w:sz="0" w:space="0" w:color="auto"/>
        <w:right w:val="none" w:sz="0" w:space="0" w:color="auto"/>
      </w:divBdr>
    </w:div>
    <w:div w:id="1821343507">
      <w:bodyDiv w:val="1"/>
      <w:marLeft w:val="0"/>
      <w:marRight w:val="0"/>
      <w:marTop w:val="0"/>
      <w:marBottom w:val="0"/>
      <w:divBdr>
        <w:top w:val="none" w:sz="0" w:space="0" w:color="auto"/>
        <w:left w:val="none" w:sz="0" w:space="0" w:color="auto"/>
        <w:bottom w:val="none" w:sz="0" w:space="0" w:color="auto"/>
        <w:right w:val="none" w:sz="0" w:space="0" w:color="auto"/>
      </w:divBdr>
    </w:div>
    <w:div w:id="1842041760">
      <w:bodyDiv w:val="1"/>
      <w:marLeft w:val="0"/>
      <w:marRight w:val="0"/>
      <w:marTop w:val="0"/>
      <w:marBottom w:val="0"/>
      <w:divBdr>
        <w:top w:val="none" w:sz="0" w:space="0" w:color="auto"/>
        <w:left w:val="none" w:sz="0" w:space="0" w:color="auto"/>
        <w:bottom w:val="none" w:sz="0" w:space="0" w:color="auto"/>
        <w:right w:val="none" w:sz="0" w:space="0" w:color="auto"/>
      </w:divBdr>
    </w:div>
    <w:div w:id="1874270494">
      <w:bodyDiv w:val="1"/>
      <w:marLeft w:val="0"/>
      <w:marRight w:val="0"/>
      <w:marTop w:val="0"/>
      <w:marBottom w:val="0"/>
      <w:divBdr>
        <w:top w:val="none" w:sz="0" w:space="0" w:color="auto"/>
        <w:left w:val="none" w:sz="0" w:space="0" w:color="auto"/>
        <w:bottom w:val="none" w:sz="0" w:space="0" w:color="auto"/>
        <w:right w:val="none" w:sz="0" w:space="0" w:color="auto"/>
      </w:divBdr>
    </w:div>
    <w:div w:id="1950772823">
      <w:bodyDiv w:val="1"/>
      <w:marLeft w:val="0"/>
      <w:marRight w:val="0"/>
      <w:marTop w:val="0"/>
      <w:marBottom w:val="0"/>
      <w:divBdr>
        <w:top w:val="none" w:sz="0" w:space="0" w:color="auto"/>
        <w:left w:val="none" w:sz="0" w:space="0" w:color="auto"/>
        <w:bottom w:val="none" w:sz="0" w:space="0" w:color="auto"/>
        <w:right w:val="none" w:sz="0" w:space="0" w:color="auto"/>
      </w:divBdr>
    </w:div>
    <w:div w:id="1951203981">
      <w:bodyDiv w:val="1"/>
      <w:marLeft w:val="0"/>
      <w:marRight w:val="0"/>
      <w:marTop w:val="0"/>
      <w:marBottom w:val="0"/>
      <w:divBdr>
        <w:top w:val="none" w:sz="0" w:space="0" w:color="auto"/>
        <w:left w:val="none" w:sz="0" w:space="0" w:color="auto"/>
        <w:bottom w:val="none" w:sz="0" w:space="0" w:color="auto"/>
        <w:right w:val="none" w:sz="0" w:space="0" w:color="auto"/>
      </w:divBdr>
    </w:div>
    <w:div w:id="1980957390">
      <w:bodyDiv w:val="1"/>
      <w:marLeft w:val="0"/>
      <w:marRight w:val="0"/>
      <w:marTop w:val="0"/>
      <w:marBottom w:val="0"/>
      <w:divBdr>
        <w:top w:val="none" w:sz="0" w:space="0" w:color="auto"/>
        <w:left w:val="none" w:sz="0" w:space="0" w:color="auto"/>
        <w:bottom w:val="none" w:sz="0" w:space="0" w:color="auto"/>
        <w:right w:val="none" w:sz="0" w:space="0" w:color="auto"/>
      </w:divBdr>
    </w:div>
    <w:div w:id="2053458195">
      <w:bodyDiv w:val="1"/>
      <w:marLeft w:val="0"/>
      <w:marRight w:val="0"/>
      <w:marTop w:val="0"/>
      <w:marBottom w:val="0"/>
      <w:divBdr>
        <w:top w:val="none" w:sz="0" w:space="0" w:color="auto"/>
        <w:left w:val="none" w:sz="0" w:space="0" w:color="auto"/>
        <w:bottom w:val="none" w:sz="0" w:space="0" w:color="auto"/>
        <w:right w:val="none" w:sz="0" w:space="0" w:color="auto"/>
      </w:divBdr>
    </w:div>
    <w:div w:id="21427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C148-A5B8-47D0-8FF7-B8354B05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Владимировна Ильгова</cp:lastModifiedBy>
  <cp:revision>4</cp:revision>
  <cp:lastPrinted>2021-02-16T13:49:00Z</cp:lastPrinted>
  <dcterms:created xsi:type="dcterms:W3CDTF">2021-02-08T11:36:00Z</dcterms:created>
  <dcterms:modified xsi:type="dcterms:W3CDTF">2021-02-16T13:49:00Z</dcterms:modified>
</cp:coreProperties>
</file>