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 дезволтэрий</w:t>
                            </w:r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економиче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 Молдовенешть Нистрене</w:t>
                            </w:r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</w:t>
                      </w:r>
                      <w:proofErr w:type="spellEnd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дезволтэрий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економиче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Молдовенешть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Нистрене</w:t>
                      </w:r>
                      <w:proofErr w:type="spellEnd"/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proofErr w:type="spellEnd"/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  <w:proofErr w:type="spellEnd"/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  <w:proofErr w:type="spellEnd"/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>, ф.к.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 xml:space="preserve">e-mail: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r w:rsidR="006B7E61" w:rsidRPr="00451326">
          <w:rPr>
            <w:rStyle w:val="a3"/>
            <w:sz w:val="16"/>
            <w:szCs w:val="16"/>
          </w:rPr>
          <w:t>-</w:t>
        </w:r>
        <w:r w:rsidR="006B7E61" w:rsidRPr="00451326">
          <w:rPr>
            <w:rStyle w:val="a3"/>
            <w:sz w:val="16"/>
            <w:szCs w:val="16"/>
            <w:lang w:val="en-US"/>
          </w:rPr>
          <w:t>pmr</w:t>
        </w:r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5E50F481" w14:textId="77777777" w:rsidR="00967704" w:rsidRDefault="00967704" w:rsidP="00600075">
      <w:pPr>
        <w:jc w:val="center"/>
        <w:rPr>
          <w:sz w:val="16"/>
          <w:szCs w:val="16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  <w:bookmarkStart w:id="0" w:name="_Hlk175572723"/>
    </w:p>
    <w:bookmarkEnd w:id="0"/>
    <w:p w14:paraId="16AF0556" w14:textId="00C2ACF3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Выписка из протокола </w:t>
      </w:r>
      <w:r>
        <w:rPr>
          <w:b/>
          <w:bCs/>
          <w:color w:val="000000"/>
        </w:rPr>
        <w:t xml:space="preserve">№ </w:t>
      </w:r>
      <w:r w:rsidR="00E429FD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открытого аукциона от </w:t>
      </w:r>
      <w:r>
        <w:rPr>
          <w:b/>
          <w:bCs/>
          <w:color w:val="000000"/>
        </w:rPr>
        <w:t>1</w:t>
      </w:r>
      <w:r w:rsidR="00E429FD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.09.2024 </w:t>
      </w:r>
      <w:r>
        <w:rPr>
          <w:rFonts w:ascii="Times New Roman CYR" w:hAnsi="Times New Roman CYR" w:cs="Times New Roman CYR"/>
          <w:b/>
          <w:bCs/>
          <w:color w:val="000000"/>
        </w:rPr>
        <w:t>года</w:t>
      </w:r>
    </w:p>
    <w:p w14:paraId="536C640C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закупке</w:t>
      </w:r>
      <w:r>
        <w:rPr>
          <w:b/>
          <w:bCs/>
          <w:color w:val="000000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</w:rPr>
        <w:t>средства измерения, согласно техническому заданию.</w:t>
      </w:r>
    </w:p>
    <w:p w14:paraId="0046F5D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3D528FB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35FA84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7C6D939" w14:textId="5F55D9F6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итогам заседания комиссии: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адрес ГУП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ИТРМ» на участие в открытом аукционе поступило </w:t>
      </w:r>
      <w:r w:rsidR="00E429FD">
        <w:rPr>
          <w:color w:val="000000"/>
        </w:rPr>
        <w:t>5</w:t>
      </w:r>
      <w:r>
        <w:rPr>
          <w:color w:val="000000"/>
        </w:rPr>
        <w:t xml:space="preserve"> (</w:t>
      </w:r>
      <w:r w:rsidR="00E429FD">
        <w:rPr>
          <w:rFonts w:ascii="Times New Roman CYR" w:hAnsi="Times New Roman CYR" w:cs="Times New Roman CYR"/>
          <w:color w:val="000000"/>
        </w:rPr>
        <w:t>пять</w:t>
      </w:r>
      <w:r>
        <w:rPr>
          <w:rFonts w:ascii="Times New Roman CYR" w:hAnsi="Times New Roman CYR" w:cs="Times New Roman CYR"/>
          <w:color w:val="000000"/>
        </w:rPr>
        <w:t>) заяв</w:t>
      </w:r>
      <w:r w:rsidR="00E429FD"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участие в закупке:</w:t>
      </w:r>
      <w:r>
        <w:rPr>
          <w:color w:val="000000"/>
        </w:rPr>
        <w:t xml:space="preserve"> </w:t>
      </w:r>
      <w:r w:rsidR="00E429FD">
        <w:rPr>
          <w:rFonts w:ascii="Times New Roman CYR" w:hAnsi="Times New Roman CYR" w:cs="Times New Roman CYR"/>
          <w:color w:val="000000"/>
        </w:rPr>
        <w:t>ИП Шонтя В.Г., ЗАО ТТЦ Ламинат, ООО Хабсев Груп, ООО Аргус, ООО Шанс.</w:t>
      </w:r>
    </w:p>
    <w:p w14:paraId="1288331B" w14:textId="4CE39CF7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п. </w:t>
      </w:r>
      <w:r>
        <w:rPr>
          <w:color w:val="000000"/>
        </w:rPr>
        <w:t xml:space="preserve">8 </w:t>
      </w:r>
      <w:r>
        <w:rPr>
          <w:rFonts w:ascii="Times New Roman CYR" w:hAnsi="Times New Roman CYR" w:cs="Times New Roman CYR"/>
          <w:color w:val="000000"/>
        </w:rPr>
        <w:t xml:space="preserve">ст. </w:t>
      </w:r>
      <w:r>
        <w:rPr>
          <w:color w:val="000000"/>
        </w:rPr>
        <w:t xml:space="preserve">39 </w:t>
      </w:r>
      <w:r>
        <w:rPr>
          <w:rFonts w:ascii="Times New Roman CYR" w:hAnsi="Times New Roman CYR" w:cs="Times New Roman CYR"/>
          <w:color w:val="000000"/>
        </w:rPr>
        <w:t xml:space="preserve">Закона ПМР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закупках в Приднестровской Молдавской Республике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принято решение: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приостановить проведение процедуры открытого аукциона до </w:t>
      </w:r>
      <w:r w:rsidR="00E429FD">
        <w:rPr>
          <w:b/>
          <w:bCs/>
          <w:color w:val="000000"/>
          <w:u w:val="single"/>
        </w:rPr>
        <w:t>24</w:t>
      </w:r>
      <w:r>
        <w:rPr>
          <w:b/>
          <w:bCs/>
          <w:color w:val="000000"/>
          <w:u w:val="single"/>
        </w:rPr>
        <w:t xml:space="preserve">.09.2024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года 1</w:t>
      </w:r>
      <w:r w:rsidR="00E429FD">
        <w:rPr>
          <w:rFonts w:ascii="Times New Roman CYR" w:hAnsi="Times New Roman CYR" w:cs="Times New Roman CYR"/>
          <w:b/>
          <w:bCs/>
          <w:color w:val="000000"/>
          <w:u w:val="single"/>
        </w:rPr>
        <w:t>0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для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проведения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0E1D4CA8" w14:textId="5E3A97CA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Комиссией принято решение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приостановить проведение процедуры открытого аукциона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до </w:t>
      </w:r>
      <w:r w:rsidR="00E429FD">
        <w:rPr>
          <w:b/>
          <w:bCs/>
          <w:color w:val="000000"/>
          <w:u w:val="single"/>
        </w:rPr>
        <w:t>2</w:t>
      </w:r>
      <w:r w:rsidR="00D21712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 xml:space="preserve">.09.2024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года </w:t>
      </w:r>
      <w:r>
        <w:rPr>
          <w:b/>
          <w:bCs/>
          <w:color w:val="000000"/>
          <w:u w:val="single"/>
        </w:rPr>
        <w:t>1</w:t>
      </w:r>
      <w:r w:rsidR="00E429FD">
        <w:rPr>
          <w:b/>
          <w:bCs/>
          <w:color w:val="000000"/>
          <w:u w:val="single"/>
        </w:rPr>
        <w:t>0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>.</w:t>
      </w:r>
    </w:p>
    <w:p w14:paraId="15128534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28CC9E7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E2A4442" w14:textId="4602D674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</w:t>
      </w:r>
      <w:r w:rsidR="00D13DC0">
        <w:rPr>
          <w:rFonts w:ascii="Times New Roman CYR" w:hAnsi="Times New Roman CYR" w:cs="Times New Roman CYR"/>
          <w:color w:val="000000"/>
        </w:rPr>
        <w:t xml:space="preserve"> ______________ </w:t>
      </w:r>
    </w:p>
    <w:p w14:paraId="668991A9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46A5F0B6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7105AA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7973492E" w14:textId="75EA0058" w:rsidR="00B74C7E" w:rsidRDefault="00B74C7E" w:rsidP="00B74C7E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</w:t>
      </w:r>
      <w:r w:rsidR="00D13DC0">
        <w:rPr>
          <w:rFonts w:ascii="Times New Roman CYR" w:hAnsi="Times New Roman CYR" w:cs="Times New Roman CYR"/>
          <w:color w:val="000000"/>
        </w:rPr>
        <w:t xml:space="preserve"> ____________ </w:t>
      </w:r>
    </w:p>
    <w:p w14:paraId="56CB5B9A" w14:textId="77777777" w:rsidR="00B74C7E" w:rsidRDefault="00B74C7E" w:rsidP="00B74C7E">
      <w:pPr>
        <w:shd w:val="clear" w:color="auto" w:fill="FFFFFF"/>
      </w:pPr>
    </w:p>
    <w:p w14:paraId="51F7A092" w14:textId="77777777" w:rsidR="00967704" w:rsidRPr="00396758" w:rsidRDefault="00967704" w:rsidP="00A9222D">
      <w:pPr>
        <w:rPr>
          <w:sz w:val="20"/>
          <w:szCs w:val="20"/>
        </w:rPr>
      </w:pPr>
    </w:p>
    <w:sectPr w:rsidR="00967704" w:rsidRPr="00396758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16654"/>
    <w:rsid w:val="00026ABD"/>
    <w:rsid w:val="000276A2"/>
    <w:rsid w:val="00034A66"/>
    <w:rsid w:val="00035788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47BA9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7A7D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74593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7A86"/>
    <w:rsid w:val="00726014"/>
    <w:rsid w:val="00746A4F"/>
    <w:rsid w:val="00751743"/>
    <w:rsid w:val="00753109"/>
    <w:rsid w:val="00762467"/>
    <w:rsid w:val="00777A31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74C7E"/>
    <w:rsid w:val="00B75DEA"/>
    <w:rsid w:val="00BA1D14"/>
    <w:rsid w:val="00BB3939"/>
    <w:rsid w:val="00BC6A27"/>
    <w:rsid w:val="00BE1AC8"/>
    <w:rsid w:val="00BE680A"/>
    <w:rsid w:val="00BF065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13DC0"/>
    <w:rsid w:val="00D21712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429FD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1369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3</cp:revision>
  <cp:lastPrinted>2024-09-13T06:18:00Z</cp:lastPrinted>
  <dcterms:created xsi:type="dcterms:W3CDTF">2024-09-17T08:56:00Z</dcterms:created>
  <dcterms:modified xsi:type="dcterms:W3CDTF">2024-09-17T10:16:00Z</dcterms:modified>
</cp:coreProperties>
</file>