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B95F9" w14:textId="77777777" w:rsidR="00613C9F" w:rsidRPr="00DC18D4" w:rsidRDefault="00613C9F" w:rsidP="00613C9F">
      <w:pPr>
        <w:jc w:val="center"/>
      </w:pPr>
      <w:r w:rsidRPr="00DC18D4">
        <w:t>Порядок оценки заявок, окончательных предложений участников закупки и критерии этой оценки (в случае определения поставщика товаров, работ и услуг методом проведения запроса предложений)</w:t>
      </w:r>
    </w:p>
    <w:p w14:paraId="6725362A" w14:textId="77777777" w:rsidR="00613C9F" w:rsidRPr="00DC18D4" w:rsidRDefault="00613C9F" w:rsidP="00613C9F">
      <w:pPr>
        <w:jc w:val="center"/>
      </w:pPr>
    </w:p>
    <w:p w14:paraId="199BD8C1" w14:textId="77777777" w:rsidR="00613C9F" w:rsidRPr="00DC18D4" w:rsidRDefault="00613C9F" w:rsidP="00613C9F">
      <w:pPr>
        <w:jc w:val="center"/>
      </w:pPr>
    </w:p>
    <w:p w14:paraId="0AD72262" w14:textId="77777777" w:rsidR="00613C9F" w:rsidRPr="00DC18D4" w:rsidRDefault="00613C9F" w:rsidP="00613C9F">
      <w:pPr>
        <w:jc w:val="both"/>
      </w:pPr>
      <w:r w:rsidRPr="00DC18D4"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14:paraId="7A4EBAE7" w14:textId="77777777" w:rsidR="00613C9F" w:rsidRPr="00DC18D4" w:rsidRDefault="00613C9F" w:rsidP="00613C9F">
      <w:pPr>
        <w:jc w:val="both"/>
      </w:pPr>
      <w:r w:rsidRPr="00DC18D4">
        <w:t xml:space="preserve">Заявки, поданные с превышением начальной (максимальной) цены контракта, отстраняются и не оцениваются. </w:t>
      </w:r>
    </w:p>
    <w:p w14:paraId="39651DB0" w14:textId="77777777" w:rsidR="00613C9F" w:rsidRDefault="00613C9F" w:rsidP="00613C9F">
      <w:pPr>
        <w:jc w:val="center"/>
      </w:pPr>
    </w:p>
    <w:p w14:paraId="7730C6D2" w14:textId="77777777" w:rsidR="00613C9F" w:rsidRPr="00A63C19" w:rsidRDefault="00613C9F" w:rsidP="00613C9F">
      <w:pPr>
        <w:jc w:val="center"/>
        <w:rPr>
          <w:u w:val="single"/>
        </w:rPr>
      </w:pPr>
      <w:r w:rsidRPr="00A63C19">
        <w:rPr>
          <w:u w:val="single"/>
        </w:rPr>
        <w:t xml:space="preserve">Критерии оценки </w:t>
      </w:r>
      <w:r w:rsidRPr="00191AF3">
        <w:rPr>
          <w:u w:val="single"/>
        </w:rPr>
        <w:t>заявок</w:t>
      </w:r>
      <w:r w:rsidRPr="00A63C19">
        <w:rPr>
          <w:u w:val="single"/>
        </w:rPr>
        <w:t>:</w:t>
      </w:r>
    </w:p>
    <w:p w14:paraId="254856FC" w14:textId="77777777" w:rsidR="00613C9F" w:rsidRDefault="00613C9F" w:rsidP="00613C9F">
      <w:pPr>
        <w:jc w:val="both"/>
      </w:pPr>
    </w:p>
    <w:tbl>
      <w:tblPr>
        <w:tblpPr w:leftFromText="180" w:rightFromText="180" w:vertAnchor="text" w:horzAnchor="margin" w:tblpXSpec="center" w:tblpY="194"/>
        <w:tblW w:w="10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4"/>
        <w:gridCol w:w="1788"/>
        <w:gridCol w:w="1332"/>
        <w:gridCol w:w="1396"/>
        <w:gridCol w:w="1774"/>
        <w:gridCol w:w="1680"/>
        <w:gridCol w:w="1800"/>
      </w:tblGrid>
      <w:tr w:rsidR="00613C9F" w:rsidRPr="00DC18D4" w14:paraId="1C989CE4" w14:textId="77777777" w:rsidTr="000A4C85">
        <w:tc>
          <w:tcPr>
            <w:tcW w:w="764" w:type="dxa"/>
            <w:vAlign w:val="center"/>
          </w:tcPr>
          <w:p w14:paraId="633DBC37" w14:textId="77777777" w:rsidR="00613C9F" w:rsidRPr="00DC18D4" w:rsidRDefault="00613C9F" w:rsidP="000A4C85">
            <w:pPr>
              <w:jc w:val="center"/>
              <w:rPr>
                <w:color w:val="333333"/>
              </w:rPr>
            </w:pPr>
            <w:r w:rsidRPr="00DC18D4">
              <w:rPr>
                <w:color w:val="333333"/>
              </w:rPr>
              <w:t>№</w:t>
            </w:r>
          </w:p>
          <w:p w14:paraId="526A6C6F" w14:textId="77777777" w:rsidR="00613C9F" w:rsidRPr="00DC18D4" w:rsidRDefault="00613C9F" w:rsidP="000A4C85">
            <w:pPr>
              <w:jc w:val="center"/>
              <w:rPr>
                <w:color w:val="333333"/>
              </w:rPr>
            </w:pPr>
            <w:r w:rsidRPr="00DC18D4">
              <w:rPr>
                <w:color w:val="333333"/>
              </w:rPr>
              <w:t>п/п</w:t>
            </w:r>
          </w:p>
        </w:tc>
        <w:tc>
          <w:tcPr>
            <w:tcW w:w="1788" w:type="dxa"/>
            <w:vAlign w:val="center"/>
          </w:tcPr>
          <w:p w14:paraId="57CED216" w14:textId="77777777" w:rsidR="00613C9F" w:rsidRPr="00DC18D4" w:rsidRDefault="00613C9F" w:rsidP="000A4C85">
            <w:pPr>
              <w:jc w:val="center"/>
              <w:rPr>
                <w:color w:val="333333"/>
              </w:rPr>
            </w:pPr>
            <w:r w:rsidRPr="00DC18D4">
              <w:rPr>
                <w:color w:val="333333"/>
              </w:rPr>
              <w:t>Критерии оценки заявок</w:t>
            </w:r>
          </w:p>
        </w:tc>
        <w:tc>
          <w:tcPr>
            <w:tcW w:w="1332" w:type="dxa"/>
            <w:vAlign w:val="center"/>
          </w:tcPr>
          <w:p w14:paraId="345E882F" w14:textId="77777777" w:rsidR="00613C9F" w:rsidRPr="00DC18D4" w:rsidRDefault="00613C9F" w:rsidP="000A4C85">
            <w:pPr>
              <w:jc w:val="center"/>
              <w:rPr>
                <w:color w:val="333333"/>
              </w:rPr>
            </w:pPr>
            <w:r w:rsidRPr="00DC18D4">
              <w:rPr>
                <w:color w:val="333333"/>
              </w:rPr>
              <w:t>Удельный вес групп критериев оценки</w:t>
            </w:r>
          </w:p>
        </w:tc>
        <w:tc>
          <w:tcPr>
            <w:tcW w:w="1396" w:type="dxa"/>
            <w:vAlign w:val="center"/>
          </w:tcPr>
          <w:p w14:paraId="299B4606" w14:textId="77777777" w:rsidR="00613C9F" w:rsidRPr="00DC18D4" w:rsidRDefault="00613C9F" w:rsidP="000A4C85">
            <w:pPr>
              <w:jc w:val="center"/>
              <w:rPr>
                <w:color w:val="333333"/>
              </w:rPr>
            </w:pPr>
            <w:r w:rsidRPr="00DC18D4">
              <w:rPr>
                <w:color w:val="333333"/>
              </w:rPr>
              <w:t>Удельный вес критериев оценки в группе</w:t>
            </w:r>
          </w:p>
        </w:tc>
        <w:tc>
          <w:tcPr>
            <w:tcW w:w="1774" w:type="dxa"/>
            <w:vAlign w:val="center"/>
          </w:tcPr>
          <w:p w14:paraId="44DA0A94" w14:textId="77777777" w:rsidR="00613C9F" w:rsidRPr="00DC18D4" w:rsidRDefault="00613C9F" w:rsidP="000A4C85">
            <w:pPr>
              <w:jc w:val="center"/>
              <w:rPr>
                <w:color w:val="333333"/>
              </w:rPr>
            </w:pPr>
            <w:r w:rsidRPr="00DC18D4">
              <w:rPr>
                <w:color w:val="333333"/>
              </w:rPr>
              <w:t>Максимально</w:t>
            </w:r>
            <w:r>
              <w:rPr>
                <w:color w:val="333333"/>
              </w:rPr>
              <w:t>е</w:t>
            </w:r>
            <w:r w:rsidRPr="00DC18D4">
              <w:rPr>
                <w:color w:val="333333"/>
              </w:rPr>
              <w:t xml:space="preserve"> количество баллов</w:t>
            </w:r>
          </w:p>
        </w:tc>
        <w:tc>
          <w:tcPr>
            <w:tcW w:w="1680" w:type="dxa"/>
            <w:vAlign w:val="center"/>
          </w:tcPr>
          <w:p w14:paraId="7BD4A4A8" w14:textId="77777777" w:rsidR="00613C9F" w:rsidRPr="00DC18D4" w:rsidRDefault="00613C9F" w:rsidP="000A4C85">
            <w:pPr>
              <w:jc w:val="center"/>
              <w:rPr>
                <w:color w:val="333333"/>
              </w:rPr>
            </w:pPr>
            <w:r w:rsidRPr="00DC18D4">
              <w:rPr>
                <w:color w:val="333333"/>
              </w:rPr>
              <w:t>Параметры</w:t>
            </w:r>
          </w:p>
          <w:p w14:paraId="27BDB985" w14:textId="77777777" w:rsidR="00613C9F" w:rsidRPr="00DC18D4" w:rsidRDefault="00613C9F" w:rsidP="000A4C85">
            <w:pPr>
              <w:jc w:val="center"/>
              <w:rPr>
                <w:color w:val="333333"/>
              </w:rPr>
            </w:pPr>
            <w:r w:rsidRPr="00DC18D4">
              <w:rPr>
                <w:color w:val="333333"/>
              </w:rPr>
              <w:t>критерия</w:t>
            </w:r>
          </w:p>
        </w:tc>
        <w:tc>
          <w:tcPr>
            <w:tcW w:w="1800" w:type="dxa"/>
            <w:vAlign w:val="center"/>
          </w:tcPr>
          <w:p w14:paraId="3482D9CA" w14:textId="77777777" w:rsidR="00613C9F" w:rsidRPr="00DC18D4" w:rsidRDefault="00613C9F" w:rsidP="000A4C85">
            <w:pPr>
              <w:jc w:val="center"/>
              <w:rPr>
                <w:color w:val="333333"/>
              </w:rPr>
            </w:pPr>
            <w:r w:rsidRPr="00DC18D4">
              <w:rPr>
                <w:color w:val="333333"/>
              </w:rPr>
              <w:t>Порядок</w:t>
            </w:r>
          </w:p>
          <w:p w14:paraId="1AE9F63F" w14:textId="77777777" w:rsidR="00613C9F" w:rsidRPr="00DC18D4" w:rsidRDefault="00613C9F" w:rsidP="000A4C85">
            <w:pPr>
              <w:jc w:val="center"/>
              <w:rPr>
                <w:color w:val="333333"/>
              </w:rPr>
            </w:pPr>
            <w:r w:rsidRPr="00DC18D4">
              <w:rPr>
                <w:color w:val="333333"/>
              </w:rPr>
              <w:t>оценки</w:t>
            </w:r>
          </w:p>
        </w:tc>
      </w:tr>
      <w:tr w:rsidR="00613C9F" w:rsidRPr="00DC18D4" w14:paraId="6AFFAC14" w14:textId="77777777" w:rsidTr="000A4C85">
        <w:tc>
          <w:tcPr>
            <w:tcW w:w="764" w:type="dxa"/>
            <w:vAlign w:val="center"/>
          </w:tcPr>
          <w:p w14:paraId="25C78DAD" w14:textId="77777777" w:rsidR="00613C9F" w:rsidRPr="00DC18D4" w:rsidRDefault="00613C9F" w:rsidP="000A4C85">
            <w:pPr>
              <w:jc w:val="center"/>
              <w:rPr>
                <w:color w:val="333333"/>
              </w:rPr>
            </w:pPr>
            <w:r w:rsidRPr="00DC18D4">
              <w:rPr>
                <w:color w:val="333333"/>
              </w:rPr>
              <w:t>1</w:t>
            </w:r>
          </w:p>
        </w:tc>
        <w:tc>
          <w:tcPr>
            <w:tcW w:w="1788" w:type="dxa"/>
            <w:vAlign w:val="center"/>
          </w:tcPr>
          <w:p w14:paraId="7392FE2F" w14:textId="77777777" w:rsidR="00613C9F" w:rsidRPr="00DC18D4" w:rsidRDefault="00613C9F" w:rsidP="000A4C85">
            <w:pPr>
              <w:jc w:val="center"/>
              <w:rPr>
                <w:color w:val="333333"/>
              </w:rPr>
            </w:pPr>
            <w:r w:rsidRPr="00DC18D4">
              <w:rPr>
                <w:color w:val="333333"/>
              </w:rPr>
              <w:t>2</w:t>
            </w:r>
          </w:p>
        </w:tc>
        <w:tc>
          <w:tcPr>
            <w:tcW w:w="1332" w:type="dxa"/>
            <w:vAlign w:val="center"/>
          </w:tcPr>
          <w:p w14:paraId="692E5732" w14:textId="77777777" w:rsidR="00613C9F" w:rsidRPr="00DC18D4" w:rsidRDefault="00613C9F" w:rsidP="000A4C85">
            <w:pPr>
              <w:jc w:val="center"/>
              <w:rPr>
                <w:color w:val="333333"/>
              </w:rPr>
            </w:pPr>
            <w:r w:rsidRPr="00DC18D4">
              <w:rPr>
                <w:color w:val="333333"/>
              </w:rPr>
              <w:t>3</w:t>
            </w:r>
          </w:p>
        </w:tc>
        <w:tc>
          <w:tcPr>
            <w:tcW w:w="1396" w:type="dxa"/>
            <w:vAlign w:val="center"/>
          </w:tcPr>
          <w:p w14:paraId="31D3F866" w14:textId="77777777" w:rsidR="00613C9F" w:rsidRPr="00DC18D4" w:rsidRDefault="00613C9F" w:rsidP="000A4C85">
            <w:pPr>
              <w:jc w:val="center"/>
              <w:rPr>
                <w:color w:val="333333"/>
              </w:rPr>
            </w:pPr>
            <w:r w:rsidRPr="00DC18D4">
              <w:rPr>
                <w:color w:val="333333"/>
              </w:rPr>
              <w:t>4</w:t>
            </w:r>
          </w:p>
        </w:tc>
        <w:tc>
          <w:tcPr>
            <w:tcW w:w="1774" w:type="dxa"/>
            <w:vAlign w:val="center"/>
          </w:tcPr>
          <w:p w14:paraId="2BED35BA" w14:textId="77777777" w:rsidR="00613C9F" w:rsidRPr="00DC18D4" w:rsidRDefault="00613C9F" w:rsidP="000A4C85">
            <w:pPr>
              <w:jc w:val="center"/>
              <w:rPr>
                <w:color w:val="333333"/>
              </w:rPr>
            </w:pPr>
            <w:r w:rsidRPr="00DC18D4">
              <w:rPr>
                <w:color w:val="333333"/>
              </w:rPr>
              <w:t>5</w:t>
            </w:r>
          </w:p>
        </w:tc>
        <w:tc>
          <w:tcPr>
            <w:tcW w:w="1680" w:type="dxa"/>
            <w:vAlign w:val="center"/>
          </w:tcPr>
          <w:p w14:paraId="4632DDC9" w14:textId="77777777" w:rsidR="00613C9F" w:rsidRPr="00DC18D4" w:rsidRDefault="00613C9F" w:rsidP="000A4C85">
            <w:pPr>
              <w:jc w:val="center"/>
              <w:rPr>
                <w:color w:val="333333"/>
              </w:rPr>
            </w:pPr>
            <w:r w:rsidRPr="00DC18D4">
              <w:rPr>
                <w:color w:val="333333"/>
              </w:rPr>
              <w:t>6</w:t>
            </w:r>
          </w:p>
        </w:tc>
        <w:tc>
          <w:tcPr>
            <w:tcW w:w="1800" w:type="dxa"/>
            <w:vAlign w:val="center"/>
          </w:tcPr>
          <w:p w14:paraId="28735138" w14:textId="77777777" w:rsidR="00613C9F" w:rsidRPr="00DC18D4" w:rsidRDefault="00613C9F" w:rsidP="000A4C85">
            <w:pPr>
              <w:jc w:val="center"/>
              <w:rPr>
                <w:color w:val="333333"/>
              </w:rPr>
            </w:pPr>
            <w:r w:rsidRPr="00DC18D4">
              <w:rPr>
                <w:color w:val="333333"/>
              </w:rPr>
              <w:t>7</w:t>
            </w:r>
          </w:p>
        </w:tc>
      </w:tr>
      <w:tr w:rsidR="00613C9F" w:rsidRPr="00DC18D4" w14:paraId="08869DC7" w14:textId="77777777" w:rsidTr="000A4C85">
        <w:tc>
          <w:tcPr>
            <w:tcW w:w="764" w:type="dxa"/>
            <w:vAlign w:val="center"/>
          </w:tcPr>
          <w:p w14:paraId="6D797A31" w14:textId="77777777" w:rsidR="00613C9F" w:rsidRPr="00DC18D4" w:rsidRDefault="00613C9F" w:rsidP="000A4C85">
            <w:pPr>
              <w:jc w:val="center"/>
              <w:rPr>
                <w:color w:val="333333"/>
              </w:rPr>
            </w:pPr>
            <w:r w:rsidRPr="00DC18D4">
              <w:rPr>
                <w:color w:val="333333"/>
              </w:rPr>
              <w:t>1.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68519E9D" w14:textId="77777777" w:rsidR="00613C9F" w:rsidRPr="00BF4F03" w:rsidRDefault="00613C9F" w:rsidP="000A4C85">
            <w:pPr>
              <w:jc w:val="center"/>
            </w:pPr>
            <w:r w:rsidRPr="00BF4F03">
              <w:t>Стоимостные: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1E3ECDC5" w14:textId="77777777" w:rsidR="00613C9F" w:rsidRPr="00BF4F03" w:rsidRDefault="00613C9F" w:rsidP="000A4C85">
            <w:pPr>
              <w:contextualSpacing/>
              <w:jc w:val="center"/>
            </w:pPr>
            <w:r>
              <w:t>10</w:t>
            </w:r>
            <w:r w:rsidRPr="00BF4F03">
              <w:t>0%</w:t>
            </w:r>
          </w:p>
        </w:tc>
        <w:tc>
          <w:tcPr>
            <w:tcW w:w="1396" w:type="dxa"/>
            <w:shd w:val="clear" w:color="auto" w:fill="auto"/>
            <w:vAlign w:val="bottom"/>
          </w:tcPr>
          <w:p w14:paraId="6A68C526" w14:textId="77777777" w:rsidR="00613C9F" w:rsidRPr="00BF4F03" w:rsidRDefault="00613C9F" w:rsidP="000A4C85">
            <w:pPr>
              <w:contextualSpacing/>
              <w:jc w:val="center"/>
            </w:pPr>
            <w:r>
              <w:t>10</w:t>
            </w:r>
            <w:r w:rsidRPr="00BF4F03">
              <w:t>0%</w:t>
            </w:r>
          </w:p>
        </w:tc>
        <w:tc>
          <w:tcPr>
            <w:tcW w:w="1774" w:type="dxa"/>
            <w:shd w:val="clear" w:color="auto" w:fill="auto"/>
            <w:vAlign w:val="bottom"/>
          </w:tcPr>
          <w:p w14:paraId="506020B0" w14:textId="77777777" w:rsidR="00613C9F" w:rsidRPr="00BF4F03" w:rsidRDefault="00613C9F" w:rsidP="000A4C85">
            <w:pPr>
              <w:contextualSpacing/>
              <w:jc w:val="center"/>
            </w:pPr>
            <w:r w:rsidRPr="00BF4F03">
              <w:t>100</w:t>
            </w:r>
          </w:p>
        </w:tc>
        <w:tc>
          <w:tcPr>
            <w:tcW w:w="1680" w:type="dxa"/>
            <w:vAlign w:val="bottom"/>
          </w:tcPr>
          <w:p w14:paraId="12D2F0A2" w14:textId="77777777" w:rsidR="00613C9F" w:rsidRPr="00DC18D4" w:rsidRDefault="00613C9F" w:rsidP="000A4C85">
            <w:pPr>
              <w:contextualSpacing/>
              <w:rPr>
                <w:color w:val="333333"/>
              </w:rPr>
            </w:pPr>
          </w:p>
        </w:tc>
        <w:tc>
          <w:tcPr>
            <w:tcW w:w="1800" w:type="dxa"/>
            <w:vAlign w:val="bottom"/>
          </w:tcPr>
          <w:p w14:paraId="41663185" w14:textId="77777777" w:rsidR="00613C9F" w:rsidRPr="00DC18D4" w:rsidRDefault="00613C9F" w:rsidP="000A4C85">
            <w:pPr>
              <w:contextualSpacing/>
              <w:rPr>
                <w:color w:val="333333"/>
              </w:rPr>
            </w:pPr>
          </w:p>
        </w:tc>
      </w:tr>
      <w:tr w:rsidR="00613C9F" w:rsidRPr="00DC18D4" w14:paraId="59E3BE06" w14:textId="77777777" w:rsidTr="000A4C85">
        <w:tc>
          <w:tcPr>
            <w:tcW w:w="764" w:type="dxa"/>
            <w:vAlign w:val="center"/>
          </w:tcPr>
          <w:p w14:paraId="2F5F8255" w14:textId="77777777" w:rsidR="00613C9F" w:rsidRPr="00DC18D4" w:rsidRDefault="00613C9F" w:rsidP="000A4C85">
            <w:pPr>
              <w:jc w:val="center"/>
              <w:rPr>
                <w:color w:val="333333"/>
              </w:rPr>
            </w:pPr>
            <w:r w:rsidRPr="00DC18D4">
              <w:rPr>
                <w:color w:val="333333"/>
              </w:rPr>
              <w:t>1.1.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7E17C2B4" w14:textId="77777777" w:rsidR="00613C9F" w:rsidRPr="00BF4F03" w:rsidRDefault="00613C9F" w:rsidP="000A4C85">
            <w:pPr>
              <w:jc w:val="center"/>
            </w:pPr>
            <w:r w:rsidRPr="00BF4F03">
              <w:t>Цена контракта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0956CB2" w14:textId="77777777" w:rsidR="00613C9F" w:rsidRPr="00BF4F03" w:rsidRDefault="00613C9F" w:rsidP="000A4C85">
            <w:pPr>
              <w:contextualSpacing/>
              <w:jc w:val="center"/>
            </w:pPr>
            <w:r>
              <w:t>10</w:t>
            </w:r>
            <w:r w:rsidRPr="00BF4F03">
              <w:t>0%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2F77EBDD" w14:textId="77777777" w:rsidR="00613C9F" w:rsidRPr="00BF4F03" w:rsidRDefault="00613C9F" w:rsidP="000A4C85">
            <w:pPr>
              <w:contextualSpacing/>
              <w:jc w:val="center"/>
            </w:pPr>
            <w:r>
              <w:t>10</w:t>
            </w:r>
            <w:r w:rsidRPr="00BF4F03">
              <w:t>0%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26A05939" w14:textId="77777777" w:rsidR="00613C9F" w:rsidRPr="00BF4F03" w:rsidRDefault="00613C9F" w:rsidP="000A4C85">
            <w:pPr>
              <w:contextualSpacing/>
              <w:jc w:val="center"/>
            </w:pPr>
            <w:r w:rsidRPr="00BF4F03">
              <w:t>100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08BB4AC" w14:textId="77777777" w:rsidR="00613C9F" w:rsidRPr="00BF4F03" w:rsidRDefault="00613C9F" w:rsidP="000A4C85">
            <w:pPr>
              <w:contextualSpacing/>
              <w:jc w:val="center"/>
              <w:rPr>
                <w:sz w:val="20"/>
                <w:szCs w:val="20"/>
              </w:rPr>
            </w:pPr>
            <w:r w:rsidRPr="00BF4F03">
              <w:rPr>
                <w:sz w:val="20"/>
                <w:szCs w:val="20"/>
              </w:rPr>
              <w:t>Цена, предлагаемая участником закупки,</w:t>
            </w:r>
            <w:r>
              <w:rPr>
                <w:sz w:val="20"/>
                <w:szCs w:val="20"/>
              </w:rPr>
              <w:t xml:space="preserve"> в</w:t>
            </w:r>
          </w:p>
          <w:p w14:paraId="3A9F29F0" w14:textId="77777777" w:rsidR="00613C9F" w:rsidRPr="00BF4F03" w:rsidRDefault="00613C9F" w:rsidP="000A4C8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Рублях </w:t>
            </w:r>
            <w:r w:rsidRPr="00BF4F03">
              <w:rPr>
                <w:sz w:val="20"/>
                <w:szCs w:val="20"/>
              </w:rPr>
              <w:t>ПМР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718B4FB" w14:textId="77777777" w:rsidR="00613C9F" w:rsidRPr="00BF4F03" w:rsidRDefault="00613C9F" w:rsidP="000A4C85">
            <w:pPr>
              <w:contextualSpacing/>
              <w:jc w:val="center"/>
              <w:rPr>
                <w:sz w:val="20"/>
                <w:szCs w:val="20"/>
              </w:rPr>
            </w:pPr>
            <w:r w:rsidRPr="00BF4F03">
              <w:rPr>
                <w:sz w:val="20"/>
                <w:szCs w:val="20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10FDD8E7" w14:textId="77777777" w:rsidR="00613C9F" w:rsidRPr="00DC18D4" w:rsidRDefault="00613C9F" w:rsidP="00613C9F">
      <w:pPr>
        <w:jc w:val="both"/>
      </w:pPr>
    </w:p>
    <w:p w14:paraId="7576DEE5" w14:textId="77777777" w:rsidR="00613C9F" w:rsidRPr="00DC18D4" w:rsidRDefault="00613C9F" w:rsidP="00613C9F">
      <w:pPr>
        <w:jc w:val="both"/>
      </w:pPr>
    </w:p>
    <w:p w14:paraId="200CF326" w14:textId="77777777" w:rsidR="00F66E7A" w:rsidRDefault="00F66E7A"/>
    <w:sectPr w:rsidR="00F66E7A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99"/>
    <w:rsid w:val="00613C9F"/>
    <w:rsid w:val="00D83699"/>
    <w:rsid w:val="00F6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FC08C-3321-4E16-B2B4-A544D4EF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2024-08-13T11:27:00Z</dcterms:created>
  <dcterms:modified xsi:type="dcterms:W3CDTF">2024-08-13T11:27:00Z</dcterms:modified>
</cp:coreProperties>
</file>