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162D" w14:textId="562BDC8E" w:rsidR="00653401" w:rsidRPr="00653401" w:rsidRDefault="00653401" w:rsidP="0065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ДОГОВОР № </w:t>
      </w:r>
    </w:p>
    <w:p w14:paraId="0A2F8209" w14:textId="77777777" w:rsidR="00653401" w:rsidRPr="00653401" w:rsidRDefault="00653401" w:rsidP="0065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на выполнение дорожных работ</w:t>
      </w:r>
    </w:p>
    <w:p w14:paraId="5B9C43E6" w14:textId="13061583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с.Чобручи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                             «__» _______2024 г.</w:t>
      </w:r>
    </w:p>
    <w:p w14:paraId="14E5A3FA" w14:textId="77777777" w:rsidR="00653401" w:rsidRPr="00653401" w:rsidRDefault="00653401" w:rsidP="00653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 xml:space="preserve">          </w:t>
      </w:r>
    </w:p>
    <w:p w14:paraId="48D063FE" w14:textId="725DE5C5" w:rsidR="00653401" w:rsidRPr="00653401" w:rsidRDefault="00653401" w:rsidP="00653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А</w:t>
      </w: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с.Чобручи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 xml:space="preserve"> Слободзейского района</w:t>
      </w: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,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именуемая в дальнейшем </w:t>
      </w: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«Заказчик»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, в лице главы администрации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действующего на основании Закона ПМР «Об органах местной власти, местного самоуправления и государственной администрации в Приднестровской Молдавской Республике» в текущей редакции, с одной стороны,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________________________________,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именуемое в дальнейшем 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«Подрядчик»,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лице___________________________________</w:t>
      </w:r>
      <w:r w:rsidRPr="00653401">
        <w:rPr>
          <w:rFonts w:ascii="Times New Roman" w:eastAsia="Times New Roman" w:hAnsi="Times New Roman" w:cs="Times New Roman"/>
          <w:color w:val="020202"/>
          <w:sz w:val="23"/>
          <w:szCs w:val="23"/>
          <w:shd w:val="clear" w:color="auto" w:fill="FFFFFF"/>
          <w:lang w:val="ru-RU" w:eastAsia="ru-RU"/>
        </w:rPr>
        <w:t>,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действующего на основании Устава предприятия, с другой стороны, и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_____________________________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именуемое в дальнейшем 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«Балансодержатель»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 в лице______________________________, действующего на основании Устава предприятия, с третьей стороны,  </w:t>
      </w:r>
    </w:p>
    <w:p w14:paraId="7D98ED9F" w14:textId="6BC58A10" w:rsidR="00653401" w:rsidRPr="00653401" w:rsidRDefault="00653401" w:rsidP="00653401">
      <w:pPr>
        <w:widowControl w:val="0"/>
        <w:tabs>
          <w:tab w:val="left" w:pos="1279"/>
        </w:tabs>
        <w:spacing w:after="0" w:line="240" w:lineRule="auto"/>
        <w:jc w:val="both"/>
        <w:rPr>
          <w:rFonts w:eastAsia="Calibri"/>
          <w:sz w:val="23"/>
          <w:szCs w:val="23"/>
          <w:lang w:val="ru-RU"/>
        </w:rPr>
      </w:pPr>
      <w:r w:rsidRPr="00653401">
        <w:rPr>
          <w:sz w:val="23"/>
          <w:szCs w:val="23"/>
          <w:lang w:val="ru-RU"/>
        </w:rPr>
        <w:t xml:space="preserve">       </w:t>
      </w:r>
      <w:r w:rsidRPr="00653401">
        <w:rPr>
          <w:rFonts w:eastAsia="Calibri"/>
          <w:sz w:val="23"/>
          <w:szCs w:val="23"/>
        </w:rPr>
        <w:t>именуемые при совместном упоминании «Стороны», а по отдельности – «Сторона», в соответствии с Законом Приднестровской Молдавской Республики от 28 декабря 2023 года № 436-З-</w:t>
      </w:r>
      <w:r w:rsidRPr="00653401">
        <w:rPr>
          <w:rFonts w:eastAsia="Calibri"/>
          <w:sz w:val="23"/>
          <w:szCs w:val="23"/>
          <w:lang w:val="en-US"/>
        </w:rPr>
        <w:t>VII</w:t>
      </w:r>
      <w:r w:rsidRPr="00653401">
        <w:rPr>
          <w:rFonts w:eastAsia="Calibri"/>
          <w:sz w:val="23"/>
          <w:szCs w:val="23"/>
        </w:rPr>
        <w:t xml:space="preserve">  «О республиканском бюджете на 2024 год»</w:t>
      </w:r>
      <w:r w:rsidRPr="00653401">
        <w:rPr>
          <w:rFonts w:eastAsia="Calibri"/>
          <w:sz w:val="23"/>
          <w:szCs w:val="23"/>
          <w:lang w:val="ru-RU"/>
        </w:rPr>
        <w:t xml:space="preserve">, </w:t>
      </w:r>
      <w:r w:rsidRPr="00653401">
        <w:rPr>
          <w:rFonts w:eastAsia="Calibri"/>
          <w:sz w:val="23"/>
          <w:szCs w:val="23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Pr="00653401">
        <w:rPr>
          <w:rFonts w:eastAsia="Calibri"/>
          <w:sz w:val="23"/>
          <w:szCs w:val="23"/>
          <w:lang w:val="ru-RU"/>
        </w:rPr>
        <w:t xml:space="preserve">, </w:t>
      </w:r>
      <w:r w:rsidRPr="00653401">
        <w:rPr>
          <w:rFonts w:eastAsia="Calibri"/>
          <w:sz w:val="23"/>
          <w:szCs w:val="23"/>
        </w:rPr>
        <w:t>Гражданским кодексом Приднестровской Молдавской Республики,</w:t>
      </w:r>
      <w:r w:rsidRPr="00653401">
        <w:rPr>
          <w:sz w:val="23"/>
          <w:szCs w:val="23"/>
        </w:rPr>
        <w:t xml:space="preserve"> </w:t>
      </w:r>
      <w:r w:rsidRPr="00653401">
        <w:rPr>
          <w:rFonts w:eastAsia="Calibri"/>
          <w:sz w:val="23"/>
          <w:szCs w:val="23"/>
        </w:rPr>
        <w:t xml:space="preserve">Планом закупок товаров, работ, услуг для обеспечения </w:t>
      </w:r>
      <w:r w:rsidRPr="00653401">
        <w:rPr>
          <w:rFonts w:eastAsia="Calibri"/>
          <w:sz w:val="23"/>
          <w:szCs w:val="23"/>
          <w:lang w:val="ru-RU"/>
        </w:rPr>
        <w:t>государственных (</w:t>
      </w:r>
      <w:r w:rsidRPr="00653401">
        <w:rPr>
          <w:rFonts w:eastAsia="Calibri"/>
          <w:sz w:val="23"/>
          <w:szCs w:val="23"/>
        </w:rPr>
        <w:t>муниципальных</w:t>
      </w:r>
      <w:r w:rsidRPr="00653401">
        <w:rPr>
          <w:rFonts w:eastAsia="Calibri"/>
          <w:sz w:val="23"/>
          <w:szCs w:val="23"/>
          <w:lang w:val="ru-RU"/>
        </w:rPr>
        <w:t>)</w:t>
      </w:r>
      <w:r w:rsidRPr="00653401">
        <w:rPr>
          <w:rFonts w:eastAsia="Calibri"/>
          <w:sz w:val="23"/>
          <w:szCs w:val="23"/>
        </w:rPr>
        <w:t xml:space="preserve"> нужд </w:t>
      </w:r>
      <w:r w:rsidRPr="00653401">
        <w:rPr>
          <w:sz w:val="23"/>
          <w:szCs w:val="23"/>
        </w:rPr>
        <w:t xml:space="preserve">администрации </w:t>
      </w:r>
      <w:proofErr w:type="spellStart"/>
      <w:r>
        <w:rPr>
          <w:sz w:val="23"/>
          <w:szCs w:val="23"/>
          <w:lang w:val="ru-RU"/>
        </w:rPr>
        <w:t>с.Чобручи</w:t>
      </w:r>
      <w:proofErr w:type="spellEnd"/>
      <w:r w:rsidRPr="00653401">
        <w:rPr>
          <w:sz w:val="23"/>
          <w:szCs w:val="23"/>
        </w:rPr>
        <w:t xml:space="preserve"> на 2024 год, по итогам проведения </w:t>
      </w:r>
      <w:r w:rsidRPr="00653401">
        <w:rPr>
          <w:sz w:val="23"/>
          <w:szCs w:val="23"/>
          <w:u w:val="single"/>
        </w:rPr>
        <w:t>запроса предложений</w:t>
      </w:r>
      <w:r w:rsidRPr="00653401">
        <w:rPr>
          <w:sz w:val="23"/>
          <w:szCs w:val="23"/>
        </w:rPr>
        <w:t xml:space="preserve"> (извещение (номер закупки) </w:t>
      </w:r>
      <w:r w:rsidRPr="00653401">
        <w:rPr>
          <w:rFonts w:eastAsia="Calibri"/>
          <w:sz w:val="23"/>
          <w:szCs w:val="23"/>
        </w:rPr>
        <w:t xml:space="preserve">№ </w:t>
      </w:r>
      <w:r w:rsidRPr="00653401">
        <w:rPr>
          <w:rFonts w:eastAsia="Calibri"/>
          <w:sz w:val="23"/>
          <w:szCs w:val="23"/>
          <w:lang w:val="ru-RU"/>
        </w:rPr>
        <w:t xml:space="preserve">________ </w:t>
      </w:r>
      <w:r w:rsidRPr="00653401">
        <w:rPr>
          <w:rFonts w:eastAsia="Calibri"/>
          <w:sz w:val="23"/>
          <w:szCs w:val="23"/>
        </w:rPr>
        <w:t>(ID –  ______) от «__</w:t>
      </w:r>
      <w:r w:rsidRPr="00653401">
        <w:rPr>
          <w:rFonts w:eastAsia="Calibri"/>
          <w:sz w:val="23"/>
          <w:szCs w:val="23"/>
          <w:lang w:val="ru-RU"/>
        </w:rPr>
        <w:t>_</w:t>
      </w:r>
      <w:r w:rsidRPr="00653401">
        <w:rPr>
          <w:rFonts w:eastAsia="Calibri"/>
          <w:sz w:val="23"/>
          <w:szCs w:val="23"/>
        </w:rPr>
        <w:t>» ______2024 года; Протокол запроса предложений № ___от «___» ______2024 года по закупке</w:t>
      </w:r>
      <w:r w:rsidRPr="00653401">
        <w:rPr>
          <w:rFonts w:eastAsia="Calibri"/>
          <w:sz w:val="23"/>
          <w:szCs w:val="23"/>
          <w:lang w:val="ru-RU"/>
        </w:rPr>
        <w:t xml:space="preserve"> дорожных работ</w:t>
      </w:r>
      <w:r w:rsidRPr="00653401">
        <w:rPr>
          <w:sz w:val="23"/>
          <w:szCs w:val="23"/>
        </w:rPr>
        <w:t>), заключили настоящий Договор</w:t>
      </w:r>
      <w:r w:rsidRPr="00653401">
        <w:rPr>
          <w:sz w:val="23"/>
          <w:szCs w:val="23"/>
          <w:lang w:val="ru-RU"/>
        </w:rPr>
        <w:t xml:space="preserve"> подряда (далее –Договор) </w:t>
      </w:r>
      <w:r w:rsidRPr="00653401">
        <w:rPr>
          <w:sz w:val="23"/>
          <w:szCs w:val="23"/>
        </w:rPr>
        <w:t>о нижеследующем:</w:t>
      </w:r>
    </w:p>
    <w:p w14:paraId="6EE0F19B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46A1C975" w14:textId="77777777" w:rsidR="00653401" w:rsidRPr="00653401" w:rsidRDefault="00653401" w:rsidP="0065340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ПРЕДМЕТ ДОГОВОРА </w:t>
      </w:r>
    </w:p>
    <w:p w14:paraId="47BA7AF9" w14:textId="77777777" w:rsidR="00653401" w:rsidRPr="00653401" w:rsidRDefault="00653401" w:rsidP="0065340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По настоящему Договору «Подрядчик» обязуется в установленный Договором срок по заданию «Заказчика» выполнить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 xml:space="preserve">дорожные </w:t>
      </w:r>
      <w:r w:rsidRPr="00653401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работы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(далее по тексту – Работы) по 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_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ru-RU" w:eastAsia="ru-RU"/>
        </w:rPr>
        <w:t>наименование объекта будет указано согласно Лотов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_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(далее – Объект) и сдать выполненные Работы в порядке и сроки, установленные Договором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. </w:t>
      </w:r>
    </w:p>
    <w:p w14:paraId="580C8AC2" w14:textId="77777777" w:rsidR="00653401" w:rsidRPr="00653401" w:rsidRDefault="00653401" w:rsidP="0065340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«Заказчик» обязуется создать «Подрядчику» необходимые условия для выполнения работ,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совместно с «Балансодержателем»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принять Работы, выполненные в соответствии с требованиями, установленными Договором и уплатить за них обусловленную цену. </w:t>
      </w:r>
    </w:p>
    <w:p w14:paraId="74340852" w14:textId="77777777" w:rsidR="00653401" w:rsidRPr="00653401" w:rsidRDefault="00653401" w:rsidP="0065340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документации, согласно Приложению №1 к настоящему Договору, являющейся неотъемлемой частью настоящего Договора.</w:t>
      </w:r>
    </w:p>
    <w:p w14:paraId="0B301572" w14:textId="21577412" w:rsidR="00653401" w:rsidRPr="00653401" w:rsidRDefault="00653401" w:rsidP="0065340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Договор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заключен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соответствии с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пп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___ п.______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____Закона о закупках в рамках реализации Программы развития дорожной отрасли по автомобильным дорогам, находящимся в муниципальной собственности по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району и городу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на 2024 год </w:t>
      </w:r>
      <w:r w:rsidRPr="00653401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либо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Программы развития дорожной отрасли по автомобильным дорогам общего пользования, находящимся в государственной собственности по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Слободзейскому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району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 2024 год </w:t>
      </w:r>
      <w:r w:rsidRPr="00653401">
        <w:rPr>
          <w:rFonts w:ascii="Times New Roman" w:eastAsia="Times New Roman" w:hAnsi="Times New Roman" w:cs="Times New Roman"/>
          <w:sz w:val="23"/>
          <w:szCs w:val="23"/>
          <w:highlight w:val="yellow"/>
          <w:lang w:val="ru-RU" w:eastAsia="ru-RU"/>
        </w:rPr>
        <w:t>(необходимая Программа будет точно указана после проведения запроса предложений)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4EB3805E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57507AB3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2. ЦЕНА ДОГОВОРА, ПОРЯДОК И СРОКИ ОПЛАТЫ </w:t>
      </w:r>
    </w:p>
    <w:p w14:paraId="45801C17" w14:textId="77777777" w:rsidR="00653401" w:rsidRPr="00653401" w:rsidRDefault="00653401" w:rsidP="00653401">
      <w:pPr>
        <w:tabs>
          <w:tab w:val="left" w:pos="360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2.1.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Начальная (максимальная) цена Договора (цена Работ) определяется на основании сметной документации согласно Приложению № 1 к настоящему Договору и составляет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_____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ru-RU" w:eastAsia="ru-RU"/>
        </w:rPr>
        <w:t xml:space="preserve">сумма прописывается по результатам (итогам) </w:t>
      </w:r>
      <w:proofErr w:type="spellStart"/>
      <w:r w:rsidRPr="00653401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ru-RU" w:eastAsia="ru-RU"/>
        </w:rPr>
        <w:t>проведенного</w:t>
      </w:r>
      <w:proofErr w:type="spellEnd"/>
      <w:r w:rsidRPr="00653401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ru-RU" w:eastAsia="ru-RU"/>
        </w:rPr>
        <w:t xml:space="preserve"> запроса предложений</w:t>
      </w: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_ рублей </w:t>
      </w:r>
      <w:r w:rsidRPr="00653401">
        <w:rPr>
          <w:rFonts w:ascii="Palatino Linotype" w:eastAsia="Times New Roman" w:hAnsi="Palatino Linotype" w:cs="Palatino Linotype"/>
          <w:b/>
          <w:color w:val="000000"/>
          <w:sz w:val="23"/>
          <w:szCs w:val="23"/>
          <w:lang w:val="ru-RU" w:eastAsia="ru-RU"/>
        </w:rPr>
        <w:t>Приднестровской Молдавской Республики.</w:t>
      </w:r>
    </w:p>
    <w:p w14:paraId="5EC269E2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2.2.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Цена Договора, указанная в пункте 2.1. Договора, является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твердой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 определяется на весь срок действия настоящего Договора. </w:t>
      </w:r>
    </w:p>
    <w:p w14:paraId="6364E089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 xml:space="preserve">      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3006D504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2.3. </w:t>
      </w:r>
      <w:r w:rsidRPr="00653401">
        <w:rPr>
          <w:rFonts w:ascii="Palatino Linotype" w:eastAsia="Times New Roman" w:hAnsi="Palatino Linotype" w:cs="Palatino Linotype"/>
          <w:color w:val="000000"/>
          <w:sz w:val="23"/>
          <w:szCs w:val="23"/>
          <w:lang w:val="ru-RU" w:eastAsia="ru-RU"/>
        </w:rPr>
        <w:t xml:space="preserve">Цена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Договора</w:t>
      </w:r>
      <w:r w:rsidRPr="00653401">
        <w:rPr>
          <w:rFonts w:ascii="Palatino Linotype" w:eastAsia="Times New Roman" w:hAnsi="Palatino Linotype" w:cs="Palatino Linotype"/>
          <w:color w:val="000000"/>
          <w:sz w:val="23"/>
          <w:szCs w:val="23"/>
          <w:lang w:val="ru-RU" w:eastAsia="ru-RU"/>
        </w:rPr>
        <w:t xml:space="preserve">, указанная в пункте 2.1.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Договора </w:t>
      </w:r>
      <w:r w:rsidRPr="00653401">
        <w:rPr>
          <w:rFonts w:ascii="Palatino Linotype" w:eastAsia="Times New Roman" w:hAnsi="Palatino Linotype" w:cs="Palatino Linotype"/>
          <w:color w:val="000000"/>
          <w:sz w:val="23"/>
          <w:szCs w:val="23"/>
          <w:lang w:val="ru-RU" w:eastAsia="ru-RU"/>
        </w:rPr>
        <w:t>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1126CDDA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2.4.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Окончательная стоимость выполненных «Подрядчиком» Работ складывается из цен, указанных в Акте (Актах)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работ, выставляемым «Подрядчиком».</w:t>
      </w:r>
    </w:p>
    <w:p w14:paraId="18B3DE0B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2.5. «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Заказчик» производит «Подрядчику» предварительную оплату (аванс) в размере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25 (двадцати пяти) процентов от общей суммы Договора.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Погашение авансового платежа производится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путем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вычетов из сумм платежей, причитающихся «Подрядчику» за фактически выполненные Работы.</w:t>
      </w:r>
    </w:p>
    <w:p w14:paraId="475A082A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63F807A0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2.6.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Оплата Работ осуществляется «Заказчиком» за фактически выполненные Работы, на основании Актов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работ, оформленных в установленном действующим законодательством Приднестровской Молдавской Республики порядке, согласованных Министерством экономического развития ПМР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по мере бюджетного финансирования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Pr="00653401">
        <w:rPr>
          <w:rFonts w:ascii="Times New Roman" w:eastAsia="Courier New" w:hAnsi="Times New Roman" w:cs="Times New Roman"/>
          <w:color w:val="000000"/>
          <w:sz w:val="23"/>
          <w:szCs w:val="23"/>
          <w:lang w:val="ru-RU" w:eastAsia="ru-RU" w:bidi="ru-RU"/>
        </w:rPr>
        <w:t xml:space="preserve">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но не позднее 31.12.2024 года.</w:t>
      </w:r>
    </w:p>
    <w:p w14:paraId="3D497332" w14:textId="77777777" w:rsidR="00653401" w:rsidRPr="00653401" w:rsidRDefault="00653401" w:rsidP="00653401">
      <w:pPr>
        <w:tabs>
          <w:tab w:val="left" w:pos="-567"/>
          <w:tab w:val="left" w:pos="-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2.7.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Расчет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 настоящему Договору производится «Заказчиком» в безналичной форме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путем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перечисления денежных средств в рублях Приднестровской Молдавской Республики на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расчетный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«Подрядчика», указанный в разделе 11 настоящего Договора.</w:t>
      </w:r>
    </w:p>
    <w:p w14:paraId="45D5187C" w14:textId="77777777" w:rsidR="00653401" w:rsidRPr="00653401" w:rsidRDefault="00653401" w:rsidP="00653401">
      <w:pPr>
        <w:tabs>
          <w:tab w:val="left" w:pos="-567"/>
          <w:tab w:val="left" w:pos="-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2.8.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1B19264A" w14:textId="77777777" w:rsidR="00653401" w:rsidRPr="00653401" w:rsidRDefault="00653401" w:rsidP="00653401">
      <w:pPr>
        <w:tabs>
          <w:tab w:val="left" w:pos="-567"/>
          <w:tab w:val="left" w:pos="-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2.9.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Заказчик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2EDEA52C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ru-RU" w:eastAsia="ru-RU"/>
        </w:rPr>
        <w:t>2.10.</w:t>
      </w:r>
      <w:r w:rsidRPr="00653401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val="ru-RU" w:eastAsia="ru-RU"/>
        </w:rPr>
        <w:t>Источником финансирования настоящего Договора</w:t>
      </w:r>
      <w:r w:rsidRPr="0065340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 – </w:t>
      </w:r>
      <w:r w:rsidRPr="006534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средства Дорожного фонда Приднестровской Молдавской Республики на 2024 год.</w:t>
      </w:r>
    </w:p>
    <w:p w14:paraId="2E735CFB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1AC2D46A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3. СРОК И ПОРЯДОК ВЫПОЛНЕНИЯ РАБОТ, ПОРЯДОК СДАЧИ И ПРИЕМКИ РЕЗУЛЬТАТА РАБОТ </w:t>
      </w:r>
    </w:p>
    <w:p w14:paraId="3F5BA81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3A4B91E8" w14:textId="77777777" w:rsidR="00653401" w:rsidRPr="00653401" w:rsidRDefault="00653401" w:rsidP="00653401">
      <w:pPr>
        <w:spacing w:after="0" w:line="256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3.1.    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Срок выполнения Работ, указанных в пункте 1.1 настоящего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Договора: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до 30 ноября 2024 года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0029432F" w14:textId="77777777" w:rsidR="00653401" w:rsidRPr="00653401" w:rsidRDefault="00653401" w:rsidP="0065340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3.2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Увеличение сроков выполнения Работ по настоящему Договору возможно только по согласованию Сторон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путем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заключения дополнительного письменного соглашения, подписанного уполномоченными представителями Сторон.</w:t>
      </w:r>
    </w:p>
    <w:p w14:paraId="4A0303A4" w14:textId="77777777" w:rsidR="00653401" w:rsidRPr="00653401" w:rsidRDefault="00653401" w:rsidP="0065340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3.3.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Передача результатов выполненных «Подрядчиком» Работ оформляется Актом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работ.</w:t>
      </w:r>
    </w:p>
    <w:p w14:paraId="70AF92CD" w14:textId="77777777" w:rsidR="00653401" w:rsidRPr="00653401" w:rsidRDefault="00653401" w:rsidP="00653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3.4.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Приемка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осуществляется «Заказчиком», «Подрядчиком», «Балансодержателем» и при необходимости других заинтересованных лиц.</w:t>
      </w:r>
    </w:p>
    <w:p w14:paraId="1A9FC41A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3.5.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.</w:t>
      </w:r>
    </w:p>
    <w:p w14:paraId="7E32D635" w14:textId="77777777" w:rsidR="00653401" w:rsidRPr="00653401" w:rsidRDefault="00653401" w:rsidP="0065340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3.5.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«Заказчик» и «Балансодержатель» в течение </w:t>
      </w:r>
      <w:r w:rsidRPr="00653401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5 (пяти) рабочих дней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 дня предоставления «Подрядчиком» Акта, обязаны принять результат выполненных Работ и направить «Подрядчику» подписанный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Акт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или мотивированный отказ в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приемке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</w:p>
    <w:p w14:paraId="7F50BB5E" w14:textId="77777777" w:rsidR="00653401" w:rsidRPr="00653401" w:rsidRDefault="00653401" w:rsidP="0065340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3.6.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В случае мотивированного отказа «Заказчика» и «Балансодержателя» от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результата выполненных работ, «Сторонами» составляется трёхсторонний акт с указанием перечня недостатков, порядка и сроков их устранения.</w:t>
      </w:r>
    </w:p>
    <w:p w14:paraId="5730F8C3" w14:textId="77777777" w:rsidR="00653401" w:rsidRPr="00653401" w:rsidRDefault="00653401" w:rsidP="0065340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lastRenderedPageBreak/>
        <w:t>3.7.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«Подрядчик» обязуется своими силами и за свой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устранить выявленные недостатки выполненных Работ, возникшие по вине «Подрядчика», в согласованные с «Заказчиком» и «Балансодержателем» сроки, и, после устранения, направить «Заказчику» повторный Акт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работ, который подлежит рассмотрению и подписанию «Заказчиком» и «Балансодержателем» в срок, установленный пунктом 3.5. настоящего Договора.</w:t>
      </w:r>
    </w:p>
    <w:p w14:paraId="0CC4352C" w14:textId="77777777" w:rsidR="00653401" w:rsidRPr="00653401" w:rsidRDefault="00653401" w:rsidP="006534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3.8.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случае обнаружения «Заказчиком» скрытых недостатков после подписания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работ, последний обязан известить об этом «Подрядчика» в 10 (десятидневный) срок. В этом случае «Подрядчик» в согласованные «Сторонами» сроки обязан устранить выявленные недостатки своими силами и за свой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5E3894C7" w14:textId="77777777" w:rsidR="00653401" w:rsidRPr="00653401" w:rsidRDefault="00653401" w:rsidP="0065340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3.9.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 xml:space="preserve">В случае уклонения «Подрядчика» от исполнения обязательств, предусмотренных пунктами 3.7.и 3.8. настоящего Договора, «Заказчик» вправе поручить исправление выявленных недостатков третьим лицам, при этом «Подрядчик» обязан возместить все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понесенные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в связи с этим расходы в полном объёме в сроки, указанные «Заказчиком».</w:t>
      </w:r>
    </w:p>
    <w:p w14:paraId="3BB06E2F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3.10.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В случае досрочного выполнения Работ «Подрядчик» уведомляет «Заказчика» о готовности предоставить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отчетную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документацию для осуществления выполненных работ, при этом цена настоящего Договора не может быть увеличена.</w:t>
      </w:r>
    </w:p>
    <w:p w14:paraId="7A7FDD6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3.11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. Датой выполнения Работ по настоящему Договору является дата подписания Сторонами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работ.</w:t>
      </w:r>
    </w:p>
    <w:p w14:paraId="165CF06A" w14:textId="77777777" w:rsidR="00653401" w:rsidRPr="00653401" w:rsidRDefault="00653401" w:rsidP="00653401">
      <w:pPr>
        <w:tabs>
          <w:tab w:val="left" w:pos="709"/>
        </w:tabs>
        <w:spacing w:after="0" w:line="240" w:lineRule="auto"/>
        <w:ind w:left="141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4. ПРАВА И ОБЯЗАННОСТИ СТОРОН</w:t>
      </w:r>
    </w:p>
    <w:p w14:paraId="067FD712" w14:textId="77777777" w:rsidR="00653401" w:rsidRPr="00653401" w:rsidRDefault="00653401" w:rsidP="006534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4.</w:t>
      </w: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1. «Заказчик» обязан:</w:t>
      </w:r>
    </w:p>
    <w:p w14:paraId="716A88BB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4.1.1.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1F0C5ACF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380467D4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1C100570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2DAD4FDD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6CDD9146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4.1.2.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B1B08EB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4.1.3. Уведомлять «Подрядчика» о приостановлении, уменьшении или прекращении финансирования Договора для согласования новых сроков исполнения и других условий;</w:t>
      </w:r>
    </w:p>
    <w:p w14:paraId="2731D4CC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4.1.4.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Осуществлять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самостоятельно либо с участием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Министерства экономического развития ПМР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3DBD5D24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4.1.5. При наличии замечаний совместно с «Балансодержателем» заявить мотивированный отказ от подписания 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в сроки и в порядке предусмотренные настоящим Договором;</w:t>
      </w:r>
    </w:p>
    <w:p w14:paraId="24AB0F69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4.1.6.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Совместно с «Балансодержателем» и представителем Министерства экономического развития ПМР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осуществить своевременную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приемку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результата Работ, соответствующего требованиям, установленным настоящим Договором, и подписание Акта (актов)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при отсутствии оснований для мотивированного отказа от его исполнения;</w:t>
      </w:r>
    </w:p>
    <w:p w14:paraId="517B071C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4.1.7.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Оплатить выполненные Работы, соответствующие требованиям установленным Договором, в порядке и сроки, предусмотренные Договором.</w:t>
      </w:r>
    </w:p>
    <w:p w14:paraId="77CCA073" w14:textId="77777777" w:rsidR="00653401" w:rsidRPr="00653401" w:rsidRDefault="00653401" w:rsidP="0065340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4.1.8. Выполнять иные обязанности, предусмотренные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 xml:space="preserve">законодательством Приднестровской Молдавской Республики и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настоящим Договором.</w:t>
      </w:r>
    </w:p>
    <w:p w14:paraId="00344F79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71D97373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4.2. Заказчик вправе:</w:t>
      </w:r>
    </w:p>
    <w:p w14:paraId="3E2F0036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4.2.1.Требовать от «Подрядчика» надлежащего исполнения обязательств, предусмотренных Договором;</w:t>
      </w:r>
    </w:p>
    <w:p w14:paraId="2C27DC07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4.2.2. Требовать от «Подрядчика» современного устранения выявленных недостатков Работ;</w:t>
      </w:r>
    </w:p>
    <w:p w14:paraId="1030CC2B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ab/>
        <w:t>4.2.3.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3B15360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4.2.4.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37C5C0E5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4.2.5. Провести экспертизу выполненной Работы с привлечением экспертов, экспертных организаций;</w:t>
      </w:r>
    </w:p>
    <w:p w14:paraId="3885E6AF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4.2.6. Запрашивать у «Подрядчика» любую относящуюся к предмету Договора документацию и информацию;</w:t>
      </w:r>
    </w:p>
    <w:p w14:paraId="03EFAB15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4.2.7. Принять решение об одностороннем отказе от исполнения Договора и потребовать возмещение убытков в случаях:</w:t>
      </w:r>
    </w:p>
    <w:p w14:paraId="1C830080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68B6E6FE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б) если «Подрядчик» не сдаст результат выполненных Работ в срок, установленный Договором;</w:t>
      </w:r>
    </w:p>
    <w:p w14:paraId="4BC89CD4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в) если отступления в работе от условий Договора или иные недостатки Работы в установленный настоящим Договором срок не были устранены;</w:t>
      </w:r>
    </w:p>
    <w:p w14:paraId="6A3542D6" w14:textId="77777777" w:rsidR="00653401" w:rsidRPr="00653401" w:rsidRDefault="00653401" w:rsidP="0065340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1851F312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Сумма возмещения подлежит выплате «Подрядчиком» в течении 10 (десяти) рабочих дней с момента предъявления соответствующего требования.</w:t>
      </w:r>
    </w:p>
    <w:p w14:paraId="1AE6BF86" w14:textId="77777777" w:rsidR="00653401" w:rsidRPr="00653401" w:rsidRDefault="00653401" w:rsidP="0065340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 w:bidi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 xml:space="preserve">4.2.8. Реализовывать иные права, предусмотренные законодательством Приднестровской Молдавской Республики и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настоящим Договором.</w:t>
      </w:r>
    </w:p>
    <w:p w14:paraId="214E442F" w14:textId="77777777" w:rsidR="00653401" w:rsidRPr="00653401" w:rsidRDefault="00653401" w:rsidP="0065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529A840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4.3. Подрядчик обязан:</w:t>
      </w:r>
    </w:p>
    <w:p w14:paraId="0CC71EC4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4.3.1.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14:paraId="4DF3F71B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4.3.2. Обеспечить соблюдение Правил техники безопасности, в т.ч. электро- и пожаробезопасности при выполнении работ на Объекте.</w:t>
      </w:r>
    </w:p>
    <w:p w14:paraId="235B9F9A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4.3.3. 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0D0693CA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4.3.4.  Сообщить «Заказчику» об окончании выполнения Работ в срок не позднее 5 (пяти) рабочих дней после выполнения Работ.</w:t>
      </w:r>
    </w:p>
    <w:p w14:paraId="506072BD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1F1EAC02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76B9790D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4465EDFF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1568164C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552C2019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4.3.5.  </w:t>
      </w:r>
      <w:r w:rsidRPr="00653401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Приступить к выполнению Работ с момента получения аванса и завершить Работу на Объекте до 30 ноября 2024 года.</w:t>
      </w:r>
    </w:p>
    <w:p w14:paraId="18D84BA8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4.3.6.  Обеспечить качество Работ согласно действующим на территории Приднестровской Молдавской Республики строительным нормам и правилам, обеспечивающим безопасный проезд транспортных средств на данных участках автомобильных дорог;</w:t>
      </w:r>
    </w:p>
    <w:p w14:paraId="3CDB2713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4.3.7. 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Обеспечить выполнение Работ необходимыми материально-техническими ресурсами, включая оборудование, строительную технику;</w:t>
      </w:r>
    </w:p>
    <w:p w14:paraId="3E76E2D6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4.3.8. Беспрепятственно допускать представителей «Заказчика» и «Балансодержателя» к любому конструктивному элементу, представлять по их требованию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отчеты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о ходе выполнения Работ, исполнительную документацию;</w:t>
      </w:r>
    </w:p>
    <w:p w14:paraId="71E90AE6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4.3.9. Согласовывать с «Заказчиком» и «Балансодержателем» все необходимые действия и документацию, предусмотренные условиями Договора;</w:t>
      </w:r>
    </w:p>
    <w:p w14:paraId="14540D9F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4.3.10.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Обеспечить устранение за свой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недостатков и дефектов, выявленных при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приемке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выполненной Работы, в течении гарантийного срока, а также в течении 7 (семи)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>рабочих дней с момента получения уведомления о недостатках (дефектах)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обнаруженных «Заказчиком» и\или «Балансодержателем» в процессе выполнения Работ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779B4E2C" w14:textId="77777777" w:rsidR="00653401" w:rsidRPr="00653401" w:rsidRDefault="00653401" w:rsidP="0065340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4.3.11.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Представлять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«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>Заказчику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 информацию обо всех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соисполнителях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,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субподрядчиках,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>заключивших договор или договоры с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«Подрядчиком»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1C12DDC8" w14:textId="77777777" w:rsidR="00653401" w:rsidRPr="00653401" w:rsidRDefault="00653401" w:rsidP="0065340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x-none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Указанная в части первой настоящего подпункта информация представляется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«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>Заказчику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«Подрядчиком»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 xml:space="preserve">в течение 10 (десяти) дней с момента заключения им договора с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соисполнителем,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>субпотрядчиком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x-none"/>
        </w:rPr>
        <w:t>;</w:t>
      </w:r>
    </w:p>
    <w:p w14:paraId="1AD2F56F" w14:textId="77777777" w:rsidR="00653401" w:rsidRPr="00653401" w:rsidRDefault="00653401" w:rsidP="0065340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4.3.12.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Выполнять иные обязанности, предусмотренные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 xml:space="preserve">законодательством Приднестровской Молдавской Республики и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настоящим Договором.</w:t>
      </w:r>
    </w:p>
    <w:p w14:paraId="2A1E6A82" w14:textId="77777777" w:rsidR="00653401" w:rsidRPr="00653401" w:rsidRDefault="00653401" w:rsidP="0065340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6BE8C621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4.4. Подрядчик вправе:</w:t>
      </w:r>
    </w:p>
    <w:p w14:paraId="5C05D613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4.4.1. Заключать по согласованию с «Заказчиком» договоры субподряда, оставаясь ответственным за действия субподрядчика перед «Заказчиком»;</w:t>
      </w:r>
    </w:p>
    <w:p w14:paraId="66F27AEE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4.4.2. Требовать обеспечения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выполненных Работ и подписания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либо обоснованного отказа от его подписания в установленные сроки;</w:t>
      </w:r>
    </w:p>
    <w:p w14:paraId="7F62E91A" w14:textId="77777777" w:rsidR="00653401" w:rsidRPr="00653401" w:rsidRDefault="00653401" w:rsidP="006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        4.4.3. Требовать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своевременной оплаты на условиях, предусмотренных настоящим Договором, надлежащим образом выполненной и принятой Работы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(при условии поступления денежных средств на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«Заказчика»).</w:t>
      </w:r>
    </w:p>
    <w:p w14:paraId="10959930" w14:textId="77777777" w:rsidR="00653401" w:rsidRPr="00653401" w:rsidRDefault="00653401" w:rsidP="0065340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 w:bidi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4.4.4.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 xml:space="preserve">Реализовывать иные права, предусмотренные законодательством Приднестровской Молдавской Республики и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настоящим Договором.</w:t>
      </w:r>
    </w:p>
    <w:p w14:paraId="56227AF6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03D415E0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4.5. Балансодержатель обязан:</w:t>
      </w:r>
    </w:p>
    <w:p w14:paraId="7A57D211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        4.5.1.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Обеспечивать «Подрядчику» посредством контроля доступ на «Объект», указанный в пункте 1.1. Договора, на протяжении всего периода проведения Работ;</w:t>
      </w:r>
    </w:p>
    <w:p w14:paraId="1622D003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4.5.2.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«Балансодержателя»;</w:t>
      </w:r>
    </w:p>
    <w:p w14:paraId="5092C40D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4.5.3. 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При наличии замечаний совместно с «Заказчиком» заявить «Подрядчику» мотивированный отказ от подписания 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в сроки и в порядке предусмотренные настоящим Договором;</w:t>
      </w:r>
    </w:p>
    <w:p w14:paraId="29781312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4.5.4.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Совместно с «Заказчиком» и представителем Министерства экономического развития ПМР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осуществить своевременную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приемку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результата Работ, соответствующего требованиям, установленным настоящим Договором, и подписание 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 при отсутствии оснований для мотивированного отказа от его исполнения;</w:t>
      </w:r>
    </w:p>
    <w:p w14:paraId="7E80660A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4.5.5.   Содержать на балансе имущество,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определенное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Договором как «Объект»;</w:t>
      </w:r>
    </w:p>
    <w:p w14:paraId="1ED778EF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4.5.6. Обеспечить условия для своевременного проведения капитального и текущего ремонтов «Объекта» согласно установленным стандартам, нормативам и правилам.</w:t>
      </w:r>
    </w:p>
    <w:p w14:paraId="4B47207F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4.5.7. Обеспечить надлежащие эксплуатацию и содержание имущества, находящегося на его балансе. </w:t>
      </w:r>
    </w:p>
    <w:p w14:paraId="02B68068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4.5.8. Выполнять иные обязанности, предусмотренные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 xml:space="preserve">законодательством Приднестровской Молдавской Республики и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настоящим Договором.</w:t>
      </w:r>
    </w:p>
    <w:p w14:paraId="2E68C836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</w:p>
    <w:p w14:paraId="04D57C77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val="ru-RU" w:eastAsia="ru-RU"/>
        </w:rPr>
        <w:t>4.6. Балансодержатель вправе:</w:t>
      </w:r>
    </w:p>
    <w:p w14:paraId="0D14983B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4.6.1. Требовать от «Подрядчика» надлежащего исполнения обязательств, предусмотренных Договором;</w:t>
      </w:r>
    </w:p>
    <w:p w14:paraId="6A20CF58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7BF60DA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4.6.2. Требовать от «Подрядчика» современного устранения выявленных недостатков Работ;</w:t>
      </w:r>
    </w:p>
    <w:p w14:paraId="53F344AA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4.6.3.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369E13D0" w14:textId="77777777" w:rsidR="00653401" w:rsidRPr="00653401" w:rsidRDefault="00653401" w:rsidP="0065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4.6.4. При обнаружении отступлений от Договора, ухудшающих результат Работ, или иных недостатков в Работах немедленно заявить об этом «Подрядчику» и «Заказчику».</w:t>
      </w:r>
    </w:p>
    <w:p w14:paraId="696AD52C" w14:textId="77777777" w:rsidR="00653401" w:rsidRPr="00653401" w:rsidRDefault="00653401" w:rsidP="0065340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lastRenderedPageBreak/>
        <w:t xml:space="preserve">4.6.5.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ru-RU"/>
        </w:rPr>
        <w:t>Реализовывать иные права, предусмотренные законодательством Приднестровской Молдавской Республики и настоящим Договором.</w:t>
      </w:r>
    </w:p>
    <w:p w14:paraId="4280E52E" w14:textId="77777777" w:rsidR="00653401" w:rsidRPr="00653401" w:rsidRDefault="00653401" w:rsidP="0065340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65E4FAA3" w14:textId="77777777" w:rsidR="00653401" w:rsidRPr="00653401" w:rsidRDefault="00653401" w:rsidP="0065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5. КАЧЕСТВО РАБОТ И ГАРАНТИЙНЫЕ ОБЯЗАТЕЛЬСТВА </w:t>
      </w:r>
    </w:p>
    <w:p w14:paraId="1C7032C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5.1.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757F367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5.2.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Гарантийный срок на выполненные работы (результат работ) составляет 5 (пять) лет с момента подписания Сторонами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Акта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приемки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выполненных работ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14:paraId="24216F5E" w14:textId="77777777" w:rsidR="00653401" w:rsidRPr="00653401" w:rsidRDefault="00653401" w:rsidP="00653401">
      <w:pPr>
        <w:widowControl w:val="0"/>
        <w:spacing w:after="0" w:line="240" w:lineRule="auto"/>
        <w:jc w:val="both"/>
        <w:rPr>
          <w:b/>
          <w:sz w:val="23"/>
          <w:szCs w:val="23"/>
          <w:lang w:val="ru-RU"/>
        </w:rPr>
      </w:pPr>
    </w:p>
    <w:p w14:paraId="31BA1E6C" w14:textId="77777777" w:rsidR="00653401" w:rsidRPr="00653401" w:rsidRDefault="00653401" w:rsidP="00653401">
      <w:pPr>
        <w:spacing w:after="0" w:line="240" w:lineRule="auto"/>
        <w:ind w:left="360" w:right="-6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6. ОТВЕТСТВЕННОСТЬ СТОРОН</w:t>
      </w:r>
    </w:p>
    <w:p w14:paraId="4C2DF4B1" w14:textId="77777777" w:rsidR="00653401" w:rsidRPr="00653401" w:rsidRDefault="00653401" w:rsidP="00653401">
      <w:pPr>
        <w:spacing w:after="0" w:line="240" w:lineRule="auto"/>
        <w:ind w:left="720" w:right="-6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1A1113E1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6.1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1C344F98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 xml:space="preserve"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несет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«Подрядчик».</w:t>
      </w:r>
    </w:p>
    <w:p w14:paraId="1DDE3E2E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6.2.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«Подрядчик»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несет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ответственность:</w:t>
      </w:r>
    </w:p>
    <w:p w14:paraId="72043AE2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>6.2.1. За качество выполненных Работ;</w:t>
      </w:r>
    </w:p>
    <w:p w14:paraId="2753D794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>6.2.2. За соблюдение: строительных норм и правил, техники безопасности, правил пожарной безопасности;</w:t>
      </w:r>
    </w:p>
    <w:p w14:paraId="56821CC2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>6.2.3.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объекта «Балансодержателя»;</w:t>
      </w:r>
    </w:p>
    <w:p w14:paraId="58963011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6.3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.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несет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</w:t>
      </w:r>
    </w:p>
    <w:p w14:paraId="14BEE41B" w14:textId="77777777" w:rsidR="00653401" w:rsidRPr="00653401" w:rsidRDefault="00653401" w:rsidP="0065340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При этом сумма взымаемой неустойки (пени) не должна превышать 10 (десяти) процентов от цены Договора.</w:t>
      </w:r>
    </w:p>
    <w:p w14:paraId="7A4190CF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405D4D76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6.4.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 За нарушение срока (просрочку) исполнения обязательства, указанного в подпункте 4.3.11. пункта 4.3. настоящего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Договора, «Подрядчик»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несет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ответственность в виде неустойки (пени) в размере 0,05 (ноль целых пять сотых) процента от цены договора,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заключенного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«Подрядчиком» с субподрядчиком, за каждый день просрочки исполнения этого обязательства.</w:t>
      </w:r>
    </w:p>
    <w:p w14:paraId="56716FDF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6.5.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Уплата неустойки (пени) не освобождает «Подрядчика» от возмещения убытков в полном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объеме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58DDAD34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6.6.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На «Объект», сданный в эксплуатацию, «Подрядчик»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выдает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гарантию на 5 (пять) лет и обязуется устранить любые разрушения или выявленный брак, образовавшийся в течение этого срока по вине «Подрядчика» без дополнительной оплаты, при условии правильной эксплуатации дорожного покрытия. Устранение недостатков выполненных Работ производится «Подрядчиком» за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счет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собственных средств, если он не докажет, что недостатки (дефекты), обнаруженные в пределах гарантийного срока, возникли вследствие неправильной его эксплуатации или ненадлежащего ремонта «Объекта», </w:t>
      </w:r>
      <w:proofErr w:type="spellStart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произведенного</w:t>
      </w:r>
      <w:proofErr w:type="spellEnd"/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«Балансодержателем» или привлечёнными им третьими лицами.</w:t>
      </w:r>
    </w:p>
    <w:p w14:paraId="4B4A9302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lastRenderedPageBreak/>
        <w:t xml:space="preserve">6.7. 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При расторжении Договора в связи с односторонним отказом другая Сторона Договора вправе потребовать возмещения только фактически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понесенного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ущерба, непосредственно обусловленного </w:t>
      </w:r>
    </w:p>
    <w:p w14:paraId="06F69BE1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3DC6CCA6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EA5C1D7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80A1E2A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обстоятельствами, являющимися основанием для принятия решения об одностороннем отказе от исполнения Договора.</w:t>
      </w:r>
    </w:p>
    <w:p w14:paraId="0733E88F" w14:textId="77777777" w:rsidR="00653401" w:rsidRPr="00653401" w:rsidRDefault="00653401" w:rsidP="0065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6.8.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Стороны не несут ответственности по настоящему Договору, если нарушение условий связано с форс-мажорными обстоятельствами.</w:t>
      </w:r>
    </w:p>
    <w:p w14:paraId="6D6D6B5F" w14:textId="77777777" w:rsidR="00653401" w:rsidRPr="00653401" w:rsidRDefault="00653401" w:rsidP="00653401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x-none" w:eastAsia="x-none"/>
        </w:rPr>
        <w:t>6.9.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x-none"/>
        </w:rPr>
        <w:t xml:space="preserve">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«Подрядчик» ненадлежащим образом, выполнивший Работы, не вправе ссылаться на то, что, «Заказчик»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x-none"/>
        </w:rPr>
        <w:t>/ «Балансодержатель»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не осуществлял контроль и надзор за их выполнением.</w:t>
      </w:r>
    </w:p>
    <w:p w14:paraId="19BD08E9" w14:textId="77777777" w:rsidR="00653401" w:rsidRPr="00653401" w:rsidRDefault="00653401" w:rsidP="0065340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40B8D9E" w14:textId="77777777" w:rsidR="00653401" w:rsidRPr="00653401" w:rsidRDefault="00653401" w:rsidP="00653401">
      <w:pPr>
        <w:tabs>
          <w:tab w:val="left" w:pos="1276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 ФОРС-МАЖОР (ДЕЙСТВИЕ НЕПРЕОДОЛИМОЙ СИЛЫ)</w:t>
      </w:r>
    </w:p>
    <w:p w14:paraId="4A449800" w14:textId="77777777" w:rsidR="00653401" w:rsidRPr="00653401" w:rsidRDefault="00653401" w:rsidP="00653401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44881B48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7.1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Сторона освобождается от ответственности за полное или частичное неисполнение своих обязательств по договору,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договору.</w:t>
      </w:r>
    </w:p>
    <w:p w14:paraId="348B667C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7.2.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случае действия обстоятельств непреодолимой силы срок исполнения обязательств по договору продлевается на срок, в течение которого действуют такие обстоятельства и их последствия.</w:t>
      </w:r>
    </w:p>
    <w:p w14:paraId="62E767E7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7.3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28A0659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7.4.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Если обстоятельства непреодолимой силы, препятствующие исполнению обязательств по договору, будут продолжаться более 3 (трех) месяцев, судьба настоящего договора будет решаться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путем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проведения дополнительных переговоров между Сторонами. </w:t>
      </w:r>
    </w:p>
    <w:p w14:paraId="642260B7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7.5.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договору, если это </w:t>
      </w:r>
      <w:proofErr w:type="spellStart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остается</w:t>
      </w:r>
      <w:proofErr w:type="spellEnd"/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возможным и целесообразным для Сторон, или обосновать невозможность или нецелесообразность надлежащего исполнения.</w:t>
      </w:r>
    </w:p>
    <w:p w14:paraId="15E54B43" w14:textId="77777777" w:rsidR="00653401" w:rsidRPr="00653401" w:rsidRDefault="00653401" w:rsidP="00653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7.6.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</w:p>
    <w:p w14:paraId="188509B5" w14:textId="77777777" w:rsidR="00653401" w:rsidRPr="00653401" w:rsidRDefault="00653401" w:rsidP="00653401">
      <w:pPr>
        <w:tabs>
          <w:tab w:val="num" w:pos="54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42D2195B" w14:textId="77777777" w:rsidR="00653401" w:rsidRPr="00653401" w:rsidRDefault="00653401" w:rsidP="00653401">
      <w:pPr>
        <w:spacing w:after="0" w:line="240" w:lineRule="auto"/>
        <w:ind w:left="360" w:right="-6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8. РЕГУЛИРОВАНИЕ ПОРЯДКА ДОСУДЕБНОГО РАЗРЕШЕНИЯ СПОРОВ</w:t>
      </w:r>
    </w:p>
    <w:p w14:paraId="11237F2B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8.1.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Все споры, возникающие из настоящего Договора, или в связи с ним, разрешаются Сторонами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путем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ее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отправления и получения.</w:t>
      </w:r>
    </w:p>
    <w:p w14:paraId="19D25690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            К претензии, содержащей денежное требование, в обязательном порядке прилагается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расчет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, обосновывающий сумму указанного денежного требования. </w:t>
      </w:r>
    </w:p>
    <w:p w14:paraId="354F7FCC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 xml:space="preserve">При невыполнении требований,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приведенных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выше, претензионный порядок считается не соблюдённым.</w:t>
      </w:r>
    </w:p>
    <w:p w14:paraId="45E67267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ab/>
        <w:t xml:space="preserve">О результатах рассмотрения претензии Сторона, направившая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ее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4BFA339" w14:textId="77777777" w:rsidR="00653401" w:rsidRPr="00653401" w:rsidRDefault="00653401" w:rsidP="0065340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8.2.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разрешение споров, Сторона по настоящему Договору вправе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lastRenderedPageBreak/>
        <w:t>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36E59853" w14:textId="77777777" w:rsidR="00653401" w:rsidRPr="00653401" w:rsidRDefault="00653401" w:rsidP="00653401">
      <w:pPr>
        <w:tabs>
          <w:tab w:val="num" w:pos="540"/>
        </w:tabs>
        <w:spacing w:after="0" w:line="240" w:lineRule="auto"/>
        <w:ind w:left="540" w:right="-6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21118118" w14:textId="77777777" w:rsidR="00653401" w:rsidRPr="00653401" w:rsidRDefault="00653401" w:rsidP="0065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9. ПОРЯДОК ИЗМЕНЕНИЯ, ДОПОЛНЕНИЯ И РАСТОРЖЕНИЯ ДОГОВОРА</w:t>
      </w:r>
    </w:p>
    <w:p w14:paraId="3792407F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9.1.</w:t>
      </w:r>
      <w:r w:rsidRPr="00653401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 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учетом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норм Закона о закупках.</w:t>
      </w:r>
    </w:p>
    <w:p w14:paraId="00C12C9F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9.2.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0DD97322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6A2288A3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49E0BDC7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4DDD544F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3EF82C72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9.3.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51CDF1C5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9.4.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</w:t>
      </w:r>
      <w:proofErr w:type="spellStart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днем</w:t>
      </w:r>
      <w:proofErr w:type="spellEnd"/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изменения или расторжения Договора.</w:t>
      </w:r>
    </w:p>
    <w:p w14:paraId="64C10308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9.5.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</w:t>
      </w:r>
      <w:r w:rsidRPr="00653401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Сторонами 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 размещения информации о них в информационной системе.            </w:t>
      </w:r>
    </w:p>
    <w:p w14:paraId="5B9E3C65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 xml:space="preserve">         Все изменения и дополнения к настоящему Договору, оформленные надлежащим образом, являются его неотъемлемыми частями. </w:t>
      </w:r>
    </w:p>
    <w:p w14:paraId="607FDD82" w14:textId="77777777" w:rsidR="00653401" w:rsidRPr="00653401" w:rsidRDefault="00653401" w:rsidP="00653401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</w:pPr>
    </w:p>
    <w:p w14:paraId="2461B6DE" w14:textId="77777777" w:rsidR="00653401" w:rsidRPr="00653401" w:rsidRDefault="00653401" w:rsidP="0065340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10. ПРОЧИЕ УСЛОВИЯ </w:t>
      </w:r>
    </w:p>
    <w:p w14:paraId="53B1390A" w14:textId="77777777" w:rsidR="00653401" w:rsidRPr="00653401" w:rsidRDefault="00653401" w:rsidP="00653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10.1.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Во всем остальном, что не урегулировано настоящим Договором, стороны руководствуются нормами действующего законодательства Приднестровской Молдавской Республики.</w:t>
      </w:r>
    </w:p>
    <w:p w14:paraId="50E61F08" w14:textId="77777777" w:rsidR="00653401" w:rsidRPr="00653401" w:rsidRDefault="00653401" w:rsidP="00653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Calibri" w:hAnsi="Times New Roman" w:cs="Times New Roman"/>
          <w:b/>
          <w:color w:val="000000"/>
          <w:sz w:val="23"/>
          <w:szCs w:val="23"/>
          <w:lang w:val="ru-RU" w:eastAsia="ru-RU"/>
        </w:rPr>
        <w:t>10.2</w:t>
      </w:r>
      <w:r w:rsidRPr="00653401">
        <w:rPr>
          <w:rFonts w:ascii="Times New Roman" w:eastAsia="Calibri" w:hAnsi="Times New Roman" w:cs="Times New Roman"/>
          <w:color w:val="000000"/>
          <w:sz w:val="23"/>
          <w:szCs w:val="23"/>
          <w:lang w:val="ru-RU" w:eastAsia="ru-RU"/>
        </w:rPr>
        <w:t>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F35A8B8" w14:textId="77777777" w:rsidR="00653401" w:rsidRPr="00653401" w:rsidRDefault="00653401" w:rsidP="00653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10.4.</w:t>
      </w:r>
      <w:r w:rsidRPr="0065340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Все Приложения к настоящему Договору являются его неотъемлемой частью.</w:t>
      </w:r>
    </w:p>
    <w:p w14:paraId="6E3279A4" w14:textId="77777777" w:rsidR="00653401" w:rsidRDefault="00653401" w:rsidP="006534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194BECFE" w14:textId="77777777" w:rsidR="00653401" w:rsidRDefault="00653401" w:rsidP="0065340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0589C1B9" w14:textId="77777777" w:rsidR="00653401" w:rsidRDefault="00653401" w:rsidP="0065340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07389115" w14:textId="77777777" w:rsidR="00653401" w:rsidRDefault="00653401" w:rsidP="0065340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5872BB08" w14:textId="10D99BBE" w:rsidR="00653401" w:rsidRPr="00653401" w:rsidRDefault="00653401" w:rsidP="0065340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65340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11. ЮРИДИЧЕСКИЕ АДРЕСА И РЕКВИЗИТЫ СТОРОН</w:t>
      </w:r>
    </w:p>
    <w:p w14:paraId="447DF959" w14:textId="77777777" w:rsidR="00653401" w:rsidRPr="00653401" w:rsidRDefault="00653401" w:rsidP="006534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7"/>
        <w:gridCol w:w="520"/>
        <w:gridCol w:w="4570"/>
      </w:tblGrid>
      <w:tr w:rsidR="00653401" w:rsidRPr="00653401" w14:paraId="26BDC2D3" w14:textId="77777777" w:rsidTr="00653401">
        <w:tc>
          <w:tcPr>
            <w:tcW w:w="4320" w:type="dxa"/>
            <w:hideMark/>
          </w:tcPr>
          <w:p w14:paraId="2FD3A433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65340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val="ru-RU" w:eastAsia="ru-RU"/>
              </w:rPr>
              <w:t>ПОДРЯДЧИК</w:t>
            </w:r>
          </w:p>
        </w:tc>
        <w:tc>
          <w:tcPr>
            <w:tcW w:w="540" w:type="dxa"/>
          </w:tcPr>
          <w:p w14:paraId="654EFC56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79" w:type="dxa"/>
            <w:hideMark/>
          </w:tcPr>
          <w:p w14:paraId="223357D8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65340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val="ru-RU" w:eastAsia="ru-RU"/>
              </w:rPr>
              <w:t>ЗАКАЗЧИК</w:t>
            </w:r>
          </w:p>
        </w:tc>
      </w:tr>
      <w:tr w:rsidR="00653401" w:rsidRPr="00653401" w14:paraId="5D7A18AE" w14:textId="77777777" w:rsidTr="00653401">
        <w:trPr>
          <w:trHeight w:val="3048"/>
        </w:trPr>
        <w:tc>
          <w:tcPr>
            <w:tcW w:w="4320" w:type="dxa"/>
          </w:tcPr>
          <w:p w14:paraId="58E7EBD2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14:paraId="544EC8F4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</w:tcPr>
          <w:p w14:paraId="6D802788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79" w:type="dxa"/>
          </w:tcPr>
          <w:p w14:paraId="627C8152" w14:textId="58664BA5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53401" w:rsidRPr="00653401" w14:paraId="537DA696" w14:textId="77777777" w:rsidTr="00653401">
        <w:tc>
          <w:tcPr>
            <w:tcW w:w="4320" w:type="dxa"/>
          </w:tcPr>
          <w:p w14:paraId="3011A8A6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</w:tcPr>
          <w:p w14:paraId="307FAF30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79" w:type="dxa"/>
          </w:tcPr>
          <w:p w14:paraId="2D7097D6" w14:textId="77777777" w:rsidR="00653401" w:rsidRPr="00653401" w:rsidRDefault="00653401" w:rsidP="0065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14:paraId="166CAB07" w14:textId="77777777" w:rsidR="00653401" w:rsidRPr="00653401" w:rsidRDefault="00653401" w:rsidP="0065340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634BBDED" w14:textId="77777777" w:rsidR="00653401" w:rsidRPr="00653401" w:rsidRDefault="00653401" w:rsidP="006534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val="ru-RU" w:eastAsia="ru-RU"/>
        </w:rPr>
      </w:pPr>
    </w:p>
    <w:p w14:paraId="6BC226C7" w14:textId="77777777" w:rsidR="00653401" w:rsidRPr="00653401" w:rsidRDefault="00653401" w:rsidP="006534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</w:pPr>
    </w:p>
    <w:p w14:paraId="31B902E4" w14:textId="77777777" w:rsidR="00B01416" w:rsidRDefault="00B01416"/>
    <w:sectPr w:rsidR="00B0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C7F"/>
    <w:multiLevelType w:val="hybridMultilevel"/>
    <w:tmpl w:val="D1680880"/>
    <w:lvl w:ilvl="0" w:tplc="5B3A3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E3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EEC4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28AB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FCD0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1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09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D674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1047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31C6795"/>
    <w:multiLevelType w:val="multilevel"/>
    <w:tmpl w:val="103E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718551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6513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16"/>
    <w:rsid w:val="00653401"/>
    <w:rsid w:val="00B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A95"/>
  <w15:chartTrackingRefBased/>
  <w15:docId w15:val="{E0CA6AA7-9AFC-48A9-90F9-E08984E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3901</Words>
  <Characters>22238</Characters>
  <Application>Microsoft Office Word</Application>
  <DocSecurity>0</DocSecurity>
  <Lines>185</Lines>
  <Paragraphs>52</Paragraphs>
  <ScaleCrop>false</ScaleCrop>
  <Company/>
  <LinksUpToDate>false</LinksUpToDate>
  <CharactersWithSpaces>26087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2024-07-25T05:38:00Z</dcterms:created>
  <dcterms:modified xsi:type="dcterms:W3CDTF">2024-07-25T05:47:00Z</dcterms:modified>
</cp:coreProperties>
</file>