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AD78" w14:textId="3E17D47C" w:rsidR="00FF49A0" w:rsidRDefault="00587C61">
      <w:r>
        <w:t>Протокол направлен в адрес ГУП «ГК Днестрэнерго» для закл</w:t>
      </w:r>
      <w:bookmarkStart w:id="0" w:name="_GoBack"/>
      <w:bookmarkEnd w:id="0"/>
      <w:r>
        <w:t>ючения Контракта</w:t>
      </w:r>
    </w:p>
    <w:sectPr w:rsidR="00FF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A0"/>
    <w:rsid w:val="00587C61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FCA2"/>
  <w15:chartTrackingRefBased/>
  <w15:docId w15:val="{61288BB7-3234-4E4D-A9D7-20BD95A7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Оксана</dc:creator>
  <cp:keywords/>
  <dc:description/>
  <cp:lastModifiedBy>Сапожникова Оксана</cp:lastModifiedBy>
  <cp:revision>2</cp:revision>
  <dcterms:created xsi:type="dcterms:W3CDTF">2024-08-12T12:36:00Z</dcterms:created>
  <dcterms:modified xsi:type="dcterms:W3CDTF">2024-08-12T12:37:00Z</dcterms:modified>
</cp:coreProperties>
</file>