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 w:rsidR="00343BB6">
        <w:rPr>
          <w:sz w:val="24"/>
          <w:szCs w:val="24"/>
        </w:rPr>
        <w:t>Днестровск</w:t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   </w:t>
      </w:r>
      <w:r w:rsidR="00F92E2E">
        <w:rPr>
          <w:sz w:val="24"/>
          <w:szCs w:val="24"/>
        </w:rPr>
        <w:t xml:space="preserve">             ________________</w:t>
      </w:r>
      <w:r w:rsidR="00133E9E">
        <w:rPr>
          <w:sz w:val="24"/>
          <w:szCs w:val="24"/>
        </w:rPr>
        <w:t>202</w:t>
      </w:r>
      <w:r w:rsidR="004868F7">
        <w:rPr>
          <w:sz w:val="24"/>
          <w:szCs w:val="24"/>
        </w:rPr>
        <w:t>4</w:t>
      </w:r>
      <w:r w:rsidR="003A13B2">
        <w:rPr>
          <w:sz w:val="24"/>
          <w:szCs w:val="24"/>
        </w:rPr>
        <w:t xml:space="preserve"> года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F92E2E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7D3FA4" w:rsidRPr="00FF1004">
        <w:rPr>
          <w:sz w:val="24"/>
          <w:szCs w:val="24"/>
        </w:rPr>
        <w:t>, именуемое в дальнейшем</w:t>
      </w:r>
      <w:r w:rsidR="007D3FA4" w:rsidRPr="00F61CAC">
        <w:rPr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«Продавец», в лице </w:t>
      </w:r>
      <w:r>
        <w:rPr>
          <w:sz w:val="24"/>
          <w:szCs w:val="24"/>
        </w:rPr>
        <w:t>____________________________________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3A13B2">
        <w:rPr>
          <w:sz w:val="24"/>
          <w:szCs w:val="24"/>
        </w:rPr>
        <w:t>,</w:t>
      </w:r>
      <w:r w:rsidR="007D3FA4" w:rsidRPr="00FF1004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 xml:space="preserve">МУП «ЖЭУК </w:t>
      </w:r>
      <w:r w:rsidR="00343BB6">
        <w:rPr>
          <w:sz w:val="24"/>
          <w:szCs w:val="24"/>
        </w:rPr>
        <w:t>г. Днестровска»</w:t>
      </w:r>
      <w:r w:rsidR="007D3FA4" w:rsidRPr="00FF1004">
        <w:rPr>
          <w:sz w:val="24"/>
          <w:szCs w:val="24"/>
        </w:rPr>
        <w:t>,</w:t>
      </w:r>
      <w:r w:rsidR="007D3FA4" w:rsidRPr="00FF1004">
        <w:rPr>
          <w:b/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именуемое в дальнейшем «Покупатель», в лице </w:t>
      </w:r>
      <w:r w:rsidR="003A13B2">
        <w:rPr>
          <w:sz w:val="24"/>
          <w:szCs w:val="24"/>
        </w:rPr>
        <w:t xml:space="preserve">директора </w:t>
      </w:r>
      <w:r w:rsidR="00343BB6">
        <w:rPr>
          <w:sz w:val="24"/>
          <w:szCs w:val="24"/>
        </w:rPr>
        <w:t>Чебан</w:t>
      </w:r>
      <w:r w:rsidR="003A13B2">
        <w:rPr>
          <w:sz w:val="24"/>
          <w:szCs w:val="24"/>
        </w:rPr>
        <w:t xml:space="preserve"> О.А.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="007D3FA4"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</w:t>
      </w:r>
      <w:r w:rsidR="003A13B2">
        <w:rPr>
          <w:sz w:val="24"/>
          <w:szCs w:val="24"/>
        </w:rPr>
        <w:t>Итогового п</w:t>
      </w:r>
      <w:r w:rsidR="00FE3026">
        <w:rPr>
          <w:sz w:val="24"/>
          <w:szCs w:val="24"/>
        </w:rPr>
        <w:t>ротокола №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E3026">
        <w:rPr>
          <w:sz w:val="24"/>
          <w:szCs w:val="24"/>
        </w:rPr>
        <w:t xml:space="preserve"> от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E5E4A">
        <w:rPr>
          <w:sz w:val="24"/>
          <w:szCs w:val="24"/>
        </w:rPr>
        <w:t>202</w:t>
      </w:r>
      <w:r w:rsidR="004868F7">
        <w:rPr>
          <w:sz w:val="24"/>
          <w:szCs w:val="24"/>
        </w:rPr>
        <w:t>4</w:t>
      </w:r>
      <w:r w:rsidR="003E5E4A">
        <w:rPr>
          <w:sz w:val="24"/>
          <w:szCs w:val="24"/>
        </w:rPr>
        <w:t xml:space="preserve"> г. </w:t>
      </w:r>
      <w:r w:rsidR="007D3FA4" w:rsidRPr="00FF1004">
        <w:rPr>
          <w:sz w:val="24"/>
          <w:szCs w:val="24"/>
        </w:rPr>
        <w:t xml:space="preserve">заключили настоящий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 xml:space="preserve"> (далее –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F92E2E">
        <w:rPr>
          <w:sz w:val="24"/>
          <w:szCs w:val="24"/>
        </w:rPr>
        <w:t xml:space="preserve"> </w:t>
      </w:r>
      <w:r w:rsidR="00F92E2E">
        <w:rPr>
          <w:b/>
          <w:sz w:val="24"/>
          <w:szCs w:val="24"/>
        </w:rPr>
        <w:t>строительные материалы</w:t>
      </w:r>
      <w:r w:rsidR="00E6048A">
        <w:rPr>
          <w:b/>
          <w:sz w:val="24"/>
          <w:szCs w:val="24"/>
        </w:rPr>
        <w:t xml:space="preserve"> (плитка тротуарная, бордюры)</w:t>
      </w:r>
      <w:r w:rsidR="0080488C">
        <w:rPr>
          <w:sz w:val="24"/>
          <w:szCs w:val="24"/>
        </w:rPr>
        <w:t xml:space="preserve">, </w:t>
      </w:r>
      <w:r w:rsidR="0080488C" w:rsidRPr="00E6048A">
        <w:rPr>
          <w:sz w:val="24"/>
          <w:szCs w:val="24"/>
        </w:rPr>
        <w:t xml:space="preserve">для выполнения работ по </w:t>
      </w:r>
      <w:r w:rsidR="00E6048A" w:rsidRPr="00E6048A">
        <w:rPr>
          <w:spacing w:val="4"/>
          <w:sz w:val="24"/>
          <w:szCs w:val="24"/>
        </w:rPr>
        <w:t xml:space="preserve">программе </w:t>
      </w:r>
      <w:r w:rsidR="00E6048A" w:rsidRPr="00E6048A">
        <w:rPr>
          <w:sz w:val="24"/>
          <w:szCs w:val="24"/>
        </w:rPr>
        <w:t>капитального</w:t>
      </w:r>
      <w:r w:rsidR="00E6048A" w:rsidRPr="00E6048A">
        <w:rPr>
          <w:spacing w:val="-10"/>
          <w:sz w:val="24"/>
          <w:szCs w:val="24"/>
        </w:rPr>
        <w:t xml:space="preserve"> </w:t>
      </w:r>
      <w:r w:rsidR="00E6048A" w:rsidRPr="00E6048A">
        <w:rPr>
          <w:sz w:val="24"/>
          <w:szCs w:val="24"/>
        </w:rPr>
        <w:t xml:space="preserve">ремонта объектов социально-культурного назначения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 xml:space="preserve">Ассортимент, количество и цена за единицу Товара указываются </w:t>
      </w:r>
      <w:r w:rsidR="00A05A37">
        <w:rPr>
          <w:sz w:val="24"/>
          <w:szCs w:val="24"/>
        </w:rPr>
        <w:t xml:space="preserve">в Спецификации (Приложение № 1 </w:t>
      </w:r>
      <w:r w:rsidRPr="00F95890">
        <w:rPr>
          <w:sz w:val="24"/>
          <w:szCs w:val="24"/>
        </w:rPr>
        <w:t>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4868F7">
        <w:rPr>
          <w:sz w:val="24"/>
          <w:szCs w:val="24"/>
        </w:rPr>
        <w:t>_______________</w:t>
      </w:r>
      <w:r w:rsidR="00A07022">
        <w:rPr>
          <w:b/>
          <w:sz w:val="24"/>
          <w:szCs w:val="24"/>
        </w:rPr>
        <w:t>(</w:t>
      </w:r>
      <w:r w:rsidR="004868F7">
        <w:rPr>
          <w:b/>
          <w:sz w:val="24"/>
          <w:szCs w:val="24"/>
        </w:rPr>
        <w:t>________________</w:t>
      </w:r>
      <w:r w:rsidR="00A07022">
        <w:rPr>
          <w:b/>
          <w:sz w:val="24"/>
          <w:szCs w:val="24"/>
        </w:rPr>
        <w:t>)</w:t>
      </w:r>
      <w:r w:rsidR="00A05A37">
        <w:rPr>
          <w:sz w:val="24"/>
          <w:szCs w:val="24"/>
        </w:rPr>
        <w:t xml:space="preserve"> руб.</w:t>
      </w:r>
      <w:r w:rsidR="00E1468E">
        <w:rPr>
          <w:sz w:val="24"/>
          <w:szCs w:val="24"/>
        </w:rPr>
        <w:t xml:space="preserve"> ПМР</w:t>
      </w:r>
      <w:r w:rsidR="00A05A37">
        <w:rPr>
          <w:sz w:val="24"/>
          <w:szCs w:val="24"/>
        </w:rPr>
        <w:t>.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2352A4" w:rsidRDefault="00081AF7" w:rsidP="002352A4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A05A37">
        <w:rPr>
          <w:sz w:val="24"/>
        </w:rPr>
        <w:t xml:space="preserve">платежа </w:t>
      </w:r>
      <w:r w:rsidR="00086D3B">
        <w:rPr>
          <w:sz w:val="24"/>
        </w:rPr>
        <w:t xml:space="preserve">от </w:t>
      </w:r>
      <w:r w:rsidR="00A05A37">
        <w:rPr>
          <w:sz w:val="24"/>
        </w:rPr>
        <w:t>30</w:t>
      </w:r>
      <w:r w:rsidR="00086D3B">
        <w:rPr>
          <w:sz w:val="24"/>
        </w:rPr>
        <w:t xml:space="preserve"> до 60</w:t>
      </w:r>
      <w:r w:rsidR="00A05A37">
        <w:rPr>
          <w:sz w:val="24"/>
        </w:rPr>
        <w:t xml:space="preserve"> дней </w:t>
      </w:r>
      <w:r w:rsidR="00624888">
        <w:rPr>
          <w:sz w:val="24"/>
        </w:rPr>
        <w:t>по</w:t>
      </w:r>
      <w:r w:rsidR="00A05A37">
        <w:rPr>
          <w:sz w:val="24"/>
        </w:rPr>
        <w:t xml:space="preserve"> </w:t>
      </w:r>
      <w:r w:rsidR="00624888">
        <w:rPr>
          <w:sz w:val="24"/>
        </w:rPr>
        <w:t xml:space="preserve">факту </w:t>
      </w:r>
      <w:r w:rsidR="00A05A37">
        <w:rPr>
          <w:sz w:val="24"/>
        </w:rPr>
        <w:t>отгрузки</w:t>
      </w:r>
      <w:r w:rsidR="002352A4">
        <w:rPr>
          <w:sz w:val="24"/>
        </w:rPr>
        <w:t xml:space="preserve"> согласованной партии Товара.</w:t>
      </w:r>
    </w:p>
    <w:p w:rsidR="004C35AA" w:rsidRDefault="002352A4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</w:rPr>
        <w:t xml:space="preserve">            </w:t>
      </w:r>
      <w:r w:rsidR="00081AF7">
        <w:rPr>
          <w:sz w:val="24"/>
          <w:szCs w:val="24"/>
        </w:rPr>
        <w:t>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 xml:space="preserve">Источник </w:t>
      </w:r>
      <w:r w:rsidR="00C32194">
        <w:rPr>
          <w:rStyle w:val="2"/>
        </w:rPr>
        <w:t xml:space="preserve">финансирования – </w:t>
      </w:r>
      <w:r w:rsidR="004C35AA">
        <w:rPr>
          <w:rStyle w:val="2"/>
        </w:rPr>
        <w:t>средства</w:t>
      </w:r>
      <w:r w:rsidR="00C32194">
        <w:rPr>
          <w:rStyle w:val="2"/>
        </w:rPr>
        <w:t xml:space="preserve"> </w:t>
      </w:r>
      <w:r w:rsidR="00E6048A">
        <w:rPr>
          <w:rStyle w:val="2"/>
        </w:rPr>
        <w:t>местного бюджета</w:t>
      </w:r>
      <w:r w:rsidR="004C35AA">
        <w:rPr>
          <w:rStyle w:val="2"/>
        </w:rPr>
        <w:t>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272B77" w:rsidRDefault="00C24551" w:rsidP="00272B77">
      <w:pPr>
        <w:pStyle w:val="a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43719A">
        <w:rPr>
          <w:bCs/>
          <w:sz w:val="24"/>
          <w:szCs w:val="24"/>
        </w:rPr>
        <w:t>Поставка первой партии</w:t>
      </w:r>
      <w:r w:rsidR="0043719A" w:rsidRPr="000456E9">
        <w:rPr>
          <w:sz w:val="24"/>
          <w:szCs w:val="24"/>
        </w:rPr>
        <w:t xml:space="preserve"> Товара на склад Покупателя осуществляется Продавцом в течение </w:t>
      </w:r>
      <w:r w:rsidR="00E6048A">
        <w:rPr>
          <w:sz w:val="24"/>
          <w:szCs w:val="24"/>
        </w:rPr>
        <w:t>7-ми (семи</w:t>
      </w:r>
      <w:r w:rsidR="0043719A">
        <w:rPr>
          <w:sz w:val="24"/>
          <w:szCs w:val="24"/>
        </w:rPr>
        <w:t xml:space="preserve">) рабочих </w:t>
      </w:r>
      <w:r w:rsidR="0043719A" w:rsidRPr="0047707E">
        <w:rPr>
          <w:sz w:val="24"/>
          <w:szCs w:val="24"/>
        </w:rPr>
        <w:t>дней</w:t>
      </w:r>
      <w:r w:rsidR="0043719A" w:rsidRPr="000456E9">
        <w:rPr>
          <w:sz w:val="24"/>
          <w:szCs w:val="24"/>
        </w:rPr>
        <w:t xml:space="preserve"> с момента заключения контракта.</w:t>
      </w:r>
      <w:r w:rsidR="0043719A">
        <w:rPr>
          <w:sz w:val="24"/>
          <w:szCs w:val="24"/>
        </w:rPr>
        <w:t xml:space="preserve"> Поставка Товара производится согласно поданных заяв</w:t>
      </w:r>
      <w:r w:rsidR="00E6048A">
        <w:rPr>
          <w:sz w:val="24"/>
          <w:szCs w:val="24"/>
        </w:rPr>
        <w:t>ок. З</w:t>
      </w:r>
      <w:r w:rsidR="0043719A"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</w:t>
      </w:r>
      <w:r w:rsidR="003D3AE4">
        <w:rPr>
          <w:sz w:val="24"/>
          <w:szCs w:val="24"/>
        </w:rPr>
        <w:t xml:space="preserve">Поставка Товара осуществляется транспортом и за счет средств Продавца на склад Покупателя.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</w:t>
      </w:r>
      <w:r w:rsidR="007D3FA4" w:rsidRPr="0065624B">
        <w:rPr>
          <w:sz w:val="24"/>
          <w:szCs w:val="24"/>
        </w:rPr>
        <w:lastRenderedPageBreak/>
        <w:t xml:space="preserve">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3.4. и 3.</w:t>
      </w:r>
      <w:r w:rsidR="00CC503E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064B1E" w:rsidRPr="0043719A" w:rsidRDefault="0043719A" w:rsidP="0043719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течение </w:t>
      </w:r>
      <w:r w:rsidR="00E6048A">
        <w:rPr>
          <w:sz w:val="24"/>
          <w:szCs w:val="24"/>
        </w:rPr>
        <w:t xml:space="preserve">7-ми (семи) рабочих дней </w:t>
      </w:r>
      <w:r w:rsidRPr="00B73C07">
        <w:rPr>
          <w:sz w:val="24"/>
          <w:szCs w:val="24"/>
        </w:rPr>
        <w:t xml:space="preserve"> передать в собственность Покупателя Товар надлежащего качества, в необходимом количестве по цен</w:t>
      </w:r>
      <w:r>
        <w:rPr>
          <w:sz w:val="24"/>
          <w:szCs w:val="24"/>
        </w:rPr>
        <w:t>е, согласно условиям контракта.</w:t>
      </w:r>
    </w:p>
    <w:p w:rsidR="007D3FA4" w:rsidRPr="00064B1E" w:rsidRDefault="00C4161F" w:rsidP="00064B1E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064B1E">
        <w:rPr>
          <w:sz w:val="24"/>
          <w:szCs w:val="24"/>
        </w:rPr>
        <w:t xml:space="preserve"> </w:t>
      </w:r>
      <w:r w:rsidR="007D3FA4" w:rsidRPr="00064B1E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064B1E">
        <w:rPr>
          <w:sz w:val="24"/>
          <w:szCs w:val="24"/>
        </w:rPr>
        <w:t>требованиям ГОСТа, с предоставлением сертификата качества</w:t>
      </w:r>
      <w:r w:rsidR="007D3FA4" w:rsidRPr="00064B1E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E6048A" w:rsidP="00E6048A">
      <w:pPr>
        <w:tabs>
          <w:tab w:val="left" w:pos="1276"/>
          <w:tab w:val="left" w:pos="1418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4.2.4.   </w:t>
      </w:r>
      <w:r w:rsidR="007D3FA4" w:rsidRPr="00FF1004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от </w:t>
      </w:r>
      <w:r w:rsidRPr="00FF1004">
        <w:rPr>
          <w:rFonts w:eastAsia="TimesNewRomanPSMT"/>
          <w:sz w:val="24"/>
          <w:szCs w:val="24"/>
        </w:rPr>
        <w:t xml:space="preserve">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 xml:space="preserve">, </w:t>
      </w:r>
      <w:r w:rsidRPr="00663C9E">
        <w:rPr>
          <w:rFonts w:ascii="Times New Roman" w:hAnsi="Times New Roman"/>
          <w:sz w:val="24"/>
          <w:szCs w:val="24"/>
        </w:rPr>
        <w:lastRenderedPageBreak/>
        <w:t>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 w:rsidRPr="004868F7">
        <w:rPr>
          <w:rFonts w:ascii="Times New Roman" w:hAnsi="Times New Roman" w:cs="Times New Roman"/>
          <w:sz w:val="24"/>
          <w:szCs w:val="24"/>
        </w:rPr>
        <w:t>контракта</w:t>
      </w:r>
      <w:r w:rsidRPr="004868F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 w:rsidRPr="004868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8F7" w:rsidRPr="004868F7"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 w:rsidR="004868F7">
        <w:rPr>
          <w:sz w:val="24"/>
        </w:rPr>
        <w:t>.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6048A" w:rsidRDefault="00E6048A" w:rsidP="00E6048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56C36">
        <w:rPr>
          <w:sz w:val="24"/>
          <w:szCs w:val="24"/>
        </w:rPr>
        <w:t xml:space="preserve">6.1. Гарантийный срок эксплуатации поставляемого Товара по настоящему контракту составляет </w:t>
      </w:r>
      <w:r>
        <w:rPr>
          <w:sz w:val="24"/>
          <w:szCs w:val="24"/>
        </w:rPr>
        <w:t>12 (двенадцать) месяцев.</w:t>
      </w:r>
    </w:p>
    <w:p w:rsidR="00E6048A" w:rsidRDefault="00E6048A" w:rsidP="00E6048A">
      <w:pPr>
        <w:pStyle w:val="TableParagraph"/>
        <w:tabs>
          <w:tab w:val="left" w:pos="993"/>
        </w:tabs>
        <w:spacing w:before="0" w:line="264" w:lineRule="exact"/>
        <w:ind w:left="0" w:firstLine="709"/>
        <w:jc w:val="both"/>
        <w:rPr>
          <w:sz w:val="24"/>
        </w:rPr>
      </w:pPr>
      <w:r>
        <w:rPr>
          <w:sz w:val="24"/>
          <w:szCs w:val="24"/>
        </w:rPr>
        <w:t xml:space="preserve">6.2. </w:t>
      </w:r>
      <w:r>
        <w:rPr>
          <w:snapToGrid w:val="0"/>
          <w:lang w:eastAsia="ru-RU"/>
        </w:rPr>
        <w:t xml:space="preserve">Весь поставляемый Товар должен соответствовать </w:t>
      </w:r>
      <w:r>
        <w:rPr>
          <w:sz w:val="24"/>
        </w:rPr>
        <w:t>ГОСТам, требованиям, предъявленным к характеристикам Товара, действующим в Приднестровской Молдавской Республики стандартам и условиям.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</w:t>
      </w:r>
      <w:r w:rsidR="00876727">
        <w:rPr>
          <w:sz w:val="24"/>
          <w:szCs w:val="24"/>
        </w:rPr>
        <w:t>4</w:t>
      </w:r>
      <w:r w:rsidR="00B52407">
        <w:rPr>
          <w:sz w:val="24"/>
          <w:szCs w:val="24"/>
        </w:rPr>
        <w:t xml:space="preserve">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>уполномоченных на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  <w:r w:rsidR="00DF6DC2" w:rsidRPr="00DF6DC2">
              <w:rPr>
                <w:sz w:val="24"/>
                <w:szCs w:val="24"/>
              </w:rPr>
              <w:t xml:space="preserve">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Default="008E0926" w:rsidP="00DF6DC2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F6DC2">
              <w:rPr>
                <w:b/>
                <w:sz w:val="24"/>
                <w:szCs w:val="24"/>
              </w:rPr>
              <w:t xml:space="preserve">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76727" w:rsidRDefault="008E0926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E0926" w:rsidRDefault="00876727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8E0926">
              <w:rPr>
                <w:b/>
                <w:sz w:val="24"/>
                <w:szCs w:val="24"/>
              </w:rPr>
              <w:t xml:space="preserve">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DF6DC2" w:rsidP="003D5F0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3FA4" w:rsidRPr="003D5F0A">
              <w:rPr>
                <w:sz w:val="24"/>
                <w:szCs w:val="24"/>
              </w:rPr>
              <w:t>«____» ______________ 202</w:t>
            </w:r>
            <w:r w:rsidR="00876727">
              <w:rPr>
                <w:sz w:val="24"/>
                <w:szCs w:val="24"/>
              </w:rPr>
              <w:t>4</w:t>
            </w:r>
            <w:r w:rsidR="007D3FA4" w:rsidRPr="003D5F0A">
              <w:rPr>
                <w:sz w:val="24"/>
                <w:szCs w:val="24"/>
              </w:rPr>
              <w:t xml:space="preserve">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76727" w:rsidRPr="00DF6DC2" w:rsidRDefault="00876727" w:rsidP="00876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:rsidR="00876727" w:rsidRPr="00DF6DC2" w:rsidRDefault="00876727" w:rsidP="00876727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  <w:r w:rsidRPr="00DF6DC2">
              <w:rPr>
                <w:sz w:val="24"/>
                <w:szCs w:val="24"/>
              </w:rPr>
              <w:t xml:space="preserve"> </w:t>
            </w:r>
          </w:p>
          <w:p w:rsidR="00876727" w:rsidRDefault="00876727" w:rsidP="008767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:rsidR="00876727" w:rsidRDefault="00876727" w:rsidP="00876727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:rsidR="00876727" w:rsidRPr="008E0926" w:rsidRDefault="00876727" w:rsidP="00876727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:rsidR="008E0926" w:rsidRDefault="00876727" w:rsidP="00876727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  <w:r w:rsidR="008E0926" w:rsidRPr="008E0926">
              <w:rPr>
                <w:sz w:val="24"/>
                <w:szCs w:val="24"/>
              </w:rPr>
              <w:t xml:space="preserve">            </w:t>
            </w:r>
          </w:p>
          <w:p w:rsidR="008E0926" w:rsidRDefault="008E0926" w:rsidP="00876727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DF6DC2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5193A">
              <w:rPr>
                <w:b/>
                <w:sz w:val="24"/>
                <w:szCs w:val="24"/>
              </w:rPr>
              <w:t xml:space="preserve">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63F12" w:rsidRDefault="0055193A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</w:t>
            </w:r>
            <w:r w:rsidR="00876727">
              <w:rPr>
                <w:b/>
                <w:sz w:val="24"/>
                <w:szCs w:val="24"/>
              </w:rPr>
              <w:t xml:space="preserve"> </w:t>
            </w: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 w:rsidR="008767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A0702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F30CB" w:rsidRDefault="00A07022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30CB" w:rsidRDefault="009F30CB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:rsidR="009F30CB" w:rsidRDefault="009F30CB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:rsidR="009F30CB" w:rsidRDefault="009F30CB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:rsidR="009F30CB" w:rsidRDefault="009F30CB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:rsidR="009F30CB" w:rsidRDefault="009F30CB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:rsidR="00A07022" w:rsidRDefault="00A07022" w:rsidP="00A07022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№ 1                                                                            Приложение № 1 </w:t>
            </w:r>
          </w:p>
          <w:p w:rsidR="00A07022" w:rsidRDefault="00A07022" w:rsidP="00A07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:rsidR="00A07022" w:rsidRDefault="00A07022" w:rsidP="00A07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 w:rsidR="008419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A07022" w:rsidRDefault="00A07022" w:rsidP="00A07022">
            <w:pPr>
              <w:jc w:val="right"/>
              <w:rPr>
                <w:sz w:val="24"/>
                <w:szCs w:val="24"/>
              </w:rPr>
            </w:pPr>
          </w:p>
          <w:p w:rsidR="001A6631" w:rsidRPr="00DF3186" w:rsidRDefault="001A6631" w:rsidP="00A070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A07022" w:rsidRDefault="00A07022" w:rsidP="00A07022">
      <w:pPr>
        <w:jc w:val="right"/>
        <w:rPr>
          <w:sz w:val="24"/>
          <w:szCs w:val="24"/>
        </w:rPr>
      </w:pPr>
    </w:p>
    <w:p w:rsidR="00A07022" w:rsidRDefault="00A07022" w:rsidP="00A07022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 w:rsidR="00841900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503F3F" w:rsidRDefault="00503F3F" w:rsidP="00A07022">
      <w:pPr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4032"/>
        <w:gridCol w:w="851"/>
        <w:gridCol w:w="1304"/>
        <w:gridCol w:w="1418"/>
        <w:gridCol w:w="1275"/>
      </w:tblGrid>
      <w:tr w:rsidR="00841900" w:rsidRPr="0053753C" w:rsidTr="00841900">
        <w:tc>
          <w:tcPr>
            <w:tcW w:w="754" w:type="dxa"/>
          </w:tcPr>
          <w:p w:rsidR="00841900" w:rsidRPr="0053753C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3753C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:rsidR="00841900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2652F6"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:rsidR="00841900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2652F6"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:rsidR="00841900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2652F6"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:rsidR="00841900" w:rsidRPr="0053753C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:rsidR="00841900" w:rsidRPr="0053753C" w:rsidRDefault="00841900" w:rsidP="00133C4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:rsidR="002D3E71" w:rsidTr="006F4A4B">
        <w:trPr>
          <w:trHeight w:val="1345"/>
        </w:trPr>
        <w:tc>
          <w:tcPr>
            <w:tcW w:w="754" w:type="dxa"/>
            <w:vAlign w:val="center"/>
          </w:tcPr>
          <w:p w:rsidR="002D3E71" w:rsidRPr="00F853ED" w:rsidRDefault="002D3E71" w:rsidP="002D3E71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3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:rsidR="002D3E71" w:rsidRDefault="002D3E71" w:rsidP="002D3E71">
            <w:pPr>
              <w:rPr>
                <w:color w:val="000000"/>
              </w:rPr>
            </w:pPr>
            <w:r w:rsidRPr="00EE3A3B">
              <w:rPr>
                <w:color w:val="000000"/>
              </w:rPr>
              <w:t>Плитка тротуарная вибропрессованная кирпич серого цвета h 40-50 с доставкой</w:t>
            </w:r>
          </w:p>
        </w:tc>
        <w:tc>
          <w:tcPr>
            <w:tcW w:w="851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304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2093</w:t>
            </w:r>
          </w:p>
        </w:tc>
        <w:tc>
          <w:tcPr>
            <w:tcW w:w="1418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</w:p>
        </w:tc>
      </w:tr>
      <w:tr w:rsidR="002D3E71" w:rsidTr="006F4A4B">
        <w:trPr>
          <w:trHeight w:val="1345"/>
        </w:trPr>
        <w:tc>
          <w:tcPr>
            <w:tcW w:w="754" w:type="dxa"/>
            <w:vAlign w:val="center"/>
          </w:tcPr>
          <w:p w:rsidR="002D3E71" w:rsidRPr="00F853ED" w:rsidRDefault="002D3E71" w:rsidP="002D3E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32" w:type="dxa"/>
            <w:vAlign w:val="center"/>
          </w:tcPr>
          <w:p w:rsidR="002D3E71" w:rsidRPr="00EE3A3B" w:rsidRDefault="002D3E71" w:rsidP="002D3E71">
            <w:pPr>
              <w:rPr>
                <w:color w:val="000000"/>
              </w:rPr>
            </w:pPr>
            <w:r w:rsidRPr="00EE3A3B">
              <w:rPr>
                <w:color w:val="000000"/>
              </w:rPr>
              <w:t>Бордюр тротуарный  серый 500*200*60 с доставкой</w:t>
            </w:r>
          </w:p>
        </w:tc>
        <w:tc>
          <w:tcPr>
            <w:tcW w:w="851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04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D3E71" w:rsidRDefault="002D3E71" w:rsidP="002D3E71">
            <w:pPr>
              <w:jc w:val="center"/>
              <w:rPr>
                <w:color w:val="000000"/>
              </w:rPr>
            </w:pPr>
          </w:p>
        </w:tc>
      </w:tr>
    </w:tbl>
    <w:p w:rsidR="003D3AE4" w:rsidRDefault="00841900" w:rsidP="00841900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D3AE4" w:rsidRDefault="003D3AE4" w:rsidP="00841900">
      <w:pPr>
        <w:tabs>
          <w:tab w:val="left" w:pos="6240"/>
        </w:tabs>
        <w:rPr>
          <w:b/>
          <w:sz w:val="24"/>
          <w:szCs w:val="24"/>
        </w:rPr>
      </w:pPr>
    </w:p>
    <w:p w:rsidR="00B60D11" w:rsidRDefault="003D3AE4" w:rsidP="00841900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41900">
        <w:rPr>
          <w:b/>
          <w:sz w:val="24"/>
          <w:szCs w:val="24"/>
        </w:rPr>
        <w:t>Продавец:</w:t>
      </w:r>
      <w:r w:rsidR="00841900">
        <w:rPr>
          <w:b/>
          <w:sz w:val="24"/>
          <w:szCs w:val="24"/>
        </w:rPr>
        <w:tab/>
        <w:t>Покупатель:</w:t>
      </w:r>
    </w:p>
    <w:p w:rsidR="00B60D11" w:rsidRDefault="00B60D11" w:rsidP="00B60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:rsidR="00B60D11" w:rsidRDefault="00B60D11" w:rsidP="00B60D11">
      <w:pPr>
        <w:pStyle w:val="3"/>
        <w:spacing w:after="0"/>
        <w:ind w:firstLine="567"/>
        <w:rPr>
          <w:b/>
          <w:sz w:val="24"/>
          <w:szCs w:val="24"/>
        </w:rPr>
      </w:pPr>
    </w:p>
    <w:p w:rsidR="00B60D11" w:rsidRPr="0055193A" w:rsidRDefault="00B60D11" w:rsidP="00B60D1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:rsidR="00B60D11" w:rsidRDefault="00B60D11" w:rsidP="00B60D11">
      <w:pPr>
        <w:rPr>
          <w:b/>
          <w:sz w:val="24"/>
          <w:szCs w:val="24"/>
        </w:rPr>
      </w:pPr>
    </w:p>
    <w:p w:rsidR="00B60D11" w:rsidRDefault="00B60D11" w:rsidP="00B60D11">
      <w:pPr>
        <w:pStyle w:val="3"/>
        <w:spacing w:after="0"/>
        <w:ind w:firstLine="567"/>
        <w:rPr>
          <w:b/>
          <w:sz w:val="24"/>
          <w:szCs w:val="24"/>
        </w:rPr>
      </w:pPr>
    </w:p>
    <w:p w:rsidR="00B60D11" w:rsidRPr="0055193A" w:rsidRDefault="00B60D11" w:rsidP="00B60D1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60AD6" w:rsidRDefault="00F60AD6" w:rsidP="00A07022">
      <w:pPr>
        <w:jc w:val="center"/>
      </w:pPr>
    </w:p>
    <w:sectPr w:rsidR="00F60AD6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5B" w:rsidRDefault="00F63A5B" w:rsidP="00A07022">
      <w:r>
        <w:separator/>
      </w:r>
    </w:p>
  </w:endnote>
  <w:endnote w:type="continuationSeparator" w:id="0">
    <w:p w:rsidR="00F63A5B" w:rsidRDefault="00F63A5B" w:rsidP="00A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5B" w:rsidRDefault="00F63A5B" w:rsidP="00A07022">
      <w:r>
        <w:separator/>
      </w:r>
    </w:p>
  </w:footnote>
  <w:footnote w:type="continuationSeparator" w:id="0">
    <w:p w:rsidR="00F63A5B" w:rsidRDefault="00F63A5B" w:rsidP="00A0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4B1E"/>
    <w:rsid w:val="00067D19"/>
    <w:rsid w:val="00081AF7"/>
    <w:rsid w:val="00086D3B"/>
    <w:rsid w:val="000943C7"/>
    <w:rsid w:val="001172D4"/>
    <w:rsid w:val="00133E9E"/>
    <w:rsid w:val="001672F2"/>
    <w:rsid w:val="001A6631"/>
    <w:rsid w:val="002352A4"/>
    <w:rsid w:val="00272B77"/>
    <w:rsid w:val="002D3E71"/>
    <w:rsid w:val="00343BB6"/>
    <w:rsid w:val="003A13B2"/>
    <w:rsid w:val="003B3B94"/>
    <w:rsid w:val="003C13F7"/>
    <w:rsid w:val="003D3AE4"/>
    <w:rsid w:val="003D5F0A"/>
    <w:rsid w:val="003E5E4A"/>
    <w:rsid w:val="00406553"/>
    <w:rsid w:val="00417F9D"/>
    <w:rsid w:val="0043719A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684DB4"/>
    <w:rsid w:val="00697709"/>
    <w:rsid w:val="00731B88"/>
    <w:rsid w:val="00773717"/>
    <w:rsid w:val="007A76C1"/>
    <w:rsid w:val="007D3FA4"/>
    <w:rsid w:val="0080488C"/>
    <w:rsid w:val="00805470"/>
    <w:rsid w:val="00841900"/>
    <w:rsid w:val="008479F4"/>
    <w:rsid w:val="008651DE"/>
    <w:rsid w:val="00870A85"/>
    <w:rsid w:val="00876727"/>
    <w:rsid w:val="008B7F8D"/>
    <w:rsid w:val="008E0926"/>
    <w:rsid w:val="0094019F"/>
    <w:rsid w:val="00940539"/>
    <w:rsid w:val="00951E0F"/>
    <w:rsid w:val="009A395A"/>
    <w:rsid w:val="009F30CB"/>
    <w:rsid w:val="00A055A8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32194"/>
    <w:rsid w:val="00C4161F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048A"/>
    <w:rsid w:val="00E638D9"/>
    <w:rsid w:val="00E83E47"/>
    <w:rsid w:val="00F4529B"/>
    <w:rsid w:val="00F557AA"/>
    <w:rsid w:val="00F60AD6"/>
    <w:rsid w:val="00F63A5B"/>
    <w:rsid w:val="00F92E2E"/>
    <w:rsid w:val="00F92E77"/>
    <w:rsid w:val="00F95255"/>
    <w:rsid w:val="00F9589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070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070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0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6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5C94-DD4C-47D2-A43A-22872DF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Hi-tech</cp:lastModifiedBy>
  <cp:revision>65</cp:revision>
  <dcterms:created xsi:type="dcterms:W3CDTF">2021-03-10T06:58:00Z</dcterms:created>
  <dcterms:modified xsi:type="dcterms:W3CDTF">2024-08-01T12:34:00Z</dcterms:modified>
</cp:coreProperties>
</file>