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_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____» ________ 2024г.</w:t>
      </w:r>
    </w:p>
    <w:p w:rsidR="00114817" w:rsidRPr="00114817" w:rsidRDefault="00114817" w:rsidP="0011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______________,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Поставщик, в лице _____________________, действующего на основании Устава, с одной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служба экологического контроля и охраны окружающей среды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Заказчик, в лице начальника __________________, действующего на основан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Положения, с другой стороны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отдельности именуемые «Сторона»,  при совместном упоминании именуемые «Стороны», заключили настоящий контракт о нижеследующем: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собствен</w:t>
      </w:r>
      <w:r w:rsidR="0062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Заказчика кондиционеры с </w:t>
      </w:r>
      <w:proofErr w:type="spellStart"/>
      <w:r w:rsidR="00623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монтажем</w:t>
      </w:r>
      <w:proofErr w:type="spellEnd"/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Товар) согласно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 № 1, являющейся неотъемлемой частью настоящего контракта, Заказчик обязуется принять Товар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порядке и сроки, предусмотренные настоящим контрактом.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Ассортимент, количество и цена за единицу Товара указываются в Спецификации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КОНТРАКТА </w:t>
      </w: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РАСЧЕТА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___________________________Приднестровской Молдавской Республики.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Товара, указанная в Спецификации №1,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0"/>
          <w:tab w:val="left" w:pos="1418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Предварительная оплата по настоящему контракту за поставленный Товар осуществ</w:t>
      </w:r>
      <w:r w:rsidR="0062355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Плательщиком в размере 5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0 %, в безналичной форме путем перечисления денежных средств на расчетный счет Поставщика.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Стороны обязуются производить сверку взаиморасчетов путем составления единого документа – Акта сверки взаиморасчетов. Инициирующая сверку сторона направляет другой стороне подготовленный Акт сверки взаиморасчетов. Срок для направления ответа другой стороне составляет пять календарных дней. В случае немотивированного отказа от подписания Акта сверки взаиморасчетов или просрочки ответа на него, акт считается согласованным Сторонами.</w:t>
      </w:r>
    </w:p>
    <w:p w:rsidR="00114817" w:rsidRPr="00114817" w:rsidRDefault="00114817" w:rsidP="00114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Поставщиком в пределах срока действия настоящего контракта отдельными партиями на основании заявок Заказчика. Товар поставляется Поставщиком своими силами и за свой счет на территорию по месту нахождения Заказчика.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3.2.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Заказчику.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3.4. Приемка Товара производится упол</w:t>
      </w:r>
      <w:r w:rsidR="009A2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номоченным работником Заказчика. 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и Поставщика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расходной накладной.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3.5. В случае обнаружения во время приема-передачи некачественного Товара либо его несоответствие по ассортименту и количеству, указанным в заявке, Заказчик не позднее 10 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рабочих дней сообщает об этом Поставщику, который обязан в течение 10 рабочих дней заменить некачественный товар либо поставить недостающее количество товара. </w:t>
      </w: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tabs>
          <w:tab w:val="left" w:pos="993"/>
          <w:tab w:val="left" w:pos="7230"/>
        </w:tabs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4.ОБЯЗАННОСТИ СТОРОН</w:t>
      </w: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1.Поставщик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Поставить Заказчику Товар на условиях и сроки, предусмотренные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Поставить Заказчику Товар свободным от прав третьих лиц.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Досрочно, с согласия Заказчика, исполнить обязательства по поставке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Требовать своевременной оплаты на условиях, предусмотренных контрактом, надлежащим образом поставленного 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 Заказчику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</w:t>
      </w:r>
    </w:p>
    <w:p w:rsidR="00114817" w:rsidRPr="00114817" w:rsidRDefault="00114817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3.Заказчик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9A2763" w:rsidRDefault="009A2763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законодательством</w:t>
      </w:r>
      <w:r w:rsidR="00114817" w:rsidRPr="00114817">
        <w:rPr>
          <w:rFonts w:ascii="Calibri" w:eastAsia="Times New Roman" w:hAnsi="Calibri" w:cs="Times New Roman"/>
          <w:lang w:eastAsia="ru-RU"/>
        </w:rPr>
        <w:t xml:space="preserve">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114817" w:rsidRPr="009A2763" w:rsidRDefault="009A2763" w:rsidP="009A27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стоимость Товара в срок, установленный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Заказчик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Требовать от Поставщика надлежащего исполнения обязательств, предусмотренных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поставленного Товара.</w:t>
      </w:r>
    </w:p>
    <w:p w:rsidR="00114817" w:rsidRPr="00114817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</w:t>
      </w:r>
      <w:proofErr w:type="gramEnd"/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иные обязанности, предусмотренный законодательством Приднестровской Молдавской Республики.</w:t>
      </w:r>
    </w:p>
    <w:p w:rsidR="00114817" w:rsidRPr="00114817" w:rsidRDefault="00114817" w:rsidP="0011481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14817" w:rsidRPr="00114817" w:rsidRDefault="00114817" w:rsidP="0011481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Продавцом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Неустойка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 Уплата неустойки (пени) не освобождает Продавца от возмещения убытков в полном объеме и исполнения обязательств или устранения недостатков. 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обязательств по Контракту Заказчик перечисляет Продавцу оплату в размере, уменьшенном на размер установленной настоящим Контрактом неустойки.</w:t>
      </w: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4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КАЧЕСТВО ТОВАРА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Продавцом на каждую отдельную партию Товара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9A2763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РАЗРЕШЕНИЯ СПОРОВ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КОНТРАКТА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контракт вступает в силу со дня его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 Сторонами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31 декабря 2024 года, а в части принятых Сторонами на себя обязательств – до полного их исполнения.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  <w:tab w:val="left" w:pos="2490"/>
          <w:tab w:val="center" w:pos="496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Нас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тоящий контракт составлен в двух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:rsidR="00114817" w:rsidRPr="00114817" w:rsidRDefault="00114817" w:rsidP="00114817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10.3. Изменение условий настоящего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9A2763" w:rsidRDefault="009A2763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 xml:space="preserve">Приложение № 1 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Контракту </w:t>
      </w:r>
      <w:r w:rsidRPr="00C549DF">
        <w:rPr>
          <w:rFonts w:ascii="Times New Roman" w:hAnsi="Times New Roman" w:cs="Times New Roman"/>
          <w:szCs w:val="24"/>
        </w:rPr>
        <w:t>№ ______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>от «____» _____________ 2024 года</w:t>
      </w:r>
    </w:p>
    <w:p w:rsidR="009A2763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Спецификация № 1</w:t>
      </w:r>
    </w:p>
    <w:p w:rsidR="009A2763" w:rsidRPr="008D6BE2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50"/>
        <w:gridCol w:w="992"/>
        <w:gridCol w:w="1330"/>
        <w:gridCol w:w="1641"/>
      </w:tblGrid>
      <w:tr w:rsidR="009A2763" w:rsidRPr="008D6BE2" w:rsidTr="00A8703D">
        <w:tc>
          <w:tcPr>
            <w:tcW w:w="74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25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Наименование  ГСМ</w:t>
            </w:r>
          </w:p>
        </w:tc>
        <w:tc>
          <w:tcPr>
            <w:tcW w:w="992" w:type="dxa"/>
            <w:vAlign w:val="center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Кол-во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33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Цена за ед.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  <w:tc>
          <w:tcPr>
            <w:tcW w:w="1641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Сумма,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</w:tr>
      <w:tr w:rsidR="009A2763" w:rsidRPr="008D6BE2" w:rsidTr="00A8703D">
        <w:tc>
          <w:tcPr>
            <w:tcW w:w="74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623556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Кондиционер с монтажем</w:t>
            </w:r>
            <w:bookmarkStart w:id="2" w:name="_GoBack"/>
            <w:bookmarkEnd w:id="2"/>
          </w:p>
        </w:tc>
        <w:tc>
          <w:tcPr>
            <w:tcW w:w="992" w:type="dxa"/>
          </w:tcPr>
          <w:p w:rsidR="009A2763" w:rsidRDefault="00623556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4990" w:type="dxa"/>
            <w:gridSpan w:val="2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992" w:type="dxa"/>
          </w:tcPr>
          <w:p w:rsidR="009A2763" w:rsidRPr="008D6BE2" w:rsidRDefault="009A2763" w:rsidP="00A870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8D6BE2">
        <w:rPr>
          <w:rFonts w:ascii="Times New Roman" w:hAnsi="Times New Roman" w:cs="Times New Roman"/>
          <w:i/>
          <w:szCs w:val="24"/>
        </w:rPr>
        <w:t xml:space="preserve"> </w:t>
      </w:r>
    </w:p>
    <w:p w:rsidR="009A2763" w:rsidRPr="008D6BE2" w:rsidRDefault="009A2763" w:rsidP="009A276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Итого:</w:t>
      </w: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82224" w:rsidRDefault="00B82224"/>
    <w:sectPr w:rsidR="00B8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03B2F19"/>
    <w:multiLevelType w:val="multilevel"/>
    <w:tmpl w:val="1CD440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8" w:hanging="1800"/>
      </w:pPr>
      <w:rPr>
        <w:rFonts w:hint="default"/>
      </w:rPr>
    </w:lvl>
  </w:abstractNum>
  <w:abstractNum w:abstractNumId="2" w15:restartNumberingAfterBreak="0">
    <w:nsid w:val="29EB60D9"/>
    <w:multiLevelType w:val="multilevel"/>
    <w:tmpl w:val="40BAA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 w15:restartNumberingAfterBreak="0">
    <w:nsid w:val="44A1140B"/>
    <w:multiLevelType w:val="multilevel"/>
    <w:tmpl w:val="32B46E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F9"/>
    <w:rsid w:val="00114817"/>
    <w:rsid w:val="00623556"/>
    <w:rsid w:val="009A2763"/>
    <w:rsid w:val="00B82224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4623"/>
  <w15:chartTrackingRefBased/>
  <w15:docId w15:val="{EBADD68D-2874-494B-A465-3E779B4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Sotnikova</cp:lastModifiedBy>
  <cp:revision>6</cp:revision>
  <dcterms:created xsi:type="dcterms:W3CDTF">2024-06-27T12:19:00Z</dcterms:created>
  <dcterms:modified xsi:type="dcterms:W3CDTF">2024-07-31T19:42:00Z</dcterms:modified>
</cp:coreProperties>
</file>