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93" w:type="dxa"/>
        <w:tblLayout w:type="fixed"/>
        <w:tblLook w:val="06A0" w:firstRow="1" w:lastRow="0" w:firstColumn="1" w:lastColumn="0" w:noHBand="1" w:noVBand="1"/>
      </w:tblPr>
      <w:tblGrid>
        <w:gridCol w:w="417"/>
        <w:gridCol w:w="37"/>
        <w:gridCol w:w="5954"/>
        <w:gridCol w:w="142"/>
        <w:gridCol w:w="708"/>
        <w:gridCol w:w="993"/>
        <w:gridCol w:w="141"/>
        <w:gridCol w:w="142"/>
        <w:gridCol w:w="1559"/>
      </w:tblGrid>
      <w:tr w:rsidR="00A865CE" w:rsidRPr="00BD7DD7" w:rsidTr="00B81FCD">
        <w:trPr>
          <w:trHeight w:val="136"/>
        </w:trPr>
        <w:tc>
          <w:tcPr>
            <w:tcW w:w="10093" w:type="dxa"/>
            <w:gridSpan w:val="9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/>
              </w:rPr>
            </w:pPr>
            <w:r w:rsidRPr="00BD7DD7">
              <w:rPr>
                <w:b/>
                <w:bCs/>
              </w:rPr>
              <w:t xml:space="preserve">1.Заявка на реактивы для иммуноферментных исследований (ИФА) </w:t>
            </w:r>
          </w:p>
        </w:tc>
      </w:tr>
      <w:tr w:rsidR="00A865CE" w:rsidRPr="00BD7DD7" w:rsidTr="00B81FCD">
        <w:trPr>
          <w:trHeight w:val="423"/>
        </w:trPr>
        <w:tc>
          <w:tcPr>
            <w:tcW w:w="417" w:type="dxa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>№</w:t>
            </w:r>
          </w:p>
        </w:tc>
        <w:tc>
          <w:tcPr>
            <w:tcW w:w="6133" w:type="dxa"/>
            <w:gridSpan w:val="3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>Наименование</w:t>
            </w:r>
          </w:p>
        </w:tc>
        <w:tc>
          <w:tcPr>
            <w:tcW w:w="1842" w:type="dxa"/>
            <w:gridSpan w:val="3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>Единица измерения</w:t>
            </w:r>
          </w:p>
        </w:tc>
        <w:tc>
          <w:tcPr>
            <w:tcW w:w="1701" w:type="dxa"/>
            <w:gridSpan w:val="2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 xml:space="preserve">Необходимое количество </w:t>
            </w:r>
          </w:p>
        </w:tc>
      </w:tr>
      <w:tr w:rsidR="00A865CE" w:rsidRPr="00BD7DD7" w:rsidTr="00B81FCD">
        <w:trPr>
          <w:cantSplit/>
        </w:trPr>
        <w:tc>
          <w:tcPr>
            <w:tcW w:w="417" w:type="dxa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Cs/>
              </w:rPr>
            </w:pPr>
            <w:r w:rsidRPr="00BD7DD7">
              <w:rPr>
                <w:bCs/>
              </w:rPr>
              <w:t>1</w:t>
            </w:r>
          </w:p>
        </w:tc>
        <w:tc>
          <w:tcPr>
            <w:tcW w:w="6133" w:type="dxa"/>
            <w:gridSpan w:val="3"/>
            <w:vAlign w:val="bottom"/>
          </w:tcPr>
          <w:p w:rsidR="00A865CE" w:rsidRPr="00BD7DD7" w:rsidRDefault="00A865CE" w:rsidP="00B81FCD">
            <w:r w:rsidRPr="00BD7DD7">
              <w:t>Тест система ХЕМА ВИЧ1,2 АГ/АТ (480 исследований)</w:t>
            </w:r>
          </w:p>
        </w:tc>
        <w:tc>
          <w:tcPr>
            <w:tcW w:w="1842" w:type="dxa"/>
            <w:gridSpan w:val="3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Cs/>
              </w:rPr>
            </w:pPr>
            <w:r w:rsidRPr="00BD7DD7">
              <w:rPr>
                <w:bCs/>
              </w:rPr>
              <w:t>набор</w:t>
            </w:r>
          </w:p>
        </w:tc>
        <w:tc>
          <w:tcPr>
            <w:tcW w:w="1701" w:type="dxa"/>
            <w:gridSpan w:val="2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Cs/>
              </w:rPr>
            </w:pPr>
            <w:r w:rsidRPr="00BD7DD7">
              <w:rPr>
                <w:bCs/>
              </w:rPr>
              <w:t>3</w:t>
            </w:r>
          </w:p>
        </w:tc>
      </w:tr>
      <w:tr w:rsidR="00A865CE" w:rsidRPr="00BD7DD7" w:rsidTr="00B81FCD">
        <w:tc>
          <w:tcPr>
            <w:tcW w:w="417" w:type="dxa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Cs/>
              </w:rPr>
            </w:pPr>
            <w:r w:rsidRPr="00BD7DD7">
              <w:rPr>
                <w:bCs/>
              </w:rPr>
              <w:t>2</w:t>
            </w:r>
          </w:p>
        </w:tc>
        <w:tc>
          <w:tcPr>
            <w:tcW w:w="6133" w:type="dxa"/>
            <w:gridSpan w:val="3"/>
            <w:vAlign w:val="bottom"/>
          </w:tcPr>
          <w:p w:rsidR="00A865CE" w:rsidRPr="00BD7DD7" w:rsidRDefault="00A865CE" w:rsidP="00B81FCD">
            <w:pPr>
              <w:spacing w:line="276" w:lineRule="auto"/>
              <w:rPr>
                <w:b/>
                <w:bCs/>
              </w:rPr>
            </w:pPr>
            <w:r w:rsidRPr="00BD7DD7">
              <w:t xml:space="preserve">Экспресс-тесты на </w:t>
            </w:r>
            <w:proofErr w:type="spellStart"/>
            <w:r w:rsidRPr="00BD7DD7">
              <w:t>криптококковый</w:t>
            </w:r>
            <w:proofErr w:type="spellEnd"/>
            <w:r w:rsidRPr="00BD7DD7">
              <w:t xml:space="preserve"> антиген</w:t>
            </w:r>
          </w:p>
        </w:tc>
        <w:tc>
          <w:tcPr>
            <w:tcW w:w="1842" w:type="dxa"/>
            <w:gridSpan w:val="3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Cs/>
              </w:rPr>
            </w:pPr>
            <w:proofErr w:type="spellStart"/>
            <w:r w:rsidRPr="00BD7DD7">
              <w:rPr>
                <w:bCs/>
              </w:rPr>
              <w:t>шт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Cs/>
              </w:rPr>
            </w:pPr>
            <w:r w:rsidRPr="00BD7DD7">
              <w:rPr>
                <w:bCs/>
              </w:rPr>
              <w:t>100</w:t>
            </w:r>
          </w:p>
        </w:tc>
      </w:tr>
      <w:tr w:rsidR="00A865CE" w:rsidRPr="00BD7DD7" w:rsidTr="00B81FCD">
        <w:trPr>
          <w:trHeight w:val="127"/>
        </w:trPr>
        <w:tc>
          <w:tcPr>
            <w:tcW w:w="417" w:type="dxa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Cs/>
              </w:rPr>
            </w:pPr>
            <w:r w:rsidRPr="00BD7DD7">
              <w:rPr>
                <w:bCs/>
              </w:rPr>
              <w:t>3</w:t>
            </w:r>
          </w:p>
        </w:tc>
        <w:tc>
          <w:tcPr>
            <w:tcW w:w="6133" w:type="dxa"/>
            <w:gridSpan w:val="3"/>
            <w:vAlign w:val="bottom"/>
          </w:tcPr>
          <w:p w:rsidR="00A865CE" w:rsidRPr="00BD7DD7" w:rsidRDefault="00A865CE" w:rsidP="00B81FCD">
            <w:pPr>
              <w:spacing w:line="276" w:lineRule="auto"/>
              <w:rPr>
                <w:b/>
                <w:bCs/>
              </w:rPr>
            </w:pPr>
            <w:r w:rsidRPr="00BD7DD7">
              <w:t xml:space="preserve">Экспресс-тесты </w:t>
            </w:r>
            <w:r w:rsidRPr="00BD7DD7">
              <w:rPr>
                <w:lang w:val="en-US"/>
              </w:rPr>
              <w:t>LF-LAM</w:t>
            </w:r>
          </w:p>
        </w:tc>
        <w:tc>
          <w:tcPr>
            <w:tcW w:w="1842" w:type="dxa"/>
            <w:gridSpan w:val="3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Cs/>
              </w:rPr>
            </w:pPr>
            <w:proofErr w:type="spellStart"/>
            <w:r w:rsidRPr="00BD7DD7">
              <w:rPr>
                <w:bCs/>
              </w:rPr>
              <w:t>шт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:rsidR="00A865CE" w:rsidRPr="00BD7DD7" w:rsidRDefault="00A865CE" w:rsidP="00B81FCD">
            <w:pPr>
              <w:spacing w:line="276" w:lineRule="auto"/>
              <w:jc w:val="center"/>
              <w:rPr>
                <w:bCs/>
              </w:rPr>
            </w:pPr>
            <w:r w:rsidRPr="00BD7DD7">
              <w:rPr>
                <w:bCs/>
              </w:rPr>
              <w:t>100</w:t>
            </w:r>
          </w:p>
        </w:tc>
      </w:tr>
      <w:tr w:rsidR="00A865CE" w:rsidRPr="008175B3" w:rsidTr="00B81FCD">
        <w:tblPrEx>
          <w:tblLook w:val="04A0" w:firstRow="1" w:lastRow="0" w:firstColumn="1" w:lastColumn="0" w:noHBand="0" w:noVBand="1"/>
        </w:tblPrEx>
        <w:tc>
          <w:tcPr>
            <w:tcW w:w="10093" w:type="dxa"/>
            <w:gridSpan w:val="9"/>
          </w:tcPr>
          <w:p w:rsidR="00A865CE" w:rsidRPr="008175B3" w:rsidRDefault="00A865CE" w:rsidP="00B81FCD">
            <w:pPr>
              <w:jc w:val="center"/>
            </w:pPr>
            <w:r w:rsidRPr="008175B3">
              <w:rPr>
                <w:b/>
                <w:bCs/>
              </w:rPr>
              <w:t xml:space="preserve">3.Заявка на расходные материалы для </w:t>
            </w:r>
            <w:r w:rsidRPr="008175B3">
              <w:rPr>
                <w:b/>
                <w:bCs/>
                <w:i/>
              </w:rPr>
              <w:t xml:space="preserve">биохимического анализатора </w:t>
            </w:r>
            <w:r w:rsidRPr="008175B3">
              <w:rPr>
                <w:b/>
                <w:bCs/>
                <w:i/>
                <w:lang w:val="en-US"/>
              </w:rPr>
              <w:t>MINDRAY</w:t>
            </w:r>
            <w:r w:rsidRPr="008175B3">
              <w:rPr>
                <w:b/>
                <w:bCs/>
                <w:i/>
              </w:rPr>
              <w:t xml:space="preserve"> </w:t>
            </w:r>
            <w:r w:rsidRPr="008175B3">
              <w:rPr>
                <w:b/>
                <w:bCs/>
                <w:i/>
                <w:lang w:val="en-US"/>
              </w:rPr>
              <w:t>BS</w:t>
            </w:r>
            <w:r w:rsidRPr="008175B3">
              <w:rPr>
                <w:b/>
                <w:bCs/>
                <w:i/>
              </w:rPr>
              <w:t>-200</w:t>
            </w:r>
            <w:r w:rsidRPr="008175B3">
              <w:rPr>
                <w:b/>
                <w:bCs/>
              </w:rPr>
              <w:t xml:space="preserve"> </w:t>
            </w:r>
          </w:p>
        </w:tc>
      </w:tr>
      <w:tr w:rsidR="00A865CE" w:rsidRPr="008175B3" w:rsidTr="00B81FCD">
        <w:tblPrEx>
          <w:tblLook w:val="04A0" w:firstRow="1" w:lastRow="0" w:firstColumn="1" w:lastColumn="0" w:noHBand="0" w:noVBand="1"/>
        </w:tblPrEx>
        <w:tc>
          <w:tcPr>
            <w:tcW w:w="454" w:type="dxa"/>
            <w:gridSpan w:val="2"/>
            <w:vAlign w:val="center"/>
          </w:tcPr>
          <w:p w:rsidR="00A865CE" w:rsidRPr="008175B3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8175B3">
              <w:rPr>
                <w:b/>
                <w:bCs/>
              </w:rPr>
              <w:t>№</w:t>
            </w:r>
          </w:p>
        </w:tc>
        <w:tc>
          <w:tcPr>
            <w:tcW w:w="6096" w:type="dxa"/>
            <w:gridSpan w:val="2"/>
            <w:vAlign w:val="center"/>
          </w:tcPr>
          <w:p w:rsidR="00A865CE" w:rsidRPr="008175B3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8175B3">
              <w:rPr>
                <w:b/>
                <w:bCs/>
              </w:rPr>
              <w:t>Наименование</w:t>
            </w:r>
          </w:p>
        </w:tc>
        <w:tc>
          <w:tcPr>
            <w:tcW w:w="1842" w:type="dxa"/>
            <w:gridSpan w:val="3"/>
            <w:vAlign w:val="center"/>
          </w:tcPr>
          <w:p w:rsidR="00A865CE" w:rsidRPr="008175B3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8175B3">
              <w:rPr>
                <w:b/>
                <w:bCs/>
              </w:rPr>
              <w:t>Единица измерения</w:t>
            </w:r>
          </w:p>
        </w:tc>
        <w:tc>
          <w:tcPr>
            <w:tcW w:w="1701" w:type="dxa"/>
            <w:gridSpan w:val="2"/>
            <w:vAlign w:val="center"/>
          </w:tcPr>
          <w:p w:rsidR="00A865CE" w:rsidRPr="008175B3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8175B3">
              <w:rPr>
                <w:b/>
                <w:bCs/>
              </w:rPr>
              <w:t xml:space="preserve">Необходимое количество </w:t>
            </w:r>
          </w:p>
        </w:tc>
      </w:tr>
      <w:tr w:rsidR="00A865CE" w:rsidRPr="008175B3" w:rsidTr="00B81FCD">
        <w:tblPrEx>
          <w:tblLook w:val="04A0" w:firstRow="1" w:lastRow="0" w:firstColumn="1" w:lastColumn="0" w:noHBand="0" w:noVBand="1"/>
        </w:tblPrEx>
        <w:tc>
          <w:tcPr>
            <w:tcW w:w="454" w:type="dxa"/>
            <w:gridSpan w:val="2"/>
            <w:vAlign w:val="center"/>
          </w:tcPr>
          <w:p w:rsidR="00A865CE" w:rsidRPr="008175B3" w:rsidRDefault="00A865CE" w:rsidP="00B81FCD">
            <w:pPr>
              <w:jc w:val="center"/>
            </w:pPr>
            <w:r>
              <w:t>1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5CE" w:rsidRPr="008175B3" w:rsidRDefault="00A865CE" w:rsidP="00B81FCD">
            <w:r w:rsidRPr="008175B3">
              <w:t xml:space="preserve">Лампа для биохимического анализатора </w:t>
            </w:r>
            <w:r w:rsidRPr="008175B3">
              <w:rPr>
                <w:lang w:val="en-US"/>
              </w:rPr>
              <w:t>BS</w:t>
            </w:r>
            <w:r w:rsidRPr="008175B3">
              <w:t>-200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65CE" w:rsidRPr="008175B3" w:rsidRDefault="00A865CE" w:rsidP="00B81FCD">
            <w:pPr>
              <w:jc w:val="center"/>
              <w:rPr>
                <w:bCs/>
              </w:rPr>
            </w:pPr>
            <w:proofErr w:type="spellStart"/>
            <w:r w:rsidRPr="008175B3">
              <w:rPr>
                <w:bCs/>
              </w:rPr>
              <w:t>шт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8175B3" w:rsidRDefault="00A865CE" w:rsidP="00B81FCD">
            <w:pPr>
              <w:jc w:val="center"/>
            </w:pPr>
            <w:r w:rsidRPr="008175B3">
              <w:t>1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100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  <w:rPr>
                <w:b/>
                <w:bCs/>
                <w:i/>
              </w:rPr>
            </w:pPr>
            <w:r w:rsidRPr="00BD7DD7">
              <w:rPr>
                <w:b/>
                <w:bCs/>
              </w:rPr>
              <w:t xml:space="preserve">4.Заявка на реактивы для гематологических исследований </w:t>
            </w:r>
            <w:r w:rsidRPr="00BD7DD7">
              <w:rPr>
                <w:b/>
                <w:i/>
              </w:rPr>
              <w:t xml:space="preserve">Гематологический анализатор </w:t>
            </w:r>
            <w:proofErr w:type="spellStart"/>
            <w:r w:rsidRPr="00BD7DD7">
              <w:rPr>
                <w:b/>
                <w:i/>
                <w:lang w:val="en-US"/>
              </w:rPr>
              <w:t>Sysmex</w:t>
            </w:r>
            <w:proofErr w:type="spellEnd"/>
            <w:r w:rsidRPr="00BD7DD7">
              <w:rPr>
                <w:b/>
                <w:i/>
              </w:rPr>
              <w:t xml:space="preserve"> </w:t>
            </w:r>
            <w:r w:rsidRPr="00BD7DD7">
              <w:rPr>
                <w:b/>
                <w:i/>
                <w:lang w:val="en-US"/>
              </w:rPr>
              <w:t>XP</w:t>
            </w:r>
            <w:r w:rsidRPr="00BD7DD7">
              <w:rPr>
                <w:b/>
                <w:i/>
              </w:rPr>
              <w:t>-300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vAlign w:val="center"/>
          </w:tcPr>
          <w:p w:rsidR="00A865CE" w:rsidRPr="00BD7DD7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>№</w:t>
            </w:r>
          </w:p>
        </w:tc>
        <w:tc>
          <w:tcPr>
            <w:tcW w:w="5954" w:type="dxa"/>
            <w:vAlign w:val="center"/>
          </w:tcPr>
          <w:p w:rsidR="00A865CE" w:rsidRPr="00BD7DD7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gridSpan w:val="3"/>
            <w:vAlign w:val="center"/>
          </w:tcPr>
          <w:p w:rsidR="00A865CE" w:rsidRPr="00BD7DD7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 xml:space="preserve">Фасовка </w:t>
            </w:r>
          </w:p>
        </w:tc>
        <w:tc>
          <w:tcPr>
            <w:tcW w:w="1842" w:type="dxa"/>
            <w:gridSpan w:val="3"/>
            <w:vAlign w:val="center"/>
          </w:tcPr>
          <w:p w:rsidR="00A865CE" w:rsidRPr="00BD7DD7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 xml:space="preserve">Необходимое количество 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</w:tcPr>
          <w:p w:rsidR="00A865CE" w:rsidRPr="00BD7DD7" w:rsidRDefault="00A865CE" w:rsidP="00B81FCD">
            <w:pPr>
              <w:jc w:val="center"/>
            </w:pPr>
            <w:r w:rsidRPr="00BD7DD7"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r w:rsidRPr="00BD7DD7">
              <w:t>Раствор Азур-эозина по Романовскому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5CE" w:rsidRPr="00BD7DD7" w:rsidRDefault="00A865CE" w:rsidP="00B81FCD">
            <w:pPr>
              <w:jc w:val="center"/>
              <w:rPr>
                <w:bCs/>
              </w:rPr>
            </w:pPr>
            <w:r w:rsidRPr="00BD7DD7">
              <w:rPr>
                <w:bCs/>
              </w:rPr>
              <w:t>флакон 1л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2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c>
          <w:tcPr>
            <w:tcW w:w="10093" w:type="dxa"/>
            <w:gridSpan w:val="9"/>
          </w:tcPr>
          <w:p w:rsidR="00A865CE" w:rsidRPr="00BD7DD7" w:rsidRDefault="00A865CE" w:rsidP="00B81FCD">
            <w:pPr>
              <w:jc w:val="center"/>
              <w:rPr>
                <w:b/>
              </w:rPr>
            </w:pPr>
            <w:r w:rsidRPr="00BD7DD7">
              <w:rPr>
                <w:b/>
                <w:bCs/>
              </w:rPr>
              <w:t xml:space="preserve">5.Заявка на расходные материалы 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54" w:type="dxa"/>
            <w:gridSpan w:val="2"/>
            <w:vAlign w:val="center"/>
          </w:tcPr>
          <w:p w:rsidR="00A865CE" w:rsidRPr="00BD7DD7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>№</w:t>
            </w:r>
          </w:p>
        </w:tc>
        <w:tc>
          <w:tcPr>
            <w:tcW w:w="6804" w:type="dxa"/>
            <w:gridSpan w:val="3"/>
            <w:vAlign w:val="center"/>
          </w:tcPr>
          <w:p w:rsidR="00A865CE" w:rsidRPr="00BD7DD7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>Наименование</w:t>
            </w:r>
          </w:p>
        </w:tc>
        <w:tc>
          <w:tcPr>
            <w:tcW w:w="1276" w:type="dxa"/>
            <w:gridSpan w:val="3"/>
            <w:vAlign w:val="center"/>
          </w:tcPr>
          <w:p w:rsidR="00A865CE" w:rsidRPr="00BD7DD7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A865CE" w:rsidRPr="00BD7DD7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 xml:space="preserve">Необходимое количество 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>Бинт не стерильный 5м*10 см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proofErr w:type="spellStart"/>
            <w:r w:rsidRPr="00BD7DD7"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6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2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>Вата не стерильная 1*100 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proofErr w:type="spellStart"/>
            <w:r w:rsidRPr="00BD7DD7"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  <w:rPr>
                <w:lang w:val="en-US"/>
              </w:rPr>
            </w:pPr>
            <w:r w:rsidRPr="00BD7DD7">
              <w:rPr>
                <w:lang w:val="en-US"/>
              </w:rPr>
              <w:t>150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3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>Марля мед н/</w:t>
            </w:r>
            <w:proofErr w:type="spellStart"/>
            <w:r w:rsidRPr="00BD7DD7">
              <w:t>ст</w:t>
            </w:r>
            <w:proofErr w:type="spellEnd"/>
            <w:r w:rsidRPr="00BD7DD7">
              <w:t xml:space="preserve"> 5м*90 см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proofErr w:type="spellStart"/>
            <w:r w:rsidRPr="00BD7DD7">
              <w:t>уп</w:t>
            </w:r>
            <w:proofErr w:type="spellEnd"/>
            <w:r w:rsidRPr="00BD7DD7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  <w:rPr>
                <w:lang w:val="en-US"/>
              </w:rPr>
            </w:pPr>
            <w:r w:rsidRPr="00BD7DD7">
              <w:rPr>
                <w:lang w:val="en-US"/>
              </w:rPr>
              <w:t>15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4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>Лейкопластырь бактерицидный 4*10 см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proofErr w:type="spellStart"/>
            <w:r w:rsidRPr="00BD7DD7"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  <w:rPr>
                <w:lang w:val="en-US"/>
              </w:rPr>
            </w:pPr>
            <w:r w:rsidRPr="00BD7DD7">
              <w:rPr>
                <w:lang w:val="en-US"/>
              </w:rPr>
              <w:t>200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106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5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r w:rsidRPr="00BD7DD7">
              <w:t>Лейкопластырь в рулоне 5м*2,5см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proofErr w:type="spellStart"/>
            <w:r w:rsidRPr="00BD7DD7"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5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6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>Бахилы одноразовые полиэтиленовые №100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упаковка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  <w:rPr>
                <w:lang w:val="en-US"/>
              </w:rPr>
            </w:pPr>
            <w:r w:rsidRPr="00BD7DD7">
              <w:rPr>
                <w:lang w:val="en-US"/>
              </w:rPr>
              <w:t>10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118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7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 xml:space="preserve">Шапочки одноразовые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proofErr w:type="spellStart"/>
            <w:r w:rsidRPr="00BD7DD7"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  <w:rPr>
                <w:lang w:val="en-US"/>
              </w:rPr>
            </w:pPr>
            <w:r w:rsidRPr="00BD7DD7">
              <w:rPr>
                <w:lang w:val="en-US"/>
              </w:rPr>
              <w:t>300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8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pPr>
              <w:rPr>
                <w:lang w:val="en-US"/>
              </w:rPr>
            </w:pPr>
            <w:r w:rsidRPr="00BD7DD7">
              <w:t xml:space="preserve">Перчатки без талька </w:t>
            </w:r>
            <w:r w:rsidRPr="00BD7DD7">
              <w:rPr>
                <w:lang w:val="en-US"/>
              </w:rPr>
              <w:t xml:space="preserve">S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proofErr w:type="spellStart"/>
            <w:r w:rsidRPr="00BD7DD7">
              <w:t>уп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140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9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>Перчатки без талька М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proofErr w:type="spellStart"/>
            <w:r w:rsidRPr="00BD7DD7">
              <w:t>уп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60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10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>Бриллиантовый зеленый, 1% 10мл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proofErr w:type="spellStart"/>
            <w:r w:rsidRPr="00BD7DD7"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10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11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 xml:space="preserve">Натриевая соль </w:t>
            </w:r>
            <w:proofErr w:type="spellStart"/>
            <w:r w:rsidRPr="00BD7DD7">
              <w:t>дихлоризоциануровой</w:t>
            </w:r>
            <w:proofErr w:type="spellEnd"/>
            <w:r w:rsidRPr="00BD7DD7">
              <w:t xml:space="preserve"> кислоты - 84% (1*300)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банок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20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12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 xml:space="preserve">Средство, дезинфицирующее для рук: </w:t>
            </w:r>
            <w:r w:rsidRPr="00BD7DD7">
              <w:rPr>
                <w:spacing w:val="1"/>
                <w:shd w:val="clear" w:color="auto" w:fill="FFFFFF"/>
              </w:rPr>
              <w:t xml:space="preserve">спирт изопропиловый – 58 – 62%, </w:t>
            </w:r>
            <w:proofErr w:type="spellStart"/>
            <w:r w:rsidRPr="00BD7DD7">
              <w:rPr>
                <w:spacing w:val="1"/>
                <w:shd w:val="clear" w:color="auto" w:fill="FFFFFF"/>
              </w:rPr>
              <w:t>полигексаметиленгуанидин</w:t>
            </w:r>
            <w:proofErr w:type="spellEnd"/>
            <w:r w:rsidRPr="00BD7DD7">
              <w:rPr>
                <w:spacing w:val="1"/>
                <w:shd w:val="clear" w:color="auto" w:fill="FFFFFF"/>
              </w:rPr>
              <w:t xml:space="preserve"> гидрохлорид 0,4 – 0,6%, косметические добавки, </w:t>
            </w:r>
            <w:proofErr w:type="spellStart"/>
            <w:r w:rsidRPr="00BD7DD7">
              <w:rPr>
                <w:spacing w:val="1"/>
                <w:shd w:val="clear" w:color="auto" w:fill="FFFFFF"/>
              </w:rPr>
              <w:t>pH</w:t>
            </w:r>
            <w:proofErr w:type="spellEnd"/>
            <w:r w:rsidRPr="00BD7DD7">
              <w:rPr>
                <w:spacing w:val="1"/>
                <w:shd w:val="clear" w:color="auto" w:fill="FFFFFF"/>
              </w:rPr>
              <w:t xml:space="preserve"> – 5,5+-1 (1 л)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proofErr w:type="spellStart"/>
            <w:r w:rsidRPr="00BD7DD7"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10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13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proofErr w:type="spellStart"/>
            <w:r w:rsidRPr="00BD7DD7">
              <w:rPr>
                <w:shd w:val="clear" w:color="auto" w:fill="FFFFFF"/>
              </w:rPr>
              <w:t>Алкилдиметилбензиламмоний</w:t>
            </w:r>
            <w:proofErr w:type="spellEnd"/>
            <w:r w:rsidRPr="00BD7DD7">
              <w:rPr>
                <w:shd w:val="clear" w:color="auto" w:fill="FFFFFF"/>
              </w:rPr>
              <w:t xml:space="preserve"> хлорид (АДБАХ) 2.5 %, </w:t>
            </w:r>
            <w:proofErr w:type="spellStart"/>
            <w:r w:rsidRPr="00BD7DD7">
              <w:rPr>
                <w:shd w:val="clear" w:color="auto" w:fill="FFFFFF"/>
              </w:rPr>
              <w:t>Глутаровый</w:t>
            </w:r>
            <w:proofErr w:type="spellEnd"/>
            <w:r w:rsidRPr="00BD7DD7">
              <w:rPr>
                <w:shd w:val="clear" w:color="auto" w:fill="FFFFFF"/>
              </w:rPr>
              <w:t xml:space="preserve"> альдегид 3 %, Ингибиторы коррозии, </w:t>
            </w:r>
            <w:proofErr w:type="spellStart"/>
            <w:r w:rsidRPr="00BD7DD7">
              <w:rPr>
                <w:shd w:val="clear" w:color="auto" w:fill="FFFFFF"/>
              </w:rPr>
              <w:t>Полигексаметиленгуанидин</w:t>
            </w:r>
            <w:proofErr w:type="spellEnd"/>
            <w:r w:rsidRPr="00BD7DD7">
              <w:rPr>
                <w:shd w:val="clear" w:color="auto" w:fill="FFFFFF"/>
              </w:rPr>
              <w:t xml:space="preserve"> гидрохлорид (ПГМГ) 2.5 %, </w:t>
            </w:r>
            <w:proofErr w:type="spellStart"/>
            <w:r w:rsidRPr="00BD7DD7">
              <w:rPr>
                <w:shd w:val="clear" w:color="auto" w:fill="FFFFFF"/>
              </w:rPr>
              <w:t>ПАВы</w:t>
            </w:r>
            <w:proofErr w:type="spellEnd"/>
            <w:r w:rsidRPr="00BD7DD7"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литр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25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14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>Пергидроль (перекись водорода субстанция) 37%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кг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100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15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>Перекись водорода 3% 1*100 мл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proofErr w:type="spellStart"/>
            <w:r w:rsidRPr="00BD7DD7"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10</w:t>
            </w:r>
          </w:p>
        </w:tc>
      </w:tr>
      <w:tr w:rsidR="00A865CE" w:rsidRPr="00BD7DD7" w:rsidTr="00A865CE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tcBorders>
              <w:top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16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 xml:space="preserve">Пластиковые </w:t>
            </w:r>
            <w:proofErr w:type="spellStart"/>
            <w:r w:rsidRPr="00BD7DD7">
              <w:t>центрифужные</w:t>
            </w:r>
            <w:proofErr w:type="spellEnd"/>
            <w:r w:rsidRPr="00BD7DD7">
              <w:t xml:space="preserve">, не градуированные пробирки 10 мл </w:t>
            </w:r>
            <w:r w:rsidRPr="00BD7DD7">
              <w:rPr>
                <w:bCs/>
                <w:iCs/>
                <w:shd w:val="clear" w:color="auto" w:fill="FFFFFF"/>
              </w:rPr>
              <w:t>(миллилитров)</w:t>
            </w:r>
            <w:r w:rsidRPr="00BD7DD7">
              <w:rPr>
                <w:bCs/>
                <w:iCs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:rsidR="00A865CE" w:rsidRPr="00BD7DD7" w:rsidRDefault="00A865CE" w:rsidP="00B81FCD">
            <w:pPr>
              <w:jc w:val="center"/>
            </w:pPr>
            <w:proofErr w:type="spellStart"/>
            <w:r w:rsidRPr="00BD7DD7"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300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0093" w:type="dxa"/>
            <w:gridSpan w:val="9"/>
          </w:tcPr>
          <w:p w:rsidR="00A865CE" w:rsidRPr="00BD7DD7" w:rsidRDefault="00A865CE" w:rsidP="00B81FCD">
            <w:pPr>
              <w:jc w:val="center"/>
            </w:pPr>
            <w:r w:rsidRPr="00BD7DD7">
              <w:rPr>
                <w:b/>
                <w:bCs/>
              </w:rPr>
              <w:t xml:space="preserve">6.Заявка на реактивы для ПЦР УГИ* 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  <w:vAlign w:val="center"/>
          </w:tcPr>
          <w:p w:rsidR="00A865CE" w:rsidRPr="00BD7DD7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>№</w:t>
            </w:r>
          </w:p>
        </w:tc>
        <w:tc>
          <w:tcPr>
            <w:tcW w:w="6804" w:type="dxa"/>
            <w:gridSpan w:val="3"/>
            <w:vAlign w:val="center"/>
          </w:tcPr>
          <w:p w:rsidR="00A865CE" w:rsidRPr="00BD7DD7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>Наименование</w:t>
            </w:r>
          </w:p>
        </w:tc>
        <w:tc>
          <w:tcPr>
            <w:tcW w:w="1276" w:type="dxa"/>
            <w:gridSpan w:val="3"/>
            <w:vAlign w:val="center"/>
          </w:tcPr>
          <w:p w:rsidR="00A865CE" w:rsidRPr="00BD7DD7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A865CE" w:rsidRPr="00BD7DD7" w:rsidRDefault="00A865CE" w:rsidP="00B81FCD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D7DD7">
              <w:rPr>
                <w:b/>
                <w:bCs/>
              </w:rPr>
              <w:t xml:space="preserve">Необходимое количество 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4" w:type="dxa"/>
            <w:gridSpan w:val="2"/>
          </w:tcPr>
          <w:p w:rsidR="00A865CE" w:rsidRPr="00BD7DD7" w:rsidRDefault="00A865CE" w:rsidP="00B81FCD">
            <w:pPr>
              <w:jc w:val="center"/>
            </w:pPr>
            <w:r w:rsidRPr="00BD7DD7">
              <w:t>1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65CE" w:rsidRPr="00BD7DD7" w:rsidRDefault="00A865CE" w:rsidP="00B81FCD">
            <w:r w:rsidRPr="00BD7DD7">
              <w:t>Набор реагентов для выявления ДНК вируса простого герпеса 1 и 2 типов (</w:t>
            </w:r>
            <w:r w:rsidRPr="00BD7DD7">
              <w:rPr>
                <w:lang w:val="en-US"/>
              </w:rPr>
              <w:t>HSV</w:t>
            </w:r>
            <w:r w:rsidRPr="00BD7DD7">
              <w:t xml:space="preserve"> 1, 2) в клиническом материале методом ПЦР (оптимально 96 исследований в наборе)</w:t>
            </w:r>
          </w:p>
        </w:tc>
        <w:tc>
          <w:tcPr>
            <w:tcW w:w="1276" w:type="dxa"/>
            <w:gridSpan w:val="3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набор</w:t>
            </w:r>
          </w:p>
        </w:tc>
        <w:tc>
          <w:tcPr>
            <w:tcW w:w="1559" w:type="dxa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5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c>
          <w:tcPr>
            <w:tcW w:w="454" w:type="dxa"/>
            <w:gridSpan w:val="2"/>
          </w:tcPr>
          <w:p w:rsidR="00A865CE" w:rsidRPr="00BD7DD7" w:rsidRDefault="00A865CE" w:rsidP="00B81FCD">
            <w:pPr>
              <w:jc w:val="center"/>
            </w:pPr>
            <w:r w:rsidRPr="00BD7DD7">
              <w:t>2</w:t>
            </w:r>
          </w:p>
        </w:tc>
        <w:tc>
          <w:tcPr>
            <w:tcW w:w="6804" w:type="dxa"/>
            <w:gridSpan w:val="3"/>
          </w:tcPr>
          <w:p w:rsidR="00A865CE" w:rsidRPr="00BD7DD7" w:rsidRDefault="00A865CE" w:rsidP="00B81FCD">
            <w:r w:rsidRPr="00BD7DD7">
              <w:t xml:space="preserve">Набор реагентов для выявления ДНК </w:t>
            </w:r>
            <w:r w:rsidRPr="00BD7DD7">
              <w:rPr>
                <w:lang w:val="en-US"/>
              </w:rPr>
              <w:t>Toxoplasma</w:t>
            </w:r>
            <w:r w:rsidRPr="00BD7DD7">
              <w:t xml:space="preserve"> </w:t>
            </w:r>
            <w:proofErr w:type="spellStart"/>
            <w:r w:rsidRPr="00BD7DD7">
              <w:rPr>
                <w:lang w:val="en-US"/>
              </w:rPr>
              <w:t>gondii</w:t>
            </w:r>
            <w:proofErr w:type="spellEnd"/>
            <w:r w:rsidRPr="00BD7DD7">
              <w:t xml:space="preserve"> в клиническом материале методом ПЦР (оптимально 96 исследований в наборе)</w:t>
            </w:r>
          </w:p>
        </w:tc>
        <w:tc>
          <w:tcPr>
            <w:tcW w:w="1276" w:type="dxa"/>
            <w:gridSpan w:val="3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набор</w:t>
            </w:r>
          </w:p>
        </w:tc>
        <w:tc>
          <w:tcPr>
            <w:tcW w:w="1559" w:type="dxa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5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c>
          <w:tcPr>
            <w:tcW w:w="454" w:type="dxa"/>
            <w:gridSpan w:val="2"/>
          </w:tcPr>
          <w:p w:rsidR="00A865CE" w:rsidRPr="00BD7DD7" w:rsidRDefault="00A865CE" w:rsidP="00B81FCD">
            <w:pPr>
              <w:jc w:val="center"/>
            </w:pPr>
            <w:r w:rsidRPr="00BD7DD7">
              <w:t>3</w:t>
            </w:r>
          </w:p>
        </w:tc>
        <w:tc>
          <w:tcPr>
            <w:tcW w:w="6804" w:type="dxa"/>
            <w:gridSpan w:val="3"/>
          </w:tcPr>
          <w:p w:rsidR="00A865CE" w:rsidRPr="00BD7DD7" w:rsidRDefault="00A865CE" w:rsidP="00B81FCD">
            <w:r w:rsidRPr="00BD7DD7">
              <w:t xml:space="preserve">Набор реагентов для выявления ДНК </w:t>
            </w:r>
            <w:r w:rsidRPr="00BD7DD7">
              <w:rPr>
                <w:lang w:val="en-US"/>
              </w:rPr>
              <w:t>Chlamydia</w:t>
            </w:r>
            <w:r w:rsidRPr="00BD7DD7">
              <w:t xml:space="preserve"> </w:t>
            </w:r>
            <w:r w:rsidRPr="00BD7DD7">
              <w:rPr>
                <w:lang w:val="en-US"/>
              </w:rPr>
              <w:t>Trachomatis</w:t>
            </w:r>
            <w:r w:rsidRPr="00BD7DD7">
              <w:t xml:space="preserve"> в клиническом материале методом ПЦР (оптимально 96 исследований в наборе)</w:t>
            </w:r>
          </w:p>
        </w:tc>
        <w:tc>
          <w:tcPr>
            <w:tcW w:w="1276" w:type="dxa"/>
            <w:gridSpan w:val="3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набор</w:t>
            </w:r>
          </w:p>
        </w:tc>
        <w:tc>
          <w:tcPr>
            <w:tcW w:w="1559" w:type="dxa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5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54" w:type="dxa"/>
            <w:gridSpan w:val="2"/>
          </w:tcPr>
          <w:p w:rsidR="00A865CE" w:rsidRPr="00BD7DD7" w:rsidRDefault="00A865CE" w:rsidP="00B81FCD">
            <w:pPr>
              <w:jc w:val="center"/>
            </w:pPr>
            <w:r w:rsidRPr="00BD7DD7">
              <w:t>4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r w:rsidRPr="00BD7DD7">
              <w:t xml:space="preserve">Набор реагентов для выявления ДНК </w:t>
            </w:r>
            <w:proofErr w:type="spellStart"/>
            <w:r w:rsidRPr="00BD7DD7">
              <w:t>цитомегаловируса</w:t>
            </w:r>
            <w:proofErr w:type="spellEnd"/>
            <w:r w:rsidRPr="00BD7DD7">
              <w:t xml:space="preserve"> (</w:t>
            </w:r>
            <w:r w:rsidRPr="00BD7DD7">
              <w:rPr>
                <w:lang w:val="en-US"/>
              </w:rPr>
              <w:t>CMV</w:t>
            </w:r>
            <w:r w:rsidRPr="00BD7DD7">
              <w:t>) в клиническом материале методом ПЦР (оптимально 96 исследований в наборе)</w:t>
            </w:r>
          </w:p>
        </w:tc>
        <w:tc>
          <w:tcPr>
            <w:tcW w:w="1276" w:type="dxa"/>
            <w:gridSpan w:val="3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набор</w:t>
            </w:r>
          </w:p>
        </w:tc>
        <w:tc>
          <w:tcPr>
            <w:tcW w:w="1559" w:type="dxa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5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c>
          <w:tcPr>
            <w:tcW w:w="454" w:type="dxa"/>
            <w:gridSpan w:val="2"/>
          </w:tcPr>
          <w:p w:rsidR="00A865CE" w:rsidRPr="00BD7DD7" w:rsidRDefault="00A865CE" w:rsidP="00B81FCD">
            <w:pPr>
              <w:jc w:val="center"/>
            </w:pPr>
            <w:r w:rsidRPr="00BD7DD7">
              <w:t>5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rPr>
                <w:shd w:val="clear" w:color="auto" w:fill="FFFFFF"/>
              </w:rPr>
            </w:pPr>
            <w:r w:rsidRPr="00BD7DD7">
              <w:rPr>
                <w:shd w:val="clear" w:color="auto" w:fill="FFFFFF"/>
              </w:rPr>
              <w:t xml:space="preserve">Набор реагентов для выявления ДНК вирусов папилломы человека (ВПЧ) высокого канцерогенного риска (ВКР) 16, 18, 31, 33, 35, 39, 45, 52, 58, 59, 67 типов в клиническом материале методом полимеразной цепной реакции (ПЦР) с флуоресцентной </w:t>
            </w:r>
            <w:proofErr w:type="spellStart"/>
            <w:r w:rsidRPr="00BD7DD7">
              <w:rPr>
                <w:shd w:val="clear" w:color="auto" w:fill="FFFFFF"/>
              </w:rPr>
              <w:t>детекцией</w:t>
            </w:r>
            <w:proofErr w:type="spellEnd"/>
            <w:r w:rsidRPr="00BD7DD7">
              <w:rPr>
                <w:shd w:val="clear" w:color="auto" w:fill="FFFFFF"/>
              </w:rPr>
              <w:t xml:space="preserve"> по конечной точке.</w:t>
            </w:r>
          </w:p>
          <w:p w:rsidR="00A865CE" w:rsidRPr="00BD7DD7" w:rsidRDefault="00A865CE" w:rsidP="00B81FCD">
            <w:r w:rsidRPr="00BD7DD7">
              <w:t>(оптимально 48 исследований в наборе)</w:t>
            </w:r>
          </w:p>
        </w:tc>
        <w:tc>
          <w:tcPr>
            <w:tcW w:w="1276" w:type="dxa"/>
            <w:gridSpan w:val="3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набор</w:t>
            </w:r>
          </w:p>
        </w:tc>
        <w:tc>
          <w:tcPr>
            <w:tcW w:w="1559" w:type="dxa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8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c>
          <w:tcPr>
            <w:tcW w:w="454" w:type="dxa"/>
            <w:gridSpan w:val="2"/>
          </w:tcPr>
          <w:p w:rsidR="00A865CE" w:rsidRPr="00BD7DD7" w:rsidRDefault="00A865CE" w:rsidP="00B81FCD">
            <w:pPr>
              <w:jc w:val="center"/>
            </w:pPr>
            <w:r w:rsidRPr="00BD7DD7">
              <w:t>6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rPr>
                <w:shd w:val="clear" w:color="auto" w:fill="FFFFFF"/>
              </w:rPr>
            </w:pPr>
            <w:r w:rsidRPr="00BD7DD7">
              <w:rPr>
                <w:shd w:val="clear" w:color="auto" w:fill="FFFFFF"/>
              </w:rPr>
              <w:t xml:space="preserve">Комплект реагентов для выделения нуклеиновых кислот для выделения ДНК и РНК из крови, плазмы, ликвора, мазков, мокроты и </w:t>
            </w:r>
            <w:proofErr w:type="spellStart"/>
            <w:r w:rsidRPr="00BD7DD7">
              <w:rPr>
                <w:shd w:val="clear" w:color="auto" w:fill="FFFFFF"/>
              </w:rPr>
              <w:t>т.д</w:t>
            </w:r>
            <w:proofErr w:type="spellEnd"/>
            <w:r w:rsidRPr="00BD7DD7">
              <w:rPr>
                <w:shd w:val="clear" w:color="auto" w:fill="FFFFFF"/>
              </w:rPr>
              <w:t xml:space="preserve"> </w:t>
            </w:r>
          </w:p>
          <w:p w:rsidR="00A865CE" w:rsidRPr="00BD7DD7" w:rsidRDefault="00A865CE" w:rsidP="00B81FCD">
            <w:pPr>
              <w:rPr>
                <w:shd w:val="clear" w:color="auto" w:fill="FFFFFF"/>
              </w:rPr>
            </w:pPr>
            <w:r w:rsidRPr="00BD7DD7">
              <w:t>(оптимально 100 исследований в наборе)</w:t>
            </w:r>
          </w:p>
        </w:tc>
        <w:tc>
          <w:tcPr>
            <w:tcW w:w="1276" w:type="dxa"/>
            <w:gridSpan w:val="3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набор</w:t>
            </w:r>
          </w:p>
        </w:tc>
        <w:tc>
          <w:tcPr>
            <w:tcW w:w="1559" w:type="dxa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25</w:t>
            </w:r>
          </w:p>
        </w:tc>
      </w:tr>
      <w:tr w:rsidR="00A865CE" w:rsidRPr="00BD7DD7" w:rsidTr="00B81FCD">
        <w:tblPrEx>
          <w:tblLook w:val="04A0" w:firstRow="1" w:lastRow="0" w:firstColumn="1" w:lastColumn="0" w:noHBand="0" w:noVBand="1"/>
        </w:tblPrEx>
        <w:tc>
          <w:tcPr>
            <w:tcW w:w="454" w:type="dxa"/>
            <w:gridSpan w:val="2"/>
          </w:tcPr>
          <w:p w:rsidR="00A865CE" w:rsidRPr="00BD7DD7" w:rsidRDefault="00A865CE" w:rsidP="00B81FCD">
            <w:pPr>
              <w:jc w:val="center"/>
            </w:pPr>
            <w:r w:rsidRPr="00BD7DD7">
              <w:t>7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5CE" w:rsidRPr="00BD7DD7" w:rsidRDefault="00A865CE" w:rsidP="00B81FCD">
            <w:pPr>
              <w:rPr>
                <w:shd w:val="clear" w:color="auto" w:fill="FFFFFF"/>
              </w:rPr>
            </w:pPr>
            <w:r w:rsidRPr="00BD7DD7">
              <w:rPr>
                <w:shd w:val="clear" w:color="auto" w:fill="FFFFFF"/>
              </w:rPr>
              <w:t xml:space="preserve">Транспортная среда для </w:t>
            </w:r>
            <w:proofErr w:type="spellStart"/>
            <w:r w:rsidRPr="00BD7DD7">
              <w:rPr>
                <w:shd w:val="clear" w:color="auto" w:fill="FFFFFF"/>
              </w:rPr>
              <w:t>биопроб</w:t>
            </w:r>
            <w:proofErr w:type="spellEnd"/>
            <w:r w:rsidRPr="00BD7DD7">
              <w:rPr>
                <w:shd w:val="clear" w:color="auto" w:fill="FFFFFF"/>
              </w:rPr>
              <w:t xml:space="preserve"> с </w:t>
            </w:r>
            <w:proofErr w:type="spellStart"/>
            <w:r w:rsidRPr="00BD7DD7">
              <w:rPr>
                <w:shd w:val="clear" w:color="auto" w:fill="FFFFFF"/>
              </w:rPr>
              <w:t>муколитиком</w:t>
            </w:r>
            <w:proofErr w:type="spellEnd"/>
            <w:r w:rsidRPr="00BD7DD7">
              <w:rPr>
                <w:shd w:val="clear" w:color="auto" w:fill="FFFFFF"/>
              </w:rPr>
              <w:t xml:space="preserve">; Фасовка </w:t>
            </w:r>
            <w:r w:rsidRPr="00BD7DD7">
              <w:rPr>
                <w:shd w:val="clear" w:color="auto" w:fill="FFFFFF"/>
                <w:lang w:val="en-US"/>
              </w:rPr>
              <w:t>S</w:t>
            </w:r>
            <w:r w:rsidRPr="00BD7DD7">
              <w:rPr>
                <w:shd w:val="clear" w:color="auto" w:fill="FFFFFF"/>
              </w:rPr>
              <w:t xml:space="preserve">; 100 пробирок по 500 микролитров </w:t>
            </w:r>
            <w:r w:rsidRPr="00BD7DD7">
              <w:t>(оптимально 100 исследований в наборе)</w:t>
            </w:r>
          </w:p>
        </w:tc>
        <w:tc>
          <w:tcPr>
            <w:tcW w:w="1276" w:type="dxa"/>
            <w:gridSpan w:val="3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набор</w:t>
            </w:r>
          </w:p>
        </w:tc>
        <w:tc>
          <w:tcPr>
            <w:tcW w:w="1559" w:type="dxa"/>
            <w:vAlign w:val="center"/>
          </w:tcPr>
          <w:p w:rsidR="00A865CE" w:rsidRPr="00BD7DD7" w:rsidRDefault="00A865CE" w:rsidP="00B81FCD">
            <w:pPr>
              <w:jc w:val="center"/>
            </w:pPr>
            <w:r w:rsidRPr="00BD7DD7">
              <w:t>25</w:t>
            </w:r>
          </w:p>
        </w:tc>
      </w:tr>
    </w:tbl>
    <w:p w:rsidR="00602FD6" w:rsidRDefault="00602FD6" w:rsidP="00602FD6">
      <w:pPr>
        <w:jc w:val="both"/>
        <w:rPr>
          <w:sz w:val="28"/>
          <w:szCs w:val="24"/>
        </w:rPr>
      </w:pPr>
    </w:p>
    <w:p w:rsidR="0052292B" w:rsidRPr="00031C02" w:rsidRDefault="0052292B" w:rsidP="00A865CE">
      <w:pPr>
        <w:spacing w:line="240" w:lineRule="auto"/>
        <w:ind w:left="-142"/>
        <w:jc w:val="both"/>
        <w:rPr>
          <w:rFonts w:ascii="Times New Roman" w:hAnsi="Times New Roman" w:cs="Times New Roman"/>
          <w:b/>
        </w:rPr>
      </w:pPr>
      <w:r w:rsidRPr="0050088E">
        <w:rPr>
          <w:rFonts w:ascii="Times New Roman" w:hAnsi="Times New Roman" w:cs="Times New Roman"/>
          <w:b/>
          <w:sz w:val="24"/>
        </w:rPr>
        <w:lastRenderedPageBreak/>
        <w:t>*Примечание</w:t>
      </w:r>
      <w:r w:rsidRPr="0050088E">
        <w:rPr>
          <w:rFonts w:ascii="Times New Roman" w:hAnsi="Times New Roman" w:cs="Times New Roman"/>
          <w:sz w:val="24"/>
        </w:rPr>
        <w:t xml:space="preserve">: </w:t>
      </w:r>
      <w:r w:rsidRPr="00031C02">
        <w:rPr>
          <w:rFonts w:ascii="Times New Roman" w:hAnsi="Times New Roman" w:cs="Times New Roman"/>
        </w:rPr>
        <w:t xml:space="preserve">наборы 1-6, должны быть полностью совместимы с имеющимся оборудованием в КДЛ республиканского диспансера по профилактике и лечению ВИЧ-инфекций и хронических гепатитов ГУ «РКБ»: </w:t>
      </w:r>
      <w:proofErr w:type="spellStart"/>
      <w:r w:rsidRPr="00031C02">
        <w:rPr>
          <w:rFonts w:ascii="Times New Roman" w:hAnsi="Times New Roman" w:cs="Times New Roman"/>
        </w:rPr>
        <w:t>амплификатор</w:t>
      </w:r>
      <w:proofErr w:type="spellEnd"/>
      <w:r w:rsidRPr="00031C02">
        <w:rPr>
          <w:rFonts w:ascii="Times New Roman" w:hAnsi="Times New Roman" w:cs="Times New Roman"/>
        </w:rPr>
        <w:t xml:space="preserve"> </w:t>
      </w:r>
      <w:proofErr w:type="spellStart"/>
      <w:r w:rsidRPr="00031C02">
        <w:rPr>
          <w:rFonts w:ascii="Times New Roman" w:hAnsi="Times New Roman" w:cs="Times New Roman"/>
          <w:lang w:val="en-US"/>
        </w:rPr>
        <w:t>QuantStudio</w:t>
      </w:r>
      <w:proofErr w:type="spellEnd"/>
      <w:r w:rsidRPr="00031C02">
        <w:rPr>
          <w:rFonts w:ascii="Times New Roman" w:hAnsi="Times New Roman" w:cs="Times New Roman"/>
        </w:rPr>
        <w:t xml:space="preserve"> 5 (</w:t>
      </w:r>
      <w:r w:rsidRPr="00031C02">
        <w:rPr>
          <w:rFonts w:ascii="Times New Roman" w:hAnsi="Times New Roman" w:cs="Times New Roman"/>
          <w:lang w:val="en-US"/>
        </w:rPr>
        <w:t>Applied</w:t>
      </w:r>
      <w:r w:rsidRPr="00031C02">
        <w:rPr>
          <w:rFonts w:ascii="Times New Roman" w:hAnsi="Times New Roman" w:cs="Times New Roman"/>
        </w:rPr>
        <w:t xml:space="preserve"> </w:t>
      </w:r>
      <w:proofErr w:type="spellStart"/>
      <w:r w:rsidRPr="00031C02">
        <w:rPr>
          <w:rFonts w:ascii="Times New Roman" w:hAnsi="Times New Roman" w:cs="Times New Roman"/>
          <w:lang w:val="en-US"/>
        </w:rPr>
        <w:t>Biosystems</w:t>
      </w:r>
      <w:proofErr w:type="spellEnd"/>
      <w:r w:rsidRPr="00031C02">
        <w:rPr>
          <w:rFonts w:ascii="Times New Roman" w:hAnsi="Times New Roman" w:cs="Times New Roman"/>
        </w:rPr>
        <w:t xml:space="preserve">, США) и </w:t>
      </w:r>
      <w:proofErr w:type="spellStart"/>
      <w:r w:rsidRPr="00031C02">
        <w:rPr>
          <w:rFonts w:ascii="Times New Roman" w:hAnsi="Times New Roman" w:cs="Times New Roman"/>
        </w:rPr>
        <w:t>амплификатор</w:t>
      </w:r>
      <w:proofErr w:type="spellEnd"/>
      <w:r w:rsidRPr="00031C02">
        <w:rPr>
          <w:rFonts w:ascii="Times New Roman" w:hAnsi="Times New Roman" w:cs="Times New Roman"/>
        </w:rPr>
        <w:t xml:space="preserve"> </w:t>
      </w:r>
      <w:r w:rsidRPr="00031C02">
        <w:rPr>
          <w:rFonts w:ascii="Times New Roman" w:hAnsi="Times New Roman" w:cs="Times New Roman"/>
          <w:lang w:val="en-US"/>
        </w:rPr>
        <w:t>Rotor</w:t>
      </w:r>
      <w:r w:rsidRPr="00031C02">
        <w:rPr>
          <w:rFonts w:ascii="Times New Roman" w:hAnsi="Times New Roman" w:cs="Times New Roman"/>
        </w:rPr>
        <w:t>-</w:t>
      </w:r>
      <w:r w:rsidRPr="00031C02">
        <w:rPr>
          <w:rFonts w:ascii="Times New Roman" w:hAnsi="Times New Roman" w:cs="Times New Roman"/>
          <w:lang w:val="en-US"/>
        </w:rPr>
        <w:t>Gene</w:t>
      </w:r>
      <w:r w:rsidRPr="00031C02">
        <w:rPr>
          <w:rFonts w:ascii="Times New Roman" w:hAnsi="Times New Roman" w:cs="Times New Roman"/>
        </w:rPr>
        <w:t xml:space="preserve"> 6000 (</w:t>
      </w:r>
      <w:r w:rsidRPr="00031C02">
        <w:rPr>
          <w:rFonts w:ascii="Times New Roman" w:hAnsi="Times New Roman" w:cs="Times New Roman"/>
          <w:lang w:val="en-US"/>
        </w:rPr>
        <w:t>Corbett</w:t>
      </w:r>
      <w:r w:rsidRPr="00031C02">
        <w:rPr>
          <w:rFonts w:ascii="Times New Roman" w:hAnsi="Times New Roman" w:cs="Times New Roman"/>
        </w:rPr>
        <w:t xml:space="preserve"> </w:t>
      </w:r>
      <w:r w:rsidRPr="00031C02">
        <w:rPr>
          <w:rFonts w:ascii="Times New Roman" w:hAnsi="Times New Roman" w:cs="Times New Roman"/>
          <w:lang w:val="en-US"/>
        </w:rPr>
        <w:t>Research</w:t>
      </w:r>
      <w:r w:rsidRPr="00031C02">
        <w:rPr>
          <w:rFonts w:ascii="Times New Roman" w:hAnsi="Times New Roman" w:cs="Times New Roman"/>
        </w:rPr>
        <w:t xml:space="preserve">, Австралия). </w:t>
      </w:r>
      <w:r w:rsidRPr="00031C02">
        <w:rPr>
          <w:rFonts w:ascii="Times New Roman" w:hAnsi="Times New Roman" w:cs="Times New Roman"/>
          <w:b/>
        </w:rPr>
        <w:t>Обязательно!</w:t>
      </w:r>
    </w:p>
    <w:p w:rsidR="0052292B" w:rsidRPr="00031C02" w:rsidRDefault="0052292B" w:rsidP="00A865CE">
      <w:pPr>
        <w:spacing w:line="240" w:lineRule="auto"/>
        <w:ind w:left="-142"/>
        <w:jc w:val="both"/>
        <w:rPr>
          <w:rFonts w:ascii="Times New Roman" w:hAnsi="Times New Roman" w:cs="Times New Roman"/>
        </w:rPr>
      </w:pPr>
      <w:r w:rsidRPr="00031C02">
        <w:rPr>
          <w:rFonts w:ascii="Times New Roman" w:hAnsi="Times New Roman" w:cs="Times New Roman"/>
        </w:rPr>
        <w:t xml:space="preserve">Поставщик в обязательном порядке должен обеспечить техническую поддержку с возможностью выезда </w:t>
      </w:r>
      <w:bookmarkStart w:id="0" w:name="_GoBack"/>
      <w:r w:rsidRPr="00031C02">
        <w:rPr>
          <w:rFonts w:ascii="Times New Roman" w:hAnsi="Times New Roman" w:cs="Times New Roman"/>
        </w:rPr>
        <w:t>специалиста для адаптации наборов к имеющемуся оборудованию, а также для необходимой настройки по заявке получателя товара. Также по наборам 1-6 поставщик в обязательном порядке должен обеспечить обучение одного медицинского специалиста получателя товара, работе с поставляемым наборами на имеющимся оборудовании.</w:t>
      </w:r>
    </w:p>
    <w:p w:rsidR="0052292B" w:rsidRDefault="0052292B" w:rsidP="00A865CE">
      <w:pPr>
        <w:spacing w:line="240" w:lineRule="auto"/>
        <w:ind w:left="-142"/>
        <w:jc w:val="both"/>
        <w:rPr>
          <w:rFonts w:ascii="Times New Roman" w:hAnsi="Times New Roman" w:cs="Times New Roman"/>
        </w:rPr>
      </w:pPr>
      <w:r w:rsidRPr="00031C02">
        <w:rPr>
          <w:rFonts w:ascii="Times New Roman" w:hAnsi="Times New Roman" w:cs="Times New Roman"/>
        </w:rPr>
        <w:t xml:space="preserve">Поставщик в обязательном порядке осуществляет техническую поддержку – это оказание консультационных и технологических услуг по поддержке существующего функционала программно-аппаратного. </w:t>
      </w:r>
    </w:p>
    <w:p w:rsidR="00C51379" w:rsidRPr="0052292B" w:rsidRDefault="0052292B" w:rsidP="00A865CE">
      <w:pPr>
        <w:spacing w:line="240" w:lineRule="auto"/>
        <w:ind w:left="-142"/>
        <w:jc w:val="both"/>
        <w:rPr>
          <w:rFonts w:ascii="Times New Roman" w:hAnsi="Times New Roman" w:cs="Times New Roman"/>
        </w:rPr>
      </w:pPr>
      <w:r w:rsidRPr="00031C02">
        <w:rPr>
          <w:rFonts w:ascii="Times New Roman" w:hAnsi="Times New Roman" w:cs="Times New Roman"/>
        </w:rPr>
        <w:t xml:space="preserve">Наборы реагентов в обязательном порядке совместимы между собой и одного производителя, не допускается </w:t>
      </w:r>
      <w:bookmarkEnd w:id="0"/>
      <w:r w:rsidRPr="00031C02">
        <w:rPr>
          <w:rFonts w:ascii="Times New Roman" w:hAnsi="Times New Roman" w:cs="Times New Roman"/>
        </w:rPr>
        <w:t>использование наборов реагентов и реагентов для выделения нуклеиновых кислот разных производителей.</w:t>
      </w:r>
      <w:r w:rsidRPr="00031C02">
        <w:t xml:space="preserve">   </w:t>
      </w:r>
    </w:p>
    <w:sectPr w:rsidR="00C51379" w:rsidRPr="0052292B" w:rsidSect="00A865CE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F8"/>
    <w:rsid w:val="0052292B"/>
    <w:rsid w:val="00580653"/>
    <w:rsid w:val="00602FD6"/>
    <w:rsid w:val="00A865CE"/>
    <w:rsid w:val="00C51379"/>
    <w:rsid w:val="00D6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EACA7-9CF3-4154-9E8F-F9433B7E8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2F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5</cp:revision>
  <dcterms:created xsi:type="dcterms:W3CDTF">2024-02-20T07:50:00Z</dcterms:created>
  <dcterms:modified xsi:type="dcterms:W3CDTF">2024-07-17T12:04:00Z</dcterms:modified>
</cp:coreProperties>
</file>