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1419BAED" w:rsidR="00701FE2" w:rsidRPr="00BE32B8" w:rsidRDefault="00701FE2" w:rsidP="00415034">
      <w:pPr>
        <w:widowControl w:val="0"/>
        <w:shd w:val="clear" w:color="auto" w:fill="FFFFFF"/>
        <w:tabs>
          <w:tab w:val="left" w:leader="underscore" w:pos="5390"/>
        </w:tabs>
        <w:jc w:val="center"/>
        <w:rPr>
          <w:b/>
          <w:bCs/>
        </w:rPr>
      </w:pPr>
      <w:r w:rsidRPr="00BC4582">
        <w:rPr>
          <w:b/>
          <w:bCs/>
        </w:rPr>
        <w:t>№ 01-28/</w:t>
      </w:r>
      <w:r w:rsidR="00A21364">
        <w:rPr>
          <w:b/>
          <w:bCs/>
        </w:rPr>
        <w:t>44</w:t>
      </w:r>
    </w:p>
    <w:p w14:paraId="1EB5E34B" w14:textId="77777777" w:rsidR="00D6187E" w:rsidRDefault="00D6187E" w:rsidP="00D6187E">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393EAAB0" w14:textId="77777777" w:rsidR="00701FE2" w:rsidRPr="00BC4582" w:rsidRDefault="00701FE2" w:rsidP="00415034">
      <w:pPr>
        <w:widowControl w:val="0"/>
      </w:pPr>
    </w:p>
    <w:p w14:paraId="3426E406" w14:textId="5EE2F2CE" w:rsidR="00701FE2" w:rsidRPr="00BC4582" w:rsidRDefault="00AC2634" w:rsidP="003F7665">
      <w:pPr>
        <w:widowControl w:val="0"/>
        <w:ind w:firstLine="567"/>
        <w:jc w:val="both"/>
      </w:pPr>
      <w:r>
        <w:t>19</w:t>
      </w:r>
      <w:r w:rsidR="00A05EFC" w:rsidRPr="00BC4582">
        <w:t xml:space="preserve"> </w:t>
      </w:r>
      <w:r w:rsidR="003F7665">
        <w:t>июня</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701FE2" w:rsidRPr="00BC4582">
        <w:tab/>
      </w:r>
      <w:r w:rsidR="00701FE2" w:rsidRPr="00BC4582">
        <w:tab/>
        <w:t xml:space="preserve"> г. Тирасполь</w:t>
      </w:r>
    </w:p>
    <w:p w14:paraId="53069BF6" w14:textId="77777777" w:rsidR="00701FE2" w:rsidRPr="00BC4582" w:rsidRDefault="00701FE2" w:rsidP="003F7665">
      <w:pPr>
        <w:widowControl w:val="0"/>
        <w:ind w:firstLine="567"/>
        <w:jc w:val="both"/>
      </w:pPr>
    </w:p>
    <w:p w14:paraId="5313ACF9" w14:textId="492F89E3" w:rsidR="00CA686B" w:rsidRPr="00BC4582" w:rsidRDefault="00701FE2" w:rsidP="00AF049E">
      <w:pPr>
        <w:ind w:firstLine="567"/>
        <w:jc w:val="center"/>
      </w:pPr>
      <w:r w:rsidRPr="00BC4582">
        <w:t>Внеплановое контрольное мероприятие в отношении</w:t>
      </w:r>
      <w:r w:rsidR="007652FC" w:rsidRPr="00BC4582">
        <w:t xml:space="preserve"> </w:t>
      </w:r>
      <w:bookmarkStart w:id="0" w:name="_Hlk127350068"/>
      <w:r w:rsidR="00CA686B" w:rsidRPr="00BC4582">
        <w:t>Государственной администрации города Тирасполь и города Днестровск, комиссии по осуществлению закупок Государственной администрации города Тирасполь и города Днестровск и её членов</w:t>
      </w:r>
      <w:bookmarkEnd w:id="0"/>
    </w:p>
    <w:p w14:paraId="32AA3D31" w14:textId="34DFA553" w:rsidR="00701FE2" w:rsidRPr="00AF049E" w:rsidRDefault="00701FE2" w:rsidP="00AF049E">
      <w:pPr>
        <w:ind w:firstLine="567"/>
        <w:jc w:val="both"/>
        <w:rPr>
          <w:sz w:val="20"/>
          <w:szCs w:val="20"/>
          <w:highlight w:val="yellow"/>
        </w:rPr>
      </w:pPr>
    </w:p>
    <w:p w14:paraId="47FA56E5" w14:textId="77777777" w:rsidR="00701FE2" w:rsidRPr="00BC4582" w:rsidRDefault="00701FE2" w:rsidP="00AF049E">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69E45DB7" w14:textId="57E743E6" w:rsidR="00701FE2" w:rsidRPr="00BC4582" w:rsidRDefault="00701FE2" w:rsidP="00AF049E">
      <w:pPr>
        <w:ind w:firstLine="567"/>
        <w:jc w:val="both"/>
      </w:pPr>
      <w:r w:rsidRPr="00BC4582">
        <w:t xml:space="preserve">Приказа Министерства экономического развития Приднестровской Молдавской Республики от </w:t>
      </w:r>
      <w:r w:rsidR="00E817EA" w:rsidRPr="00F566E7">
        <w:t>1</w:t>
      </w:r>
      <w:r w:rsidR="00F566E7" w:rsidRPr="00F566E7">
        <w:t>1</w:t>
      </w:r>
      <w:r w:rsidR="0082154B" w:rsidRPr="00F566E7">
        <w:t xml:space="preserve"> </w:t>
      </w:r>
      <w:r w:rsidR="003F7665" w:rsidRPr="00F566E7">
        <w:t>июня</w:t>
      </w:r>
      <w:r w:rsidRPr="00F566E7">
        <w:t xml:space="preserve"> 202</w:t>
      </w:r>
      <w:r w:rsidR="00B401CE" w:rsidRPr="00F566E7">
        <w:t>4</w:t>
      </w:r>
      <w:r w:rsidRPr="00F566E7">
        <w:t xml:space="preserve"> года № </w:t>
      </w:r>
      <w:r w:rsidR="00E817EA">
        <w:t>5</w:t>
      </w:r>
      <w:r w:rsidR="00F566E7">
        <w:t>65</w:t>
      </w:r>
      <w:r w:rsidRPr="00BC4582">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CA686B" w:rsidRPr="00BC4582">
        <w:t>Государственной администрации города Тирасполь и города Днестровск, комиссии по осуществлению закупок Государственной администрации города Тирасполь и города Днестровск и её членов</w:t>
      </w:r>
      <w:r w:rsidR="003771CA" w:rsidRPr="00BC4582">
        <w:t>»</w:t>
      </w:r>
      <w:r w:rsidRPr="00BC4582">
        <w:t>.</w:t>
      </w:r>
    </w:p>
    <w:p w14:paraId="78EC1D1A" w14:textId="77777777" w:rsidR="00701FE2" w:rsidRPr="00B15ACF" w:rsidRDefault="00701FE2" w:rsidP="00AF049E">
      <w:pPr>
        <w:widowControl w:val="0"/>
        <w:shd w:val="clear" w:color="auto" w:fill="FFFFFF"/>
        <w:ind w:firstLine="567"/>
        <w:jc w:val="both"/>
        <w:rPr>
          <w:bCs/>
          <w:sz w:val="20"/>
          <w:szCs w:val="22"/>
        </w:rPr>
      </w:pPr>
    </w:p>
    <w:p w14:paraId="4D5F571B" w14:textId="77777777" w:rsidR="004F7F42" w:rsidRPr="00BC4582" w:rsidRDefault="00701FE2" w:rsidP="00AF049E">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AF049E">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6F52DDF0" w:rsidR="00701FE2" w:rsidRPr="00BC4582" w:rsidRDefault="00701FE2" w:rsidP="00AF049E">
      <w:pPr>
        <w:widowControl w:val="0"/>
        <w:shd w:val="clear" w:color="auto" w:fill="FFFFFF"/>
        <w:ind w:firstLine="567"/>
        <w:jc w:val="both"/>
        <w:rPr>
          <w:b/>
        </w:rPr>
      </w:pPr>
      <w:r w:rsidRPr="00BC4582">
        <w:rPr>
          <w:b/>
        </w:rPr>
        <w:t xml:space="preserve">Начато в 8 часов 30 минут </w:t>
      </w:r>
      <w:r w:rsidR="003F7665">
        <w:rPr>
          <w:b/>
        </w:rPr>
        <w:t>10</w:t>
      </w:r>
      <w:r w:rsidRPr="00BC4582">
        <w:rPr>
          <w:b/>
        </w:rPr>
        <w:t xml:space="preserve"> </w:t>
      </w:r>
      <w:r w:rsidR="003F7665">
        <w:rPr>
          <w:b/>
        </w:rPr>
        <w:t>июня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64B87119" w14:textId="77188C80" w:rsidR="00701FE2" w:rsidRPr="00BC4582" w:rsidRDefault="00701FE2" w:rsidP="00AF049E">
      <w:pPr>
        <w:widowControl w:val="0"/>
        <w:shd w:val="clear" w:color="auto" w:fill="FFFFFF"/>
        <w:ind w:firstLine="567"/>
        <w:jc w:val="both"/>
        <w:rPr>
          <w:b/>
          <w:bCs/>
        </w:rPr>
      </w:pPr>
      <w:r w:rsidRPr="00BC4582">
        <w:rPr>
          <w:b/>
        </w:rPr>
        <w:t xml:space="preserve">Окончено в 17 часов 30 минут </w:t>
      </w:r>
      <w:r w:rsidR="00AC2634">
        <w:rPr>
          <w:b/>
        </w:rPr>
        <w:t>18</w:t>
      </w:r>
      <w:r w:rsidR="003F7665">
        <w:rPr>
          <w:b/>
        </w:rPr>
        <w:t xml:space="preserve"> июня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12D7CBB0" w14:textId="77777777" w:rsidR="00701FE2" w:rsidRPr="00B15ACF" w:rsidRDefault="00701FE2" w:rsidP="00AF049E">
      <w:pPr>
        <w:widowControl w:val="0"/>
        <w:shd w:val="clear" w:color="auto" w:fill="FFFFFF"/>
        <w:ind w:firstLine="567"/>
        <w:jc w:val="both"/>
        <w:rPr>
          <w:bCs/>
          <w:sz w:val="20"/>
          <w:szCs w:val="20"/>
        </w:rPr>
      </w:pPr>
    </w:p>
    <w:p w14:paraId="7BADDF39" w14:textId="77777777" w:rsidR="00701FE2" w:rsidRPr="00BC4582" w:rsidRDefault="00701FE2" w:rsidP="00AF049E">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4F78FC27" w14:textId="3A864BA0" w:rsidR="00B401CE" w:rsidRPr="007E5462" w:rsidRDefault="00B401CE" w:rsidP="00AF049E">
      <w:pPr>
        <w:autoSpaceDE w:val="0"/>
        <w:autoSpaceDN w:val="0"/>
        <w:adjustRightInd w:val="0"/>
        <w:ind w:firstLine="567"/>
        <w:jc w:val="both"/>
      </w:pPr>
      <w:r>
        <w:rPr>
          <w:color w:val="000000"/>
        </w:rPr>
        <w:t xml:space="preserve">Осуществление контроля за </w:t>
      </w:r>
      <w:r w:rsidRPr="008F2EA9">
        <w:rPr>
          <w:color w:val="000000"/>
        </w:rPr>
        <w:t>соблюдением</w:t>
      </w:r>
      <w:r>
        <w:rPr>
          <w:color w:val="000000"/>
        </w:rPr>
        <w:t xml:space="preserve"> Государственной администрацией города Тирасполь и города Днестровск</w:t>
      </w:r>
      <w:r w:rsidRPr="00A776EF">
        <w:rPr>
          <w:color w:val="000000"/>
        </w:rPr>
        <w:t xml:space="preserve"> </w:t>
      </w:r>
      <w:r w:rsidRPr="008F2EA9">
        <w:rPr>
          <w:color w:val="000000"/>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w:t>
      </w:r>
      <w:r w:rsidRPr="008F2EA9">
        <w:t xml:space="preserve">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w:t>
      </w:r>
      <w:r w:rsidRPr="008F2EA9">
        <w:lastRenderedPageBreak/>
        <w:t>Приднестровской Молдавской Республике» (САЗ 18-48)</w:t>
      </w:r>
      <w:r w:rsidRPr="00B401CE">
        <w:t xml:space="preserve"> </w:t>
      </w:r>
      <w:r w:rsidRPr="00BC4582">
        <w:t xml:space="preserve">(далее </w:t>
      </w:r>
      <w:r>
        <w:t xml:space="preserve">по тексту </w:t>
      </w:r>
      <w:r w:rsidRPr="00BC4582">
        <w:t>– Закон о закупках)</w:t>
      </w:r>
      <w:r w:rsidRPr="008F2EA9">
        <w:t xml:space="preserve">, а также за соблюдением </w:t>
      </w:r>
      <w:r w:rsidRPr="008F2EA9">
        <w:rPr>
          <w:color w:val="000000"/>
        </w:rPr>
        <w:t xml:space="preserve">комиссией по </w:t>
      </w:r>
      <w:r w:rsidRPr="004918D3">
        <w:rPr>
          <w:color w:val="000000"/>
        </w:rPr>
        <w:t xml:space="preserve">осуществлению закупок </w:t>
      </w:r>
      <w:r>
        <w:rPr>
          <w:color w:val="000000"/>
        </w:rPr>
        <w:t>Государственной администрации города Тирасполь и города Днестровск</w:t>
      </w:r>
      <w:r w:rsidRPr="004918D3">
        <w:rPr>
          <w:color w:val="000000"/>
        </w:rPr>
        <w:t xml:space="preserve"> и её членами</w:t>
      </w:r>
      <w:r w:rsidRPr="004918D3">
        <w:t xml:space="preserve"> законодательства Приднестровской Молдавской Республики в сфере закупок в ходе проведения первого этапа открытого аукциона</w:t>
      </w:r>
      <w:r w:rsidRPr="007E5462">
        <w:t xml:space="preserve"> </w:t>
      </w:r>
      <w:r w:rsidRPr="007E5462">
        <w:rPr>
          <w:color w:val="000000"/>
        </w:rPr>
        <w:t xml:space="preserve">по </w:t>
      </w:r>
      <w:bookmarkStart w:id="1" w:name="_Hlk134101970"/>
      <w:r w:rsidRPr="007E5462">
        <w:rPr>
          <w:color w:val="000000"/>
        </w:rPr>
        <w:t xml:space="preserve">закупке </w:t>
      </w:r>
      <w:r w:rsidR="003F7665">
        <w:rPr>
          <w:color w:val="000000"/>
        </w:rPr>
        <w:t xml:space="preserve">№ </w:t>
      </w:r>
      <w:r w:rsidR="003F7665">
        <w:t>П</w:t>
      </w:r>
      <w:r w:rsidR="003F7665" w:rsidRPr="00D95448">
        <w:t>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rsidR="003F7665" w:rsidRPr="00E4235F">
        <w:t>»),</w:t>
      </w:r>
      <w:r w:rsidR="003F7665" w:rsidRPr="007E5462">
        <w:t xml:space="preserve"> размещенной по электронному адресу: </w:t>
      </w:r>
      <w:hyperlink r:id="rId9" w:history="1">
        <w:r w:rsidR="003F7665" w:rsidRPr="00383D0C">
          <w:rPr>
            <w:rStyle w:val="a8"/>
          </w:rPr>
          <w:t>https://zakupki.gospmr.org/index.php/zakupki?view =purchase&amp;id=7150</w:t>
        </w:r>
      </w:hyperlink>
      <w:r w:rsidRPr="007E5462">
        <w:t>.</w:t>
      </w:r>
    </w:p>
    <w:bookmarkEnd w:id="1"/>
    <w:p w14:paraId="1081A6FA" w14:textId="77777777" w:rsidR="00F72501" w:rsidRPr="00B15ACF" w:rsidRDefault="00F72501" w:rsidP="00AF049E">
      <w:pPr>
        <w:widowControl w:val="0"/>
        <w:autoSpaceDE w:val="0"/>
        <w:autoSpaceDN w:val="0"/>
        <w:adjustRightInd w:val="0"/>
        <w:ind w:firstLine="567"/>
        <w:jc w:val="both"/>
        <w:rPr>
          <w:bCs/>
          <w:sz w:val="20"/>
          <w:szCs w:val="20"/>
        </w:rPr>
      </w:pPr>
    </w:p>
    <w:p w14:paraId="264F9A37" w14:textId="0BF35146" w:rsidR="007B4667" w:rsidRPr="00BC4582" w:rsidRDefault="00701FE2" w:rsidP="00AF049E">
      <w:pPr>
        <w:widowControl w:val="0"/>
        <w:autoSpaceDE w:val="0"/>
        <w:autoSpaceDN w:val="0"/>
        <w:adjustRightInd w:val="0"/>
        <w:ind w:firstLine="567"/>
        <w:jc w:val="both"/>
        <w:rPr>
          <w:b/>
        </w:rPr>
      </w:pPr>
      <w:r w:rsidRPr="00BC4582">
        <w:rPr>
          <w:b/>
        </w:rPr>
        <w:t>1.</w:t>
      </w:r>
      <w:r w:rsidRPr="00FE349B">
        <w:rPr>
          <w:bCs/>
        </w:rPr>
        <w:t> </w:t>
      </w:r>
      <w:r w:rsidRPr="00BC4582">
        <w:rPr>
          <w:b/>
        </w:rPr>
        <w:t>Наименование проверяем</w:t>
      </w:r>
      <w:r w:rsidR="007B4667" w:rsidRPr="00BC4582">
        <w:rPr>
          <w:b/>
        </w:rPr>
        <w:t>ых субъектов</w:t>
      </w:r>
      <w:r w:rsidRPr="00BC4582">
        <w:rPr>
          <w:b/>
        </w:rPr>
        <w:t>:</w:t>
      </w:r>
    </w:p>
    <w:p w14:paraId="3CC8BA06" w14:textId="6EF01631" w:rsidR="00CA686B" w:rsidRPr="00BC4582" w:rsidRDefault="00CA686B" w:rsidP="00AF049E">
      <w:pPr>
        <w:widowControl w:val="0"/>
        <w:shd w:val="clear" w:color="auto" w:fill="FFFFFF"/>
        <w:ind w:firstLine="567"/>
        <w:jc w:val="both"/>
      </w:pPr>
      <w:r w:rsidRPr="00BC4582">
        <w:t>Государственная администрация города Тирасполя и города Днестровск.</w:t>
      </w:r>
    </w:p>
    <w:p w14:paraId="7B953FBC" w14:textId="3C08936D" w:rsidR="00CA686B" w:rsidRPr="00BC4582" w:rsidRDefault="00CA686B" w:rsidP="00AF049E">
      <w:pPr>
        <w:widowControl w:val="0"/>
        <w:shd w:val="clear" w:color="auto" w:fill="FFFFFF"/>
        <w:ind w:firstLine="567"/>
        <w:jc w:val="both"/>
      </w:pPr>
      <w:bookmarkStart w:id="2" w:name="_Hlk144798767"/>
      <w:r w:rsidRPr="00BC4582">
        <w:rPr>
          <w:b/>
        </w:rPr>
        <w:t xml:space="preserve">Адрес: </w:t>
      </w:r>
      <w:bookmarkStart w:id="3" w:name="_Hlk135665907"/>
      <w:r w:rsidRPr="00BC4582">
        <w:t xml:space="preserve">г. Тирасполь, </w:t>
      </w:r>
      <w:r w:rsidRPr="00BC4582">
        <w:rPr>
          <w:shd w:val="clear" w:color="auto" w:fill="FFFFFF"/>
        </w:rPr>
        <w:t>ул. 25 Октября</w:t>
      </w:r>
      <w:r w:rsidR="00DA6A1A">
        <w:rPr>
          <w:shd w:val="clear" w:color="auto" w:fill="FFFFFF"/>
        </w:rPr>
        <w:t>/Покровская</w:t>
      </w:r>
      <w:r w:rsidRPr="00BC4582">
        <w:rPr>
          <w:shd w:val="clear" w:color="auto" w:fill="FFFFFF"/>
        </w:rPr>
        <w:t>, д. 101</w:t>
      </w:r>
      <w:bookmarkEnd w:id="3"/>
      <w:r w:rsidRPr="00BC4582">
        <w:rPr>
          <w:shd w:val="clear" w:color="auto" w:fill="FFFFFF"/>
        </w:rPr>
        <w:t>.</w:t>
      </w:r>
    </w:p>
    <w:p w14:paraId="27BAFB0C" w14:textId="731F95A8" w:rsidR="00CA686B" w:rsidRPr="00BC4582" w:rsidRDefault="00CA686B" w:rsidP="00AF049E">
      <w:pPr>
        <w:widowControl w:val="0"/>
        <w:shd w:val="clear" w:color="auto" w:fill="FFFFFF"/>
        <w:ind w:firstLine="567"/>
        <w:jc w:val="both"/>
      </w:pPr>
      <w:r w:rsidRPr="00BC4582">
        <w:rPr>
          <w:b/>
        </w:rPr>
        <w:t>Телефон:</w:t>
      </w:r>
      <w:r w:rsidRPr="00BC4582">
        <w:t>0 (</w:t>
      </w:r>
      <w:bookmarkStart w:id="4" w:name="_Hlk135665923"/>
      <w:r w:rsidRPr="00BC4582">
        <w:t>533) 9–</w:t>
      </w:r>
      <w:r w:rsidR="00F23939" w:rsidRPr="00BC4582">
        <w:t>52</w:t>
      </w:r>
      <w:r w:rsidRPr="00BC4582">
        <w:t>–</w:t>
      </w:r>
      <w:r w:rsidR="00F23939" w:rsidRPr="00BC4582">
        <w:t>7</w:t>
      </w:r>
      <w:r w:rsidRPr="00BC4582">
        <w:t>5.</w:t>
      </w:r>
      <w:bookmarkEnd w:id="4"/>
    </w:p>
    <w:bookmarkEnd w:id="2"/>
    <w:p w14:paraId="0401E4BC" w14:textId="77777777" w:rsidR="00D95572" w:rsidRPr="00D95572" w:rsidRDefault="00D95572" w:rsidP="00AF049E">
      <w:pPr>
        <w:widowControl w:val="0"/>
        <w:shd w:val="clear" w:color="auto" w:fill="FFFFFF"/>
        <w:ind w:firstLine="567"/>
        <w:jc w:val="both"/>
        <w:rPr>
          <w:bCs/>
          <w:sz w:val="20"/>
          <w:szCs w:val="20"/>
        </w:rPr>
      </w:pPr>
    </w:p>
    <w:p w14:paraId="63BF8B80" w14:textId="090780FA" w:rsidR="00701FE2" w:rsidRPr="00BC4582" w:rsidRDefault="00701FE2" w:rsidP="00AF049E">
      <w:pPr>
        <w:widowControl w:val="0"/>
        <w:ind w:firstLine="567"/>
        <w:jc w:val="both"/>
        <w:rPr>
          <w:b/>
        </w:rPr>
      </w:pPr>
      <w:r w:rsidRPr="00BC4582">
        <w:rPr>
          <w:b/>
        </w:rPr>
        <w:t>2.</w:t>
      </w:r>
      <w:r w:rsidRPr="00BE32B8">
        <w:rPr>
          <w:bCs/>
        </w:rPr>
        <w:t> </w:t>
      </w:r>
      <w:r w:rsidRPr="00BC4582">
        <w:rPr>
          <w:b/>
        </w:rPr>
        <w:t xml:space="preserve">Сведения о результатах контрольного мероприятия и выявленные нарушения: </w:t>
      </w:r>
    </w:p>
    <w:p w14:paraId="465799B2" w14:textId="6468775D" w:rsidR="00701FE2" w:rsidRPr="00BC4582" w:rsidRDefault="00701FE2" w:rsidP="00AF049E">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E84269" w:rsidRPr="00BC4582">
        <w:t xml:space="preserve">Государственной администрации города Тирасполь и города Днестровск, комиссии по осуществлению закупок Государственной администрации города Тирасполь и </w:t>
      </w:r>
      <w:r w:rsidR="002908D8">
        <w:br/>
      </w:r>
      <w:r w:rsidR="00E84269" w:rsidRPr="00BC4582">
        <w:t>города Днестровск и её членов</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77777777" w:rsidR="00701FE2" w:rsidRPr="00BC4582" w:rsidRDefault="00701FE2" w:rsidP="00AF049E">
      <w:pPr>
        <w:widowControl w:val="0"/>
        <w:shd w:val="clear" w:color="auto" w:fill="FFFFFF"/>
        <w:ind w:firstLine="567"/>
        <w:jc w:val="both"/>
      </w:pPr>
      <w:r w:rsidRPr="00BC4582">
        <w:t xml:space="preserve">1. Размещенные в информационной системе в сфере закупок по следующему электронному адресу: </w:t>
      </w:r>
    </w:p>
    <w:p w14:paraId="65C56265" w14:textId="767C3EAF" w:rsidR="00701FE2" w:rsidRPr="00BC4582" w:rsidRDefault="00701FE2" w:rsidP="00AF049E">
      <w:pPr>
        <w:widowControl w:val="0"/>
        <w:shd w:val="clear" w:color="auto" w:fill="FFFFFF"/>
        <w:ind w:firstLine="567"/>
        <w:jc w:val="both"/>
      </w:pPr>
      <w:r w:rsidRPr="00BC4582">
        <w:t>– </w:t>
      </w:r>
      <w:hyperlink r:id="rId10" w:history="1">
        <w:r w:rsidR="00854D13" w:rsidRPr="00383D0C">
          <w:rPr>
            <w:rStyle w:val="a8"/>
          </w:rPr>
          <w:t>https://zakupki.gospmr.org/index.php/zakupki?view=purchase&amp;id=7150</w:t>
        </w:r>
      </w:hyperlink>
      <w:r w:rsidR="00885CD1" w:rsidRPr="00885CD1">
        <w:rPr>
          <w:rStyle w:val="a8"/>
          <w:color w:val="auto"/>
          <w:u w:val="none"/>
        </w:rPr>
        <w:t xml:space="preserve"> </w:t>
      </w:r>
      <w:r w:rsidRPr="00BC4582">
        <w:t>(</w:t>
      </w:r>
      <w:r w:rsidR="008921E7" w:rsidRPr="007E5462">
        <w:rPr>
          <w:color w:val="000000"/>
        </w:rPr>
        <w:t xml:space="preserve">по закупке </w:t>
      </w:r>
      <w:r w:rsidR="00854D13">
        <w:rPr>
          <w:color w:val="000000"/>
        </w:rPr>
        <w:br/>
      </w:r>
      <w:r w:rsidR="008921E7" w:rsidRPr="00E4235F">
        <w:t xml:space="preserve">№ </w:t>
      </w:r>
      <w:r w:rsidR="00854D13">
        <w:t>П</w:t>
      </w:r>
      <w:r w:rsidR="00854D13" w:rsidRPr="00D95448">
        <w:t>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rsidR="00C07B48">
        <w:t>»</w:t>
      </w:r>
      <w:r w:rsidRPr="00BC4582">
        <w:t>);</w:t>
      </w:r>
    </w:p>
    <w:p w14:paraId="4583CA46" w14:textId="52A96226" w:rsidR="00AE44F7" w:rsidRPr="00BC4582" w:rsidRDefault="00AE44F7" w:rsidP="00AF049E">
      <w:pPr>
        <w:widowControl w:val="0"/>
        <w:shd w:val="clear" w:color="auto" w:fill="FFFFFF"/>
        <w:ind w:firstLine="567"/>
        <w:jc w:val="both"/>
      </w:pPr>
      <w:r w:rsidRPr="00BC4582">
        <w:t>– </w:t>
      </w:r>
      <w:hyperlink r:id="rId11" w:history="1">
        <w:r w:rsidR="00854D13" w:rsidRPr="00383D0C">
          <w:rPr>
            <w:rStyle w:val="a8"/>
          </w:rPr>
          <w:t>https://zakupki.gospmr.org/index.php/planirovanie/utverzhdennye-plany-zakupok?view=plan&amp;id=2634</w:t>
        </w:r>
      </w:hyperlink>
      <w:r w:rsidR="00752B9A" w:rsidRPr="00BC4582">
        <w:t xml:space="preserve"> </w:t>
      </w:r>
      <w:r w:rsidRPr="00BC4582">
        <w:t>(план закупок</w:t>
      </w:r>
      <w:r w:rsidR="00854D13">
        <w:t xml:space="preserve"> товаров, работ, услуг для обеспечения нужд</w:t>
      </w:r>
      <w:r w:rsidRPr="00BC4582">
        <w:t xml:space="preserve"> </w:t>
      </w:r>
      <w:r w:rsidR="00E84269" w:rsidRPr="00BC4582">
        <w:t>Государственной администрации города Тирасполь и города Днестровск</w:t>
      </w:r>
      <w:r w:rsidR="00854D13">
        <w:t xml:space="preserve"> на 2024 год</w:t>
      </w:r>
      <w:r w:rsidRPr="00BC4582">
        <w:t>)</w:t>
      </w:r>
      <w:r w:rsidR="00250E6C" w:rsidRPr="00BC4582">
        <w:t>;</w:t>
      </w:r>
    </w:p>
    <w:p w14:paraId="748ABD7D" w14:textId="0B25AAC6" w:rsidR="00151F15" w:rsidRDefault="004F7F42" w:rsidP="00AF049E">
      <w:pPr>
        <w:widowControl w:val="0"/>
        <w:autoSpaceDE w:val="0"/>
        <w:autoSpaceDN w:val="0"/>
        <w:adjustRightInd w:val="0"/>
        <w:ind w:firstLine="567"/>
        <w:jc w:val="both"/>
      </w:pPr>
      <w:r w:rsidRPr="00BC4582">
        <w:t>2. </w:t>
      </w:r>
      <w:r w:rsidR="00722A3E" w:rsidRPr="00BC4582">
        <w:t>Представленн</w:t>
      </w:r>
      <w:r w:rsidR="00987CFD" w:rsidRPr="00BC4582">
        <w:t>ы</w:t>
      </w:r>
      <w:r w:rsidR="00722A3E" w:rsidRPr="00BC4582">
        <w:t>е письмо</w:t>
      </w:r>
      <w:r w:rsidR="00987CFD" w:rsidRPr="00BC4582">
        <w:t>м</w:t>
      </w:r>
      <w:r w:rsidR="00C13574" w:rsidRPr="00BC4582">
        <w:t xml:space="preserve"> </w:t>
      </w:r>
      <w:r w:rsidR="00B64F6E" w:rsidRPr="00BC4582">
        <w:t>Государственной администрации города Тирасполь и города Днестровск</w:t>
      </w:r>
      <w:r w:rsidR="00C13574" w:rsidRPr="00BC4582">
        <w:t xml:space="preserve"> </w:t>
      </w:r>
      <w:r w:rsidR="00701FE2" w:rsidRPr="00BC4582">
        <w:t xml:space="preserve">от </w:t>
      </w:r>
      <w:r w:rsidR="008921E7" w:rsidRPr="00BA48AF">
        <w:t>12</w:t>
      </w:r>
      <w:r w:rsidR="00701FE2" w:rsidRPr="00BA48AF">
        <w:t xml:space="preserve"> </w:t>
      </w:r>
      <w:r w:rsidR="002908D8" w:rsidRPr="00BA48AF">
        <w:t>июня</w:t>
      </w:r>
      <w:r w:rsidR="00701FE2" w:rsidRPr="00BA48AF">
        <w:t xml:space="preserve"> 202</w:t>
      </w:r>
      <w:r w:rsidR="008921E7" w:rsidRPr="00BA48AF">
        <w:t>4</w:t>
      </w:r>
      <w:r w:rsidR="00701FE2" w:rsidRPr="00BA48AF">
        <w:t xml:space="preserve"> года исх. № </w:t>
      </w:r>
      <w:r w:rsidR="00BA48AF" w:rsidRPr="00BA48AF">
        <w:t>8509</w:t>
      </w:r>
      <w:r w:rsidR="00B64F6E" w:rsidRPr="00BA48AF">
        <w:t>/01-01-18</w:t>
      </w:r>
      <w:r w:rsidR="00854D13" w:rsidRPr="00BA48AF">
        <w:t>.</w:t>
      </w:r>
    </w:p>
    <w:p w14:paraId="41A2D2FD" w14:textId="77777777" w:rsidR="00722A3E" w:rsidRPr="00F72501" w:rsidRDefault="00722A3E" w:rsidP="00AF049E">
      <w:pPr>
        <w:widowControl w:val="0"/>
        <w:ind w:firstLine="567"/>
        <w:jc w:val="both"/>
        <w:rPr>
          <w:sz w:val="16"/>
          <w:szCs w:val="16"/>
        </w:rPr>
      </w:pPr>
    </w:p>
    <w:p w14:paraId="1764D596" w14:textId="31EBE451" w:rsidR="00701FE2" w:rsidRPr="00BC4582" w:rsidRDefault="00701FE2" w:rsidP="00AF049E">
      <w:pPr>
        <w:widowControl w:val="0"/>
        <w:ind w:firstLine="567"/>
        <w:jc w:val="both"/>
      </w:pPr>
      <w:r w:rsidRPr="00BC4582">
        <w:t>В ходе проведения внепланового документарного контрольного мероприятия установлено:</w:t>
      </w:r>
    </w:p>
    <w:p w14:paraId="1EC9A8E9" w14:textId="77777777" w:rsidR="003066FD" w:rsidRPr="00F72501" w:rsidRDefault="003066FD" w:rsidP="00AF049E">
      <w:pPr>
        <w:widowControl w:val="0"/>
        <w:ind w:firstLine="567"/>
        <w:jc w:val="both"/>
        <w:rPr>
          <w:sz w:val="16"/>
          <w:szCs w:val="16"/>
        </w:rPr>
      </w:pPr>
    </w:p>
    <w:p w14:paraId="7D32B54B" w14:textId="7E94AFDC" w:rsidR="00E90EC8" w:rsidRPr="00DE093E" w:rsidRDefault="008077D3" w:rsidP="00AF049E">
      <w:pPr>
        <w:widowControl w:val="0"/>
        <w:ind w:firstLine="567"/>
        <w:jc w:val="both"/>
        <w:rPr>
          <w:bCs/>
        </w:rPr>
      </w:pPr>
      <w:r>
        <w:rPr>
          <w:bCs/>
        </w:rPr>
        <w:t>24</w:t>
      </w:r>
      <w:r w:rsidR="00E90EC8" w:rsidRPr="00DE093E">
        <w:rPr>
          <w:bCs/>
        </w:rPr>
        <w:t xml:space="preserve"> </w:t>
      </w:r>
      <w:r>
        <w:rPr>
          <w:bCs/>
        </w:rPr>
        <w:t>м</w:t>
      </w:r>
      <w:r w:rsidR="00E84269" w:rsidRPr="00DE093E">
        <w:rPr>
          <w:bCs/>
        </w:rPr>
        <w:t>а</w:t>
      </w:r>
      <w:r w:rsidR="008921E7" w:rsidRPr="00DE093E">
        <w:rPr>
          <w:bCs/>
        </w:rPr>
        <w:t>я</w:t>
      </w:r>
      <w:r w:rsidR="00E90EC8" w:rsidRPr="00DE093E">
        <w:rPr>
          <w:bCs/>
        </w:rPr>
        <w:t xml:space="preserve"> 202</w:t>
      </w:r>
      <w:r w:rsidR="008921E7" w:rsidRPr="00DE093E">
        <w:rPr>
          <w:bCs/>
        </w:rPr>
        <w:t>4</w:t>
      </w:r>
      <w:r w:rsidR="00E90EC8" w:rsidRPr="00DE093E">
        <w:rPr>
          <w:bCs/>
        </w:rPr>
        <w:t xml:space="preserve"> года </w:t>
      </w:r>
      <w:r w:rsidR="00E84269" w:rsidRPr="00DE093E">
        <w:t>Государственной администрацией города Тирасполь и города Днестровск</w:t>
      </w:r>
      <w:r w:rsidR="00E84269" w:rsidRPr="00DE093E">
        <w:rPr>
          <w:bCs/>
        </w:rPr>
        <w:t xml:space="preserve"> </w:t>
      </w:r>
      <w:r w:rsidR="00E90EC8" w:rsidRPr="00DE093E">
        <w:rPr>
          <w:bCs/>
        </w:rPr>
        <w:t xml:space="preserve">в информационной системе в сфере закупок размещено извещение о проведении </w:t>
      </w:r>
      <w:r w:rsidR="00E90EC8" w:rsidRPr="00DE093E">
        <w:t>открытого аукциона</w:t>
      </w:r>
      <w:r w:rsidR="00E90EC8" w:rsidRPr="00DE093E">
        <w:rPr>
          <w:bCs/>
        </w:rPr>
        <w:t xml:space="preserve"> </w:t>
      </w:r>
      <w:r w:rsidR="008921E7" w:rsidRPr="00DE093E">
        <w:rPr>
          <w:color w:val="000000"/>
        </w:rPr>
        <w:t xml:space="preserve">по закупке </w:t>
      </w:r>
      <w:r w:rsidR="00261619">
        <w:rPr>
          <w:color w:val="000000"/>
        </w:rPr>
        <w:t xml:space="preserve">№ </w:t>
      </w:r>
      <w:r>
        <w:t>П</w:t>
      </w:r>
      <w:r w:rsidRPr="00D95448">
        <w:t>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rsidR="008921E7" w:rsidRPr="00DE093E">
        <w:t>»).</w:t>
      </w:r>
    </w:p>
    <w:p w14:paraId="653BB9AF" w14:textId="77777777" w:rsidR="00412EFA" w:rsidRPr="0041510E" w:rsidRDefault="00412EFA" w:rsidP="00AF049E">
      <w:pPr>
        <w:ind w:firstLine="567"/>
        <w:jc w:val="both"/>
        <w:rPr>
          <w:sz w:val="16"/>
          <w:szCs w:val="16"/>
          <w:highlight w:val="green"/>
        </w:rPr>
      </w:pPr>
    </w:p>
    <w:p w14:paraId="0FC56CEE" w14:textId="77777777" w:rsidR="008077D3" w:rsidRPr="00F30B23" w:rsidRDefault="00590F33" w:rsidP="00AF049E">
      <w:pPr>
        <w:ind w:firstLine="567"/>
        <w:jc w:val="both"/>
      </w:pPr>
      <w:r w:rsidRPr="00F30B23">
        <w:rPr>
          <w:b/>
          <w:bCs/>
        </w:rPr>
        <w:t>2.1.</w:t>
      </w:r>
      <w:r w:rsidR="00987CFD" w:rsidRPr="00F30B23">
        <w:t> </w:t>
      </w:r>
      <w:r w:rsidR="008077D3" w:rsidRPr="00F30B23">
        <w:t>В соответствии с требованиями статьи 13 Закона о закупках планирование закупок осуществляется исходя из целей осуществления закупок посредством формирования, утверждения и ведения планов закупок. 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 Во исполнение данной нормы Постановлением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(САЗ 21-4) утверждено Положение о порядке формирования, утверждения, ведения и размещения в информационной системе в сфере закупок планов закупок товаров, работ, услуг для обеспечения государственных (муниципальных) нужд и коммерческих нужд (государственных (муниципальных) унитарных предприятий.</w:t>
      </w:r>
    </w:p>
    <w:p w14:paraId="23F0A3FB" w14:textId="77777777" w:rsidR="008077D3" w:rsidRPr="00F30B23" w:rsidRDefault="008077D3" w:rsidP="00AF049E">
      <w:pPr>
        <w:ind w:firstLine="567"/>
        <w:jc w:val="both"/>
        <w:rPr>
          <w:i/>
          <w:iCs/>
        </w:rPr>
      </w:pPr>
      <w:r w:rsidRPr="00F30B23">
        <w:t>Формой плана закупок товаров, работ, услуг для обеспечения государственных (муниципальных) нужд, установленной Приложением № 1 к вышеуказанному Положению, среди иного предусмотрено наличие столбца № 2</w:t>
      </w:r>
      <w:r w:rsidRPr="00F30B23">
        <w:rPr>
          <w:i/>
          <w:iCs/>
        </w:rPr>
        <w:t xml:space="preserve"> «Наименование направления расходования</w:t>
      </w:r>
      <w:r w:rsidRPr="00F30B23">
        <w:t>»</w:t>
      </w:r>
      <w:r w:rsidRPr="00F30B23">
        <w:rPr>
          <w:i/>
          <w:iCs/>
        </w:rPr>
        <w:t>.</w:t>
      </w:r>
    </w:p>
    <w:p w14:paraId="61CF8C87" w14:textId="3BCCB6A9" w:rsidR="008077D3" w:rsidRPr="00F30B23" w:rsidRDefault="008077D3" w:rsidP="00AF049E">
      <w:pPr>
        <w:ind w:firstLine="567"/>
        <w:jc w:val="both"/>
        <w:rPr>
          <w:i/>
          <w:iCs/>
        </w:rPr>
      </w:pPr>
      <w:r w:rsidRPr="00F30B23">
        <w:t xml:space="preserve">Однако, </w:t>
      </w:r>
      <w:r w:rsidR="00A86CC6" w:rsidRPr="00F30B23">
        <w:t>П</w:t>
      </w:r>
      <w:r w:rsidRPr="00F30B23">
        <w:t xml:space="preserve">лан закупок товаров, работ, услуг для обеспечения </w:t>
      </w:r>
      <w:r w:rsidR="00A86CC6" w:rsidRPr="00F30B23">
        <w:t xml:space="preserve">нужд МУ «Управление народного образования г. Тирасполя </w:t>
      </w:r>
      <w:r w:rsidRPr="00F30B23">
        <w:t>на 2024 год не содержит столбец № 2</w:t>
      </w:r>
      <w:r w:rsidRPr="00F30B23">
        <w:rPr>
          <w:i/>
          <w:iCs/>
        </w:rPr>
        <w:t xml:space="preserve"> «Наименование направления расходования</w:t>
      </w:r>
      <w:r w:rsidRPr="00F30B23">
        <w:t>», в связи с чем</w:t>
      </w:r>
      <w:r w:rsidRPr="00F30B23">
        <w:rPr>
          <w:i/>
          <w:iCs/>
        </w:rPr>
        <w:t xml:space="preserve"> </w:t>
      </w:r>
      <w:r w:rsidRPr="00F30B23">
        <w:t xml:space="preserve">не соответствует требованиям Постановления Правительства Приднестровской Молдавской Республики от 26 января 2021 года № 23 </w:t>
      </w:r>
      <w:r w:rsidR="00A86CC6" w:rsidRPr="00F30B23">
        <w:br/>
      </w:r>
      <w:r w:rsidRPr="00F30B23">
        <w:t xml:space="preserve">«О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w:t>
      </w:r>
      <w:r w:rsidR="00A86CC6" w:rsidRPr="00F30B23">
        <w:br/>
      </w:r>
      <w:r w:rsidRPr="00F30B23">
        <w:t>(САЗ 21-4).</w:t>
      </w:r>
    </w:p>
    <w:p w14:paraId="11A1E0C0" w14:textId="77777777" w:rsidR="008077D3" w:rsidRPr="0041510E" w:rsidRDefault="008077D3" w:rsidP="00AF049E">
      <w:pPr>
        <w:ind w:firstLine="567"/>
        <w:jc w:val="both"/>
        <w:rPr>
          <w:sz w:val="16"/>
          <w:szCs w:val="16"/>
        </w:rPr>
      </w:pPr>
    </w:p>
    <w:p w14:paraId="4AE8FCBC" w14:textId="77777777" w:rsidR="00AF0D2E" w:rsidRPr="00F30B23" w:rsidRDefault="00A86CC6" w:rsidP="00AF049E">
      <w:pPr>
        <w:ind w:firstLine="567"/>
        <w:jc w:val="both"/>
      </w:pPr>
      <w:r w:rsidRPr="00F30B23">
        <w:rPr>
          <w:b/>
          <w:bCs/>
        </w:rPr>
        <w:t>2.2.</w:t>
      </w:r>
      <w:r w:rsidRPr="00F30B23">
        <w:t> </w:t>
      </w:r>
      <w:r w:rsidR="00AF0D2E" w:rsidRPr="00F30B23">
        <w:rPr>
          <w:bCs/>
        </w:rPr>
        <w:t xml:space="preserve">В соответствии с пунктами 3 и </w:t>
      </w:r>
      <w:r w:rsidR="00AF0D2E" w:rsidRPr="00F30B23">
        <w:t xml:space="preserve">4 статьи 21 Закона о закупках </w:t>
      </w:r>
      <w:r w:rsidR="00AF0D2E" w:rsidRPr="00F30B23">
        <w:rPr>
          <w:b/>
          <w:bCs/>
        </w:rPr>
        <w:t>информация об установленных требованиях указывается</w:t>
      </w:r>
      <w:r w:rsidR="00AF0D2E" w:rsidRPr="00F30B23">
        <w:t xml:space="preserve"> </w:t>
      </w:r>
      <w:r w:rsidR="00AF0D2E" w:rsidRPr="00F30B23">
        <w:rPr>
          <w:b/>
          <w:bCs/>
        </w:rPr>
        <w:t xml:space="preserve">заказчиком </w:t>
      </w:r>
      <w:r w:rsidR="00AF0D2E" w:rsidRPr="00F30B23">
        <w:t>в извещении об осуществлении закупки и документации о закупке.</w:t>
      </w:r>
    </w:p>
    <w:p w14:paraId="67348F10" w14:textId="77777777" w:rsidR="00AF0D2E" w:rsidRPr="00F30B23" w:rsidRDefault="00AF0D2E" w:rsidP="00AF049E">
      <w:pPr>
        <w:ind w:firstLine="567"/>
        <w:jc w:val="both"/>
      </w:pPr>
      <w:r w:rsidRPr="00F30B23">
        <w:t>Заказчики не вправе устанавливать требования к участникам закупок в нарушение требований Закона о закупках.</w:t>
      </w:r>
    </w:p>
    <w:p w14:paraId="66613FB0" w14:textId="77777777" w:rsidR="00AF0D2E" w:rsidRPr="00F30B23" w:rsidRDefault="00AF0D2E" w:rsidP="00AF049E">
      <w:pPr>
        <w:ind w:firstLine="567"/>
        <w:jc w:val="both"/>
      </w:pPr>
      <w:r w:rsidRPr="00F30B23">
        <w:t xml:space="preserve">Пунктом 3 статьи 35 Закона о закупках определено, что в извещении о проведении открытого аукциона заказчик </w:t>
      </w:r>
      <w:r w:rsidRPr="00F30B23">
        <w:rPr>
          <w:b/>
          <w:bCs/>
        </w:rPr>
        <w:t>указывает требования</w:t>
      </w:r>
      <w:r w:rsidRPr="00F30B23">
        <w:t>,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3BD52BD6" w14:textId="0F1A8F3A" w:rsidR="00AF0D2E" w:rsidRPr="00F30B23" w:rsidRDefault="00AF0D2E" w:rsidP="00AF049E">
      <w:pPr>
        <w:ind w:firstLine="567"/>
        <w:jc w:val="both"/>
      </w:pPr>
      <w:r w:rsidRPr="00F30B23">
        <w:rPr>
          <w:bCs/>
        </w:rPr>
        <w:t>Так, согласно</w:t>
      </w:r>
      <w:r w:rsidRPr="00F30B23">
        <w:t xml:space="preserve"> пункту 1 статьи 21 Закона о закупках при осуществлении закупки заказчик устанавливает следующие единые требования к участникам закупки:</w:t>
      </w:r>
    </w:p>
    <w:p w14:paraId="7BFF95F8" w14:textId="77777777" w:rsidR="00AF0D2E" w:rsidRPr="00F30B23" w:rsidRDefault="00AF0D2E" w:rsidP="00AF049E">
      <w:pPr>
        <w:ind w:firstLine="567"/>
        <w:jc w:val="both"/>
      </w:pPr>
      <w:bookmarkStart w:id="5" w:name="_Hlk159839734"/>
      <w:r w:rsidRPr="00F30B23">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7293425" w14:textId="77777777" w:rsidR="00AF0D2E" w:rsidRPr="00F30B23" w:rsidRDefault="00AF0D2E" w:rsidP="00AF049E">
      <w:pPr>
        <w:ind w:firstLine="567"/>
        <w:jc w:val="both"/>
      </w:pPr>
      <w:r w:rsidRPr="00F30B23">
        <w:t>б) отсутствие проведения ликвидации участника закупки – юридического лица и отсутствие дела о банкротстве;</w:t>
      </w:r>
    </w:p>
    <w:p w14:paraId="22C23C65" w14:textId="77777777" w:rsidR="00AF0D2E" w:rsidRPr="00F30B23" w:rsidRDefault="00AF0D2E" w:rsidP="00AF049E">
      <w:pPr>
        <w:ind w:firstLine="567"/>
        <w:jc w:val="both"/>
      </w:pPr>
      <w:r w:rsidRPr="00F30B23">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093B713" w14:textId="77777777" w:rsidR="00AF0D2E" w:rsidRPr="00261619" w:rsidRDefault="00AF0D2E" w:rsidP="00AF049E">
      <w:pPr>
        <w:ind w:firstLine="567"/>
        <w:jc w:val="both"/>
        <w:rPr>
          <w:bCs/>
        </w:rPr>
      </w:pPr>
      <w:r w:rsidRPr="00261619">
        <w:rPr>
          <w:bCs/>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bookmarkEnd w:id="5"/>
    <w:p w14:paraId="0DE31937" w14:textId="77777777" w:rsidR="00AF0D2E" w:rsidRPr="00F30B23" w:rsidRDefault="00AF0D2E" w:rsidP="00AF049E">
      <w:pPr>
        <w:ind w:firstLine="567"/>
        <w:contextualSpacing/>
        <w:jc w:val="both"/>
        <w:rPr>
          <w:bCs/>
        </w:rPr>
      </w:pPr>
      <w:r w:rsidRPr="00F30B23">
        <w:rPr>
          <w:bCs/>
        </w:rPr>
        <w:t>1) физическим лицом (в том числе зарегистрированным в качестве индивидуального предпринимателя), являющимся участником закупки;</w:t>
      </w:r>
    </w:p>
    <w:p w14:paraId="5C4B0721" w14:textId="77777777" w:rsidR="00AF0D2E" w:rsidRPr="00F30B23" w:rsidRDefault="00AF0D2E" w:rsidP="00AF049E">
      <w:pPr>
        <w:ind w:firstLine="567"/>
        <w:contextualSpacing/>
        <w:jc w:val="both"/>
        <w:rPr>
          <w:bCs/>
        </w:rPr>
      </w:pPr>
      <w:r w:rsidRPr="00F30B23">
        <w:rPr>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55D6703" w14:textId="77777777" w:rsidR="00AF0D2E" w:rsidRPr="00F30B23" w:rsidRDefault="00AF0D2E" w:rsidP="00AF049E">
      <w:pPr>
        <w:ind w:firstLine="567"/>
        <w:contextualSpacing/>
        <w:jc w:val="both"/>
        <w:rPr>
          <w:bCs/>
        </w:rPr>
      </w:pPr>
      <w:r w:rsidRPr="00F30B23">
        <w:rPr>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B45B8C1" w14:textId="77777777" w:rsidR="00AF0D2E" w:rsidRPr="00F30B23" w:rsidRDefault="00AF0D2E" w:rsidP="00AF049E">
      <w:pPr>
        <w:ind w:firstLine="567"/>
        <w:contextualSpacing/>
        <w:jc w:val="both"/>
        <w:rPr>
          <w:bCs/>
        </w:rPr>
      </w:pPr>
      <w:r w:rsidRPr="00F30B23">
        <w:rPr>
          <w:bCs/>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CCD95B6" w14:textId="77777777" w:rsidR="00AF0D2E" w:rsidRPr="00F30B23" w:rsidRDefault="00AF0D2E" w:rsidP="00AF049E">
      <w:pPr>
        <w:ind w:firstLine="567"/>
        <w:contextualSpacing/>
        <w:jc w:val="both"/>
      </w:pPr>
      <w:r w:rsidRPr="00F30B23">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65F53989" w14:textId="77777777" w:rsidR="00AF0D2E" w:rsidRPr="00F30B23" w:rsidRDefault="00AF0D2E" w:rsidP="00AF049E">
      <w:pPr>
        <w:ind w:firstLine="567"/>
        <w:contextualSpacing/>
        <w:jc w:val="both"/>
        <w:rPr>
          <w:b/>
          <w:iCs/>
        </w:rPr>
      </w:pPr>
      <w:r w:rsidRPr="00F30B23">
        <w:rPr>
          <w:bCs/>
          <w:iCs/>
        </w:rPr>
        <w:t xml:space="preserve">Исходя из вышеуказанных требований к участникам закупки </w:t>
      </w:r>
      <w:r w:rsidRPr="00F30B23">
        <w:rPr>
          <w:b/>
          <w:iCs/>
        </w:rPr>
        <w:t xml:space="preserve">заказчиком подлежит определению исчерпывающий перечень документов, </w:t>
      </w:r>
      <w:r w:rsidRPr="00F30B23">
        <w:rPr>
          <w:bCs/>
          <w:iCs/>
        </w:rPr>
        <w:t>который должен быть представлен участниками закупки к заявкам для участия в открытом аукционе.</w:t>
      </w:r>
    </w:p>
    <w:p w14:paraId="0BAD357C" w14:textId="2BB5ED5E" w:rsidR="00AF0D2E" w:rsidRPr="00F30B23" w:rsidRDefault="00AF0D2E" w:rsidP="00AF049E">
      <w:pPr>
        <w:tabs>
          <w:tab w:val="left" w:leader="underscore" w:pos="5390"/>
        </w:tabs>
        <w:ind w:firstLine="567"/>
        <w:jc w:val="both"/>
      </w:pPr>
      <w:r w:rsidRPr="00F30B23">
        <w:t>В соответствии с пунктом 2 раздела 6 «Требования к участникам и перечень документов, которые должны быть представлены» Извещения</w:t>
      </w:r>
      <w:r w:rsidR="00683D35" w:rsidRPr="00F30B23">
        <w:t xml:space="preserve"> и раздела 3 закупочной документации </w:t>
      </w:r>
      <w:r w:rsidRPr="00F30B23">
        <w:t xml:space="preserve">по закупке </w:t>
      </w:r>
      <w:r w:rsidR="00C07B48" w:rsidRPr="00F30B23">
        <w:t>№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rsidRPr="00F30B23">
        <w:t>), заказчиком определены следующие требования к участникам закупки и перечень документов, которые должны быть представлены участниками закупки:</w:t>
      </w:r>
    </w:p>
    <w:p w14:paraId="7C8130CF" w14:textId="53F4E24A" w:rsidR="00C07B48" w:rsidRPr="00F30B23" w:rsidRDefault="00C07B48" w:rsidP="00AF049E">
      <w:pPr>
        <w:ind w:firstLine="567"/>
        <w:jc w:val="both"/>
        <w:rPr>
          <w:b/>
          <w:bCs/>
          <w:i/>
          <w:u w:val="single"/>
        </w:rPr>
      </w:pPr>
      <w:r w:rsidRPr="00F30B23">
        <w:rPr>
          <w:b/>
          <w:bCs/>
          <w:i/>
          <w:u w:val="single"/>
        </w:rPr>
        <w:t>Документы для юридических лиц:</w:t>
      </w:r>
    </w:p>
    <w:p w14:paraId="34D920F7" w14:textId="350E312C" w:rsidR="00C07B48" w:rsidRPr="00F30B23" w:rsidRDefault="00AF0D2E" w:rsidP="00AF049E">
      <w:pPr>
        <w:ind w:firstLine="567"/>
        <w:jc w:val="both"/>
        <w:rPr>
          <w:i/>
        </w:rPr>
      </w:pPr>
      <w:r w:rsidRPr="00F30B23">
        <w:rPr>
          <w:i/>
        </w:rPr>
        <w:t>«</w:t>
      </w:r>
      <w:r w:rsidR="00C07B48" w:rsidRPr="00F30B23">
        <w:rPr>
          <w:i/>
        </w:rPr>
        <w:t>1. Опись документов на отдельном листе, прошитая в том заявки;</w:t>
      </w:r>
    </w:p>
    <w:p w14:paraId="466AF9F3" w14:textId="4B3AE371" w:rsidR="00C07B48" w:rsidRPr="00F30B23" w:rsidRDefault="00C07B48" w:rsidP="00AF049E">
      <w:pPr>
        <w:ind w:firstLine="567"/>
        <w:jc w:val="both"/>
        <w:rPr>
          <w:i/>
        </w:rPr>
      </w:pPr>
      <w:r w:rsidRPr="00F30B23">
        <w:rPr>
          <w:i/>
        </w:rPr>
        <w:t>2. Заявк</w:t>
      </w:r>
      <w:r w:rsidR="00451EF0" w:rsidRPr="00F30B23">
        <w:rPr>
          <w:i/>
        </w:rPr>
        <w:t>а</w:t>
      </w:r>
      <w:r w:rsidRPr="00F30B23">
        <w:rPr>
          <w:i/>
        </w:rPr>
        <w:t xml:space="preserve"> на участие в закупке, которая должна содержать: информацию и документы об участнике, подавшем такую заявку, фирменное наименование (наименование), сведения об организационно-правовой форме, о ме</w:t>
      </w:r>
      <w:r w:rsidRPr="00F30B23">
        <w:rPr>
          <w:i/>
          <w:lang w:val="en-US"/>
        </w:rPr>
        <w:t>c</w:t>
      </w:r>
      <w:r w:rsidRPr="00F30B23">
        <w:rPr>
          <w:i/>
        </w:rPr>
        <w:t>те нахождения, почтовый адрес (для юридического лица), номер контактного телефона.</w:t>
      </w:r>
    </w:p>
    <w:p w14:paraId="40D575AB" w14:textId="06288ECD" w:rsidR="00C07B48" w:rsidRPr="00F30B23" w:rsidRDefault="00C07B48" w:rsidP="00AF049E">
      <w:pPr>
        <w:ind w:firstLine="567"/>
        <w:jc w:val="both"/>
        <w:rPr>
          <w:i/>
        </w:rPr>
      </w:pPr>
      <w:r w:rsidRPr="00F30B23">
        <w:rPr>
          <w:i/>
        </w:rPr>
        <w:t>3. Документ, подтверждающий полномочия лица на осуществление действий от имени участника – оригинал;</w:t>
      </w:r>
    </w:p>
    <w:p w14:paraId="5D831CC3" w14:textId="259A8C89" w:rsidR="00C07B48" w:rsidRPr="00F30B23" w:rsidRDefault="00C07B48" w:rsidP="00AF049E">
      <w:pPr>
        <w:ind w:firstLine="567"/>
        <w:jc w:val="both"/>
        <w:rPr>
          <w:i/>
        </w:rPr>
      </w:pPr>
      <w:r w:rsidRPr="00F30B23">
        <w:rPr>
          <w:i/>
        </w:rPr>
        <w:t>4. Д</w:t>
      </w:r>
      <w:r w:rsidRPr="00F30B23">
        <w:rPr>
          <w:i/>
          <w:iCs/>
        </w:rPr>
        <w:t>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 – оригинал;</w:t>
      </w:r>
    </w:p>
    <w:p w14:paraId="0BD7F65B" w14:textId="77FB3D69" w:rsidR="00C07B48" w:rsidRPr="00F30B23" w:rsidRDefault="00C07B48" w:rsidP="00AF049E">
      <w:pPr>
        <w:ind w:firstLine="567"/>
        <w:jc w:val="both"/>
        <w:rPr>
          <w:i/>
        </w:rPr>
      </w:pPr>
      <w:r w:rsidRPr="00F30B23">
        <w:rPr>
          <w:i/>
        </w:rPr>
        <w:t>5. Предложения участника закупки в отношении объекта закупки.</w:t>
      </w:r>
    </w:p>
    <w:p w14:paraId="7C6FD229" w14:textId="07DBAE5E" w:rsidR="00C07B48" w:rsidRPr="00F30B23" w:rsidRDefault="00C07B48" w:rsidP="00AF049E">
      <w:pPr>
        <w:ind w:firstLine="567"/>
        <w:jc w:val="both"/>
        <w:rPr>
          <w:i/>
        </w:rPr>
      </w:pPr>
      <w:r w:rsidRPr="00F30B23">
        <w:rPr>
          <w:i/>
          <w:u w:val="single"/>
        </w:rPr>
        <w:t>Коммерческое предложение участника в отношении объекта закупки должно</w:t>
      </w:r>
      <w:r w:rsidR="006B58E8" w:rsidRPr="00F30B23">
        <w:rPr>
          <w:i/>
          <w:u w:val="single"/>
        </w:rPr>
        <w:t xml:space="preserve"> содержать:</w:t>
      </w:r>
    </w:p>
    <w:p w14:paraId="245135AF" w14:textId="50931004" w:rsidR="00C07B48" w:rsidRPr="00F30B23" w:rsidRDefault="006B58E8" w:rsidP="00AF049E">
      <w:pPr>
        <w:ind w:firstLine="567"/>
        <w:jc w:val="both"/>
        <w:rPr>
          <w:i/>
        </w:rPr>
      </w:pPr>
      <w:r w:rsidRPr="00F30B23">
        <w:rPr>
          <w:i/>
        </w:rPr>
        <w:t>1) Номер Лота №__;</w:t>
      </w:r>
    </w:p>
    <w:p w14:paraId="1A0DA76F" w14:textId="30FF6359" w:rsidR="006B58E8" w:rsidRPr="00F30B23" w:rsidRDefault="006B58E8" w:rsidP="00AF049E">
      <w:pPr>
        <w:ind w:firstLine="567"/>
        <w:jc w:val="both"/>
        <w:rPr>
          <w:i/>
        </w:rPr>
      </w:pPr>
      <w:r w:rsidRPr="00F30B23">
        <w:rPr>
          <w:i/>
        </w:rPr>
        <w:t>2) Цену за 1 единицу и Цену контракта, руб. ПМР;</w:t>
      </w:r>
    </w:p>
    <w:p w14:paraId="00DDB5D3" w14:textId="6A5098B6" w:rsidR="006B58E8" w:rsidRPr="00F30B23" w:rsidRDefault="006B58E8" w:rsidP="00AF049E">
      <w:pPr>
        <w:ind w:firstLine="567"/>
        <w:jc w:val="both"/>
        <w:rPr>
          <w:i/>
        </w:rPr>
      </w:pPr>
      <w:r w:rsidRPr="00F30B23">
        <w:rPr>
          <w:i/>
        </w:rPr>
        <w:t>3) визуализация;</w:t>
      </w:r>
    </w:p>
    <w:p w14:paraId="1ADF570F" w14:textId="405DD210" w:rsidR="006B58E8" w:rsidRPr="00F30B23" w:rsidRDefault="006B58E8" w:rsidP="00AF049E">
      <w:pPr>
        <w:ind w:firstLine="567"/>
        <w:jc w:val="both"/>
        <w:rPr>
          <w:i/>
        </w:rPr>
      </w:pPr>
      <w:r w:rsidRPr="00F30B23">
        <w:rPr>
          <w:i/>
        </w:rPr>
        <w:t>4) Условия оплаты;</w:t>
      </w:r>
    </w:p>
    <w:p w14:paraId="1563F493" w14:textId="56A984F0" w:rsidR="006B58E8" w:rsidRPr="00F30B23" w:rsidRDefault="006B58E8" w:rsidP="00AF049E">
      <w:pPr>
        <w:ind w:firstLine="567"/>
        <w:jc w:val="both"/>
        <w:rPr>
          <w:i/>
        </w:rPr>
      </w:pPr>
      <w:r w:rsidRPr="00F30B23">
        <w:rPr>
          <w:i/>
        </w:rPr>
        <w:t>5) Условия поставки;</w:t>
      </w:r>
    </w:p>
    <w:p w14:paraId="6547A005" w14:textId="27FAAC1C" w:rsidR="006B58E8" w:rsidRPr="00F30B23" w:rsidRDefault="006B58E8" w:rsidP="00AF049E">
      <w:pPr>
        <w:ind w:firstLine="567"/>
        <w:jc w:val="both"/>
        <w:rPr>
          <w:i/>
        </w:rPr>
      </w:pPr>
      <w:r w:rsidRPr="00F30B23">
        <w:rPr>
          <w:i/>
        </w:rPr>
        <w:t>6) Срок поставки.</w:t>
      </w:r>
    </w:p>
    <w:p w14:paraId="3714440D" w14:textId="1F837D31" w:rsidR="006B58E8" w:rsidRPr="00F30B23" w:rsidRDefault="006B58E8" w:rsidP="00AF049E">
      <w:pPr>
        <w:pStyle w:val="af6"/>
        <w:ind w:left="0" w:firstLine="567"/>
        <w:jc w:val="both"/>
        <w:rPr>
          <w:i/>
          <w:sz w:val="8"/>
          <w:szCs w:val="4"/>
        </w:rPr>
      </w:pPr>
    </w:p>
    <w:p w14:paraId="12668BCF" w14:textId="441AAF1D" w:rsidR="006B58E8" w:rsidRPr="00F30B23" w:rsidRDefault="006B58E8" w:rsidP="00AF049E">
      <w:pPr>
        <w:pStyle w:val="af6"/>
        <w:ind w:left="0" w:firstLine="567"/>
        <w:jc w:val="both"/>
        <w:rPr>
          <w:i/>
          <w:u w:val="single"/>
        </w:rPr>
      </w:pPr>
      <w:r w:rsidRPr="00F30B23">
        <w:rPr>
          <w:i/>
        </w:rPr>
        <w:t xml:space="preserve">6. Документы, подтверждающие соответствие участника требованиям, установленным документацией об закупке </w:t>
      </w:r>
      <w:r w:rsidRPr="00F30B23">
        <w:rPr>
          <w:i/>
        </w:rPr>
        <w:softHyphen/>
        <w:t xml:space="preserve"> </w:t>
      </w:r>
      <w:r w:rsidRPr="00F30B23">
        <w:rPr>
          <w:i/>
          <w:u w:val="single"/>
        </w:rPr>
        <w:t>Справка с налоговой инспекции о состоянии платежей в бюджеты всех уровней и внебюджетные фонды – оригинал, допускается предоставление документа, полученного посредством государственной информационной системы «Портал Государственных услуг Приднестровской Молдавской Республики</w:t>
      </w:r>
      <w:r w:rsidR="006D7845" w:rsidRPr="00F30B23">
        <w:rPr>
          <w:i/>
          <w:u w:val="single"/>
        </w:rPr>
        <w:t>»</w:t>
      </w:r>
      <w:r w:rsidRPr="00F30B23">
        <w:rPr>
          <w:i/>
          <w:u w:val="single"/>
        </w:rPr>
        <w:t>;</w:t>
      </w:r>
    </w:p>
    <w:p w14:paraId="21437C21" w14:textId="34FDC34C" w:rsidR="006B58E8" w:rsidRPr="00F30B23" w:rsidRDefault="006B58E8" w:rsidP="00AF049E">
      <w:pPr>
        <w:pStyle w:val="af6"/>
        <w:ind w:left="0" w:firstLine="567"/>
        <w:jc w:val="both"/>
        <w:rPr>
          <w:i/>
          <w:sz w:val="8"/>
          <w:szCs w:val="4"/>
          <w:u w:val="single"/>
        </w:rPr>
      </w:pPr>
    </w:p>
    <w:p w14:paraId="063A1520" w14:textId="42733F0D" w:rsidR="006B58E8" w:rsidRPr="00F30B23" w:rsidRDefault="006B58E8" w:rsidP="00AF049E">
      <w:pPr>
        <w:pStyle w:val="af6"/>
        <w:ind w:left="0" w:firstLine="567"/>
        <w:jc w:val="both"/>
        <w:rPr>
          <w:i/>
        </w:rPr>
      </w:pPr>
      <w:r w:rsidRPr="00F30B23">
        <w:rPr>
          <w:i/>
        </w:rPr>
        <w:t>7. Документы, подтверждающие право участника закупки на получение преимуществ в соответствии с настоящим Законом, или копии этих документов.</w:t>
      </w:r>
    </w:p>
    <w:p w14:paraId="5A46B41F" w14:textId="6578F515" w:rsidR="006B58E8" w:rsidRPr="00F30B23" w:rsidRDefault="006B58E8" w:rsidP="00AF049E">
      <w:pPr>
        <w:pStyle w:val="af6"/>
        <w:ind w:left="0" w:firstLine="567"/>
        <w:jc w:val="both"/>
        <w:rPr>
          <w:i/>
          <w:sz w:val="8"/>
          <w:szCs w:val="4"/>
        </w:rPr>
      </w:pPr>
    </w:p>
    <w:p w14:paraId="6C5F0F14" w14:textId="0E2759A4" w:rsidR="006B58E8" w:rsidRPr="00F30B23" w:rsidRDefault="006B58E8" w:rsidP="00AF049E">
      <w:pPr>
        <w:pStyle w:val="af6"/>
        <w:ind w:left="0" w:firstLine="567"/>
        <w:jc w:val="both"/>
        <w:rPr>
          <w:i/>
          <w:iCs/>
        </w:rPr>
      </w:pPr>
      <w:r w:rsidRPr="00F30B23">
        <w:rPr>
          <w:i/>
        </w:rPr>
        <w:t xml:space="preserve">8. </w:t>
      </w:r>
      <w:r w:rsidRPr="00F30B23">
        <w:rPr>
          <w:i/>
          <w:u w:val="single"/>
        </w:rPr>
        <w:t>Декларацию об о</w:t>
      </w:r>
      <w:r w:rsidR="00E957FA" w:rsidRPr="00F30B23">
        <w:rPr>
          <w:i/>
          <w:u w:val="single"/>
        </w:rPr>
        <w:t>тсутствии личной заинтересованности при осуществлении закупок товаров (работ, услуг), которая может привезти к конфликту интересов,</w:t>
      </w:r>
      <w:r w:rsidR="00E957FA" w:rsidRPr="00F30B23">
        <w:rPr>
          <w:i/>
        </w:rPr>
        <w:t xml:space="preserve"> согласно Распоряжению Правительства Приднестровской Молдавской Республики № 15р </w:t>
      </w:r>
      <w:r w:rsidR="00E957FA" w:rsidRPr="00F30B23">
        <w:rPr>
          <w:i/>
        </w:rPr>
        <w:br/>
        <w:t>от 15.01.2024 года «</w:t>
      </w:r>
      <w:r w:rsidR="00E957FA" w:rsidRPr="00F30B23">
        <w:rPr>
          <w:i/>
          <w:iCs/>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6A6B3E2" w14:textId="35FA31A5" w:rsidR="00E957FA" w:rsidRPr="00F30B23" w:rsidRDefault="00E957FA" w:rsidP="00AF049E">
      <w:pPr>
        <w:pStyle w:val="af6"/>
        <w:ind w:left="0" w:firstLine="567"/>
        <w:jc w:val="both"/>
        <w:rPr>
          <w:i/>
          <w:iCs/>
        </w:rPr>
      </w:pPr>
      <w:r w:rsidRPr="00F30B23">
        <w:rPr>
          <w:i/>
          <w:iCs/>
        </w:rPr>
        <w:t>(</w:t>
      </w:r>
      <w:hyperlink r:id="rId12" w:history="1">
        <w:r w:rsidR="00451EF0" w:rsidRPr="00F30B23">
          <w:rPr>
            <w:rStyle w:val="a8"/>
            <w:i/>
            <w:iCs/>
            <w:lang w:val="en-US"/>
          </w:rPr>
          <w:t>https</w:t>
        </w:r>
        <w:r w:rsidR="00451EF0" w:rsidRPr="00F30B23">
          <w:rPr>
            <w:rStyle w:val="a8"/>
            <w:i/>
            <w:iCs/>
          </w:rPr>
          <w:t>://</w:t>
        </w:r>
        <w:r w:rsidR="00451EF0" w:rsidRPr="00F30B23">
          <w:rPr>
            <w:rStyle w:val="a8"/>
            <w:i/>
            <w:iCs/>
            <w:lang w:val="en-US"/>
          </w:rPr>
          <w:t>zakupki</w:t>
        </w:r>
        <w:r w:rsidR="00451EF0" w:rsidRPr="00F30B23">
          <w:rPr>
            <w:rStyle w:val="a8"/>
            <w:i/>
            <w:iCs/>
          </w:rPr>
          <w:t>.</w:t>
        </w:r>
        <w:r w:rsidR="00451EF0" w:rsidRPr="00F30B23">
          <w:rPr>
            <w:rStyle w:val="a8"/>
            <w:i/>
            <w:iCs/>
            <w:lang w:val="en-US"/>
          </w:rPr>
          <w:t>gospmr</w:t>
        </w:r>
        <w:r w:rsidR="00451EF0" w:rsidRPr="00F30B23">
          <w:rPr>
            <w:rStyle w:val="a8"/>
            <w:i/>
            <w:iCs/>
          </w:rPr>
          <w:t>.</w:t>
        </w:r>
        <w:r w:rsidR="00451EF0" w:rsidRPr="00F30B23">
          <w:rPr>
            <w:rStyle w:val="a8"/>
            <w:i/>
            <w:iCs/>
            <w:lang w:val="en-US"/>
          </w:rPr>
          <w:t>org</w:t>
        </w:r>
        <w:r w:rsidR="00451EF0" w:rsidRPr="00F30B23">
          <w:rPr>
            <w:rStyle w:val="a8"/>
            <w:i/>
            <w:iCs/>
          </w:rPr>
          <w:t>/</w:t>
        </w:r>
        <w:r w:rsidR="00451EF0" w:rsidRPr="00F30B23">
          <w:rPr>
            <w:rStyle w:val="a8"/>
            <w:i/>
            <w:iCs/>
            <w:lang w:val="en-US"/>
          </w:rPr>
          <w:t>index</w:t>
        </w:r>
        <w:r w:rsidR="00451EF0" w:rsidRPr="00F30B23">
          <w:rPr>
            <w:rStyle w:val="a8"/>
            <w:i/>
            <w:iCs/>
          </w:rPr>
          <w:t>.</w:t>
        </w:r>
        <w:r w:rsidR="00451EF0" w:rsidRPr="00F30B23">
          <w:rPr>
            <w:rStyle w:val="a8"/>
            <w:i/>
            <w:iCs/>
            <w:lang w:val="en-US"/>
          </w:rPr>
          <w:t>php</w:t>
        </w:r>
        <w:r w:rsidR="00451EF0" w:rsidRPr="00F30B23">
          <w:rPr>
            <w:rStyle w:val="a8"/>
            <w:i/>
            <w:iCs/>
          </w:rPr>
          <w:t>/</w:t>
        </w:r>
        <w:r w:rsidR="00451EF0" w:rsidRPr="00F30B23">
          <w:rPr>
            <w:rStyle w:val="a8"/>
            <w:i/>
            <w:iCs/>
            <w:lang w:val="en-US"/>
          </w:rPr>
          <w:t>dokumenty</w:t>
        </w:r>
        <w:r w:rsidR="00451EF0" w:rsidRPr="00F30B23">
          <w:rPr>
            <w:rStyle w:val="a8"/>
            <w:i/>
            <w:iCs/>
          </w:rPr>
          <w:t>/</w:t>
        </w:r>
        <w:r w:rsidR="00451EF0" w:rsidRPr="00F30B23">
          <w:rPr>
            <w:rStyle w:val="a8"/>
            <w:i/>
            <w:iCs/>
            <w:lang w:val="en-US"/>
          </w:rPr>
          <w:t>rasporyazheniya</w:t>
        </w:r>
      </w:hyperlink>
      <w:r w:rsidR="00451EF0" w:rsidRPr="00F30B23">
        <w:rPr>
          <w:i/>
          <w:iCs/>
        </w:rPr>
        <w:t xml:space="preserve">) </w:t>
      </w:r>
    </w:p>
    <w:p w14:paraId="5A4F60DB" w14:textId="32438A33" w:rsidR="00451EF0" w:rsidRPr="0041510E" w:rsidRDefault="00451EF0" w:rsidP="00AF049E">
      <w:pPr>
        <w:pStyle w:val="af6"/>
        <w:ind w:left="0" w:firstLine="567"/>
        <w:jc w:val="both"/>
        <w:rPr>
          <w:sz w:val="12"/>
          <w:szCs w:val="8"/>
        </w:rPr>
      </w:pPr>
    </w:p>
    <w:p w14:paraId="0EB3A15A" w14:textId="38226ADD" w:rsidR="00451EF0" w:rsidRPr="00F30B23" w:rsidRDefault="00451EF0" w:rsidP="00AF049E">
      <w:pPr>
        <w:pStyle w:val="af6"/>
        <w:ind w:left="0" w:firstLine="567"/>
        <w:jc w:val="both"/>
        <w:rPr>
          <w:b/>
          <w:bCs/>
          <w:i/>
          <w:u w:val="single"/>
        </w:rPr>
      </w:pPr>
      <w:r w:rsidRPr="00F30B23">
        <w:rPr>
          <w:b/>
          <w:bCs/>
          <w:i/>
          <w:iCs/>
          <w:u w:val="single"/>
        </w:rPr>
        <w:t>Документы для патенщиков:</w:t>
      </w:r>
    </w:p>
    <w:p w14:paraId="7681855B" w14:textId="61E5EFC3" w:rsidR="006B58E8" w:rsidRPr="00F30B23" w:rsidRDefault="006B58E8" w:rsidP="00AF049E">
      <w:pPr>
        <w:ind w:firstLine="567"/>
        <w:jc w:val="both"/>
        <w:rPr>
          <w:i/>
          <w:sz w:val="8"/>
          <w:szCs w:val="8"/>
          <w:u w:val="single"/>
        </w:rPr>
      </w:pPr>
    </w:p>
    <w:p w14:paraId="4D2C07D8" w14:textId="1A8D3450" w:rsidR="006B58E8" w:rsidRPr="00F30B23" w:rsidRDefault="00451EF0" w:rsidP="00AF049E">
      <w:pPr>
        <w:pStyle w:val="af6"/>
        <w:ind w:left="0" w:firstLine="567"/>
        <w:jc w:val="both"/>
        <w:rPr>
          <w:i/>
        </w:rPr>
      </w:pPr>
      <w:r w:rsidRPr="00F30B23">
        <w:rPr>
          <w:i/>
        </w:rPr>
        <w:t>1. Опись документов на отдельном листе, прошитая в том заявки;</w:t>
      </w:r>
    </w:p>
    <w:p w14:paraId="5DC24378" w14:textId="5909DFAC" w:rsidR="00451EF0" w:rsidRPr="00F30B23" w:rsidRDefault="00451EF0" w:rsidP="00AF049E">
      <w:pPr>
        <w:pStyle w:val="af6"/>
        <w:ind w:left="0" w:firstLine="567"/>
        <w:jc w:val="both"/>
        <w:rPr>
          <w:i/>
        </w:rPr>
      </w:pPr>
      <w:r w:rsidRPr="00F30B23">
        <w:rPr>
          <w:i/>
        </w:rPr>
        <w:t xml:space="preserve">2. Заявка на участие в закупке, которая должна содержать: информацию и документы об участнике, подавшем такую заявку, сведения о месте нахождения, фамилия, имя, отчество (при наличии), </w:t>
      </w:r>
      <w:r w:rsidR="006D7845" w:rsidRPr="00F30B23">
        <w:rPr>
          <w:i/>
        </w:rPr>
        <w:t xml:space="preserve">паспортные данные, сведения о месте жительства (для физического лица), </w:t>
      </w:r>
      <w:r w:rsidRPr="00F30B23">
        <w:rPr>
          <w:i/>
        </w:rPr>
        <w:t>номер контактного телефона</w:t>
      </w:r>
      <w:r w:rsidR="006D7845" w:rsidRPr="00F30B23">
        <w:rPr>
          <w:i/>
        </w:rPr>
        <w:t>;</w:t>
      </w:r>
    </w:p>
    <w:p w14:paraId="6AD6A3EC" w14:textId="67DD3DB8" w:rsidR="006D7845" w:rsidRPr="00F30B23" w:rsidRDefault="006D7845" w:rsidP="00AF049E">
      <w:pPr>
        <w:pStyle w:val="af6"/>
        <w:ind w:left="0" w:firstLine="567"/>
        <w:jc w:val="both"/>
        <w:rPr>
          <w:i/>
        </w:rPr>
      </w:pPr>
      <w:r w:rsidRPr="00F30B23">
        <w:rPr>
          <w:i/>
        </w:rPr>
        <w:t>3. Копия предпринимательского патента (все листы патента),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1CDC1982" w14:textId="014BE0EA" w:rsidR="006D7845" w:rsidRPr="00F30B23" w:rsidRDefault="006D7845" w:rsidP="00AF049E">
      <w:pPr>
        <w:pStyle w:val="af6"/>
        <w:ind w:left="0" w:firstLine="567"/>
        <w:jc w:val="both"/>
        <w:rPr>
          <w:i/>
        </w:rPr>
      </w:pPr>
      <w:r w:rsidRPr="00F30B23">
        <w:rPr>
          <w:i/>
        </w:rPr>
        <w:t>4. копия документа об оплате за патент;</w:t>
      </w:r>
    </w:p>
    <w:p w14:paraId="57002A8D" w14:textId="209C8D22" w:rsidR="006D7845" w:rsidRPr="00F30B23" w:rsidRDefault="006D7845" w:rsidP="00AF049E">
      <w:pPr>
        <w:pStyle w:val="af6"/>
        <w:ind w:left="0" w:firstLine="567"/>
        <w:jc w:val="both"/>
        <w:rPr>
          <w:i/>
        </w:rPr>
      </w:pPr>
      <w:r w:rsidRPr="00F30B23">
        <w:rPr>
          <w:i/>
        </w:rPr>
        <w:t>5. Документ, подтверждающий полномочия лица на осуществление действий от имени участника – оригинал;</w:t>
      </w:r>
    </w:p>
    <w:p w14:paraId="30DF24E6" w14:textId="1C76848F" w:rsidR="006D7845" w:rsidRPr="00F30B23" w:rsidRDefault="006D7845" w:rsidP="00AF049E">
      <w:pPr>
        <w:pStyle w:val="af6"/>
        <w:ind w:left="0" w:firstLine="567"/>
        <w:jc w:val="both"/>
        <w:rPr>
          <w:i/>
        </w:rPr>
      </w:pPr>
      <w:r w:rsidRPr="00F30B23">
        <w:rPr>
          <w:i/>
        </w:rPr>
        <w:t>6. Предложения участника закупки в отношении объекта закупки.</w:t>
      </w:r>
    </w:p>
    <w:p w14:paraId="75A40791" w14:textId="77777777" w:rsidR="006D7845" w:rsidRPr="00F30B23" w:rsidRDefault="006D7845" w:rsidP="00AF049E">
      <w:pPr>
        <w:ind w:firstLine="567"/>
        <w:jc w:val="both"/>
        <w:rPr>
          <w:i/>
        </w:rPr>
      </w:pPr>
      <w:r w:rsidRPr="00F30B23">
        <w:rPr>
          <w:i/>
          <w:u w:val="single"/>
        </w:rPr>
        <w:t>Коммерческое предложение участника в отношении объекта закупки должно содержать:</w:t>
      </w:r>
    </w:p>
    <w:p w14:paraId="30C34B59" w14:textId="77777777" w:rsidR="006D7845" w:rsidRPr="00F30B23" w:rsidRDefault="006D7845" w:rsidP="00AF049E">
      <w:pPr>
        <w:ind w:firstLine="567"/>
        <w:jc w:val="both"/>
        <w:rPr>
          <w:i/>
        </w:rPr>
      </w:pPr>
      <w:r w:rsidRPr="00F30B23">
        <w:rPr>
          <w:i/>
        </w:rPr>
        <w:t>1) Номер Лота №__;</w:t>
      </w:r>
    </w:p>
    <w:p w14:paraId="4F2E70F8" w14:textId="77777777" w:rsidR="006D7845" w:rsidRPr="00F30B23" w:rsidRDefault="006D7845" w:rsidP="00AF049E">
      <w:pPr>
        <w:ind w:firstLine="567"/>
        <w:jc w:val="both"/>
        <w:rPr>
          <w:i/>
        </w:rPr>
      </w:pPr>
      <w:r w:rsidRPr="00F30B23">
        <w:rPr>
          <w:i/>
        </w:rPr>
        <w:t>2) Цену за 1 единицу и Цену контракта, руб. ПМР;</w:t>
      </w:r>
    </w:p>
    <w:p w14:paraId="43B0B98D" w14:textId="77777777" w:rsidR="006D7845" w:rsidRPr="00F30B23" w:rsidRDefault="006D7845" w:rsidP="00AF049E">
      <w:pPr>
        <w:ind w:firstLine="567"/>
        <w:jc w:val="both"/>
        <w:rPr>
          <w:i/>
        </w:rPr>
      </w:pPr>
      <w:r w:rsidRPr="00F30B23">
        <w:rPr>
          <w:i/>
        </w:rPr>
        <w:t>3) визуализация;</w:t>
      </w:r>
    </w:p>
    <w:p w14:paraId="6DCB3FCB" w14:textId="77777777" w:rsidR="006D7845" w:rsidRPr="00F30B23" w:rsidRDefault="006D7845" w:rsidP="00AF049E">
      <w:pPr>
        <w:ind w:firstLine="567"/>
        <w:jc w:val="both"/>
        <w:rPr>
          <w:i/>
        </w:rPr>
      </w:pPr>
      <w:r w:rsidRPr="00F30B23">
        <w:rPr>
          <w:i/>
        </w:rPr>
        <w:t>4) Условия оплаты;</w:t>
      </w:r>
    </w:p>
    <w:p w14:paraId="295B4C54" w14:textId="77777777" w:rsidR="006D7845" w:rsidRPr="00F30B23" w:rsidRDefault="006D7845" w:rsidP="00AF049E">
      <w:pPr>
        <w:ind w:firstLine="567"/>
        <w:jc w:val="both"/>
        <w:rPr>
          <w:i/>
        </w:rPr>
      </w:pPr>
      <w:r w:rsidRPr="00F30B23">
        <w:rPr>
          <w:i/>
        </w:rPr>
        <w:t>5) Условия поставки;</w:t>
      </w:r>
    </w:p>
    <w:p w14:paraId="2E8BF67A" w14:textId="77777777" w:rsidR="006D7845" w:rsidRPr="00F30B23" w:rsidRDefault="006D7845" w:rsidP="00AF049E">
      <w:pPr>
        <w:ind w:firstLine="567"/>
        <w:jc w:val="both"/>
        <w:rPr>
          <w:i/>
        </w:rPr>
      </w:pPr>
      <w:r w:rsidRPr="00F30B23">
        <w:rPr>
          <w:i/>
        </w:rPr>
        <w:t>6) Срок поставки.</w:t>
      </w:r>
    </w:p>
    <w:p w14:paraId="4377E7E2" w14:textId="3F37096D" w:rsidR="006D7845" w:rsidRPr="00F30B23" w:rsidRDefault="006D7845" w:rsidP="00AF049E">
      <w:pPr>
        <w:pStyle w:val="af6"/>
        <w:ind w:left="0" w:firstLine="567"/>
        <w:jc w:val="both"/>
        <w:rPr>
          <w:i/>
        </w:rPr>
      </w:pPr>
      <w:r w:rsidRPr="00F30B23">
        <w:rPr>
          <w:i/>
        </w:rPr>
        <w:t>7. Документы, подтверждающие право участника закупки на получение преимуществ в соответствии с настоящим Законом, или копии этих документов.</w:t>
      </w:r>
    </w:p>
    <w:p w14:paraId="4308AFD2" w14:textId="77777777" w:rsidR="006D7845" w:rsidRPr="00F30B23" w:rsidRDefault="006D7845" w:rsidP="00AF049E">
      <w:pPr>
        <w:pStyle w:val="af6"/>
        <w:ind w:left="0" w:firstLine="567"/>
        <w:jc w:val="both"/>
        <w:rPr>
          <w:i/>
          <w:sz w:val="8"/>
          <w:szCs w:val="4"/>
        </w:rPr>
      </w:pPr>
    </w:p>
    <w:p w14:paraId="7D7DA73F" w14:textId="30C11255" w:rsidR="006D7845" w:rsidRPr="00F30B23" w:rsidRDefault="006D7845" w:rsidP="00AF049E">
      <w:pPr>
        <w:pStyle w:val="af6"/>
        <w:ind w:left="0" w:firstLine="567"/>
        <w:jc w:val="both"/>
        <w:rPr>
          <w:i/>
          <w:u w:val="single"/>
        </w:rPr>
      </w:pPr>
      <w:r w:rsidRPr="00F30B23">
        <w:rPr>
          <w:i/>
        </w:rPr>
        <w:t xml:space="preserve">8. Документы, подтверждающие соответствие участника требованиям, установленным документацией об закупке </w:t>
      </w:r>
      <w:r w:rsidRPr="00F30B23">
        <w:rPr>
          <w:i/>
        </w:rPr>
        <w:softHyphen/>
        <w:t xml:space="preserve"> </w:t>
      </w:r>
      <w:r w:rsidRPr="00F30B23">
        <w:rPr>
          <w:i/>
          <w:u w:val="single"/>
        </w:rPr>
        <w:t>Справка с налоговой инспекции о состоянии платежей в бюджеты всех уровней и внебюджетные фонды – оригинал, допускается предоставление документа, полученного посредством государственной информационной системы «Портал Государственных услуг Приднестровской Молдавской Республики»;</w:t>
      </w:r>
    </w:p>
    <w:p w14:paraId="5886162B" w14:textId="77777777" w:rsidR="006D7845" w:rsidRPr="00F30B23" w:rsidRDefault="006D7845" w:rsidP="00AF049E">
      <w:pPr>
        <w:pStyle w:val="af6"/>
        <w:ind w:left="0" w:firstLine="567"/>
        <w:jc w:val="both"/>
        <w:rPr>
          <w:i/>
          <w:sz w:val="8"/>
          <w:szCs w:val="4"/>
          <w:u w:val="single"/>
        </w:rPr>
      </w:pPr>
    </w:p>
    <w:p w14:paraId="0D260009" w14:textId="7E1E2DC8" w:rsidR="006D7845" w:rsidRPr="00F30B23" w:rsidRDefault="006D7845" w:rsidP="00AF049E">
      <w:pPr>
        <w:pStyle w:val="af6"/>
        <w:ind w:left="0" w:firstLine="567"/>
        <w:jc w:val="both"/>
        <w:rPr>
          <w:i/>
          <w:iCs/>
        </w:rPr>
      </w:pPr>
      <w:r w:rsidRPr="00F30B23">
        <w:rPr>
          <w:i/>
        </w:rPr>
        <w:t xml:space="preserve">9. </w:t>
      </w:r>
      <w:r w:rsidRPr="00F30B23">
        <w:rPr>
          <w:i/>
          <w:u w:val="single"/>
        </w:rPr>
        <w:t>Декларацию об отсутствии личной заинтересованности при осуществлении закупок товаров (работ, услуг), которая может привезти к конфликту интересов,</w:t>
      </w:r>
      <w:r w:rsidRPr="00F30B23">
        <w:rPr>
          <w:i/>
        </w:rPr>
        <w:t xml:space="preserve"> согласно Распоряжению Правительства Приднестровской Молдавской Республики № 15р </w:t>
      </w:r>
      <w:r w:rsidRPr="00F30B23">
        <w:rPr>
          <w:i/>
        </w:rPr>
        <w:br/>
        <w:t>от 15.01.2024 года «</w:t>
      </w:r>
      <w:r w:rsidRPr="00F30B23">
        <w:rPr>
          <w:i/>
          <w:iCs/>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05DC0854" w14:textId="5D6940C6" w:rsidR="006D7845" w:rsidRPr="00F30B23" w:rsidRDefault="006D7845" w:rsidP="00AF049E">
      <w:pPr>
        <w:pStyle w:val="af6"/>
        <w:ind w:left="0" w:firstLine="567"/>
        <w:jc w:val="both"/>
        <w:rPr>
          <w:i/>
          <w:iCs/>
        </w:rPr>
      </w:pPr>
      <w:r w:rsidRPr="00F30B23">
        <w:rPr>
          <w:i/>
          <w:iCs/>
        </w:rPr>
        <w:t>(</w:t>
      </w:r>
      <w:hyperlink r:id="rId13" w:history="1">
        <w:r w:rsidRPr="00F30B23">
          <w:rPr>
            <w:rStyle w:val="a8"/>
            <w:i/>
            <w:iCs/>
            <w:lang w:val="en-US"/>
          </w:rPr>
          <w:t>https</w:t>
        </w:r>
        <w:r w:rsidRPr="00F30B23">
          <w:rPr>
            <w:rStyle w:val="a8"/>
            <w:i/>
            <w:iCs/>
          </w:rPr>
          <w:t>://</w:t>
        </w:r>
        <w:r w:rsidRPr="00F30B23">
          <w:rPr>
            <w:rStyle w:val="a8"/>
            <w:i/>
            <w:iCs/>
            <w:lang w:val="en-US"/>
          </w:rPr>
          <w:t>zakupki</w:t>
        </w:r>
        <w:r w:rsidRPr="00F30B23">
          <w:rPr>
            <w:rStyle w:val="a8"/>
            <w:i/>
            <w:iCs/>
          </w:rPr>
          <w:t>.</w:t>
        </w:r>
        <w:r w:rsidRPr="00F30B23">
          <w:rPr>
            <w:rStyle w:val="a8"/>
            <w:i/>
            <w:iCs/>
            <w:lang w:val="en-US"/>
          </w:rPr>
          <w:t>gospmr</w:t>
        </w:r>
        <w:r w:rsidRPr="00F30B23">
          <w:rPr>
            <w:rStyle w:val="a8"/>
            <w:i/>
            <w:iCs/>
          </w:rPr>
          <w:t>.</w:t>
        </w:r>
        <w:r w:rsidRPr="00F30B23">
          <w:rPr>
            <w:rStyle w:val="a8"/>
            <w:i/>
            <w:iCs/>
            <w:lang w:val="en-US"/>
          </w:rPr>
          <w:t>org</w:t>
        </w:r>
        <w:r w:rsidRPr="00F30B23">
          <w:rPr>
            <w:rStyle w:val="a8"/>
            <w:i/>
            <w:iCs/>
          </w:rPr>
          <w:t>/</w:t>
        </w:r>
        <w:r w:rsidRPr="00F30B23">
          <w:rPr>
            <w:rStyle w:val="a8"/>
            <w:i/>
            <w:iCs/>
            <w:lang w:val="en-US"/>
          </w:rPr>
          <w:t>index</w:t>
        </w:r>
        <w:r w:rsidRPr="00F30B23">
          <w:rPr>
            <w:rStyle w:val="a8"/>
            <w:i/>
            <w:iCs/>
          </w:rPr>
          <w:t>.</w:t>
        </w:r>
        <w:r w:rsidRPr="00F30B23">
          <w:rPr>
            <w:rStyle w:val="a8"/>
            <w:i/>
            <w:iCs/>
            <w:lang w:val="en-US"/>
          </w:rPr>
          <w:t>php</w:t>
        </w:r>
        <w:r w:rsidRPr="00F30B23">
          <w:rPr>
            <w:rStyle w:val="a8"/>
            <w:i/>
            <w:iCs/>
          </w:rPr>
          <w:t>/</w:t>
        </w:r>
        <w:r w:rsidRPr="00F30B23">
          <w:rPr>
            <w:rStyle w:val="a8"/>
            <w:i/>
            <w:iCs/>
            <w:lang w:val="en-US"/>
          </w:rPr>
          <w:t>dokumenty</w:t>
        </w:r>
        <w:r w:rsidRPr="00F30B23">
          <w:rPr>
            <w:rStyle w:val="a8"/>
            <w:i/>
            <w:iCs/>
          </w:rPr>
          <w:t>/</w:t>
        </w:r>
        <w:r w:rsidRPr="00F30B23">
          <w:rPr>
            <w:rStyle w:val="a8"/>
            <w:i/>
            <w:iCs/>
            <w:lang w:val="en-US"/>
          </w:rPr>
          <w:t>rasporyazheniya</w:t>
        </w:r>
      </w:hyperlink>
      <w:r w:rsidRPr="00F30B23">
        <w:rPr>
          <w:i/>
          <w:iCs/>
        </w:rPr>
        <w:t>)</w:t>
      </w:r>
    </w:p>
    <w:p w14:paraId="4507232A" w14:textId="77777777" w:rsidR="006D7845" w:rsidRPr="00F30B23" w:rsidRDefault="006D7845" w:rsidP="00AF049E">
      <w:pPr>
        <w:ind w:firstLine="567"/>
        <w:jc w:val="both"/>
        <w:rPr>
          <w:i/>
          <w:sz w:val="8"/>
          <w:szCs w:val="8"/>
        </w:rPr>
      </w:pPr>
    </w:p>
    <w:p w14:paraId="061BF6A3" w14:textId="78D19108" w:rsidR="006B58E8" w:rsidRPr="00F30B23" w:rsidRDefault="006D7845" w:rsidP="00AF049E">
      <w:pPr>
        <w:ind w:firstLine="567"/>
        <w:jc w:val="both"/>
        <w:rPr>
          <w:i/>
        </w:rPr>
      </w:pPr>
      <w:r w:rsidRPr="00F30B23">
        <w:rPr>
          <w:i/>
        </w:rPr>
        <w:t>ПРИМЕЧАНИЕ:</w:t>
      </w:r>
    </w:p>
    <w:p w14:paraId="1BD60BAE" w14:textId="704BDFA7" w:rsidR="006D7845" w:rsidRPr="00F30B23" w:rsidRDefault="006D7845" w:rsidP="00AF049E">
      <w:pPr>
        <w:ind w:firstLine="567"/>
        <w:jc w:val="both"/>
        <w:rPr>
          <w:i/>
        </w:rPr>
      </w:pPr>
      <w:r w:rsidRPr="00F30B23">
        <w:rPr>
          <w:i/>
        </w:rPr>
        <w:t xml:space="preserve">1. </w:t>
      </w:r>
      <w:r w:rsidR="00683D35" w:rsidRPr="00F30B23">
        <w:rPr>
          <w:i/>
        </w:rPr>
        <w:t>Документы, в том числе опись документов на отдельном листе и коммерческое предложение, визуализация должны предоставляться в запечатанном конверте с заявкой на участие в закупке и прошиты;</w:t>
      </w:r>
    </w:p>
    <w:p w14:paraId="12CB24FE" w14:textId="77777777" w:rsidR="00683D35" w:rsidRPr="00F30B23" w:rsidRDefault="00683D35" w:rsidP="00AF049E">
      <w:pPr>
        <w:ind w:firstLine="567"/>
        <w:jc w:val="both"/>
        <w:rPr>
          <w:i/>
        </w:rPr>
      </w:pPr>
      <w:r w:rsidRPr="00F30B23">
        <w:rPr>
          <w:i/>
        </w:rPr>
        <w:t>2. Все листы поданной в письменной форме заявки на участие в закупке, все листы тома такой заявки должны быть прошиты и пронумерованы.</w:t>
      </w:r>
    </w:p>
    <w:p w14:paraId="29CFEC0D" w14:textId="11D799EE" w:rsidR="00683D35" w:rsidRPr="00F30B23" w:rsidRDefault="00683D35" w:rsidP="00AF049E">
      <w:pPr>
        <w:ind w:firstLine="567"/>
        <w:jc w:val="both"/>
        <w:rPr>
          <w:i/>
        </w:rPr>
      </w:pPr>
      <w:r w:rsidRPr="00F30B23">
        <w:rPr>
          <w:i/>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14:paraId="75D37403" w14:textId="4C168C81" w:rsidR="006B58E8" w:rsidRPr="001365C9" w:rsidRDefault="006B58E8" w:rsidP="00AF049E">
      <w:pPr>
        <w:ind w:firstLine="567"/>
        <w:jc w:val="both"/>
        <w:rPr>
          <w:iCs/>
          <w:sz w:val="8"/>
          <w:szCs w:val="8"/>
        </w:rPr>
      </w:pPr>
    </w:p>
    <w:p w14:paraId="002B1511" w14:textId="0DDE8950" w:rsidR="004D70BD" w:rsidRPr="00F30B23" w:rsidRDefault="00AF0D2E" w:rsidP="00AF049E">
      <w:pPr>
        <w:ind w:firstLine="567"/>
        <w:jc w:val="both"/>
        <w:rPr>
          <w:i/>
          <w:iCs/>
        </w:rPr>
      </w:pPr>
      <w:r w:rsidRPr="00F30B23">
        <w:rPr>
          <w:bCs/>
        </w:rPr>
        <w:t xml:space="preserve">Таким образом, заказчиком </w:t>
      </w:r>
      <w:r w:rsidRPr="00F30B23">
        <w:rPr>
          <w:b/>
        </w:rPr>
        <w:t>не установлены</w:t>
      </w:r>
      <w:r w:rsidRPr="00F30B23">
        <w:rPr>
          <w:bCs/>
        </w:rPr>
        <w:t xml:space="preserve"> в Извещении</w:t>
      </w:r>
      <w:r w:rsidR="00683D35" w:rsidRPr="00F30B23">
        <w:rPr>
          <w:bCs/>
        </w:rPr>
        <w:t xml:space="preserve"> и закупочной документации</w:t>
      </w:r>
      <w:r w:rsidRPr="00F30B23">
        <w:rPr>
          <w:bCs/>
        </w:rPr>
        <w:t xml:space="preserve"> </w:t>
      </w:r>
      <w:r w:rsidRPr="00F30B23">
        <w:t xml:space="preserve">по закупке </w:t>
      </w:r>
      <w:r w:rsidR="004D70BD" w:rsidRPr="00F30B23">
        <w:t>№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rsidRPr="00F30B23">
        <w:t>)</w:t>
      </w:r>
      <w:r w:rsidRPr="00F30B23">
        <w:rPr>
          <w:bCs/>
        </w:rPr>
        <w:t xml:space="preserve">, размещенном в информационной системе в сфере закупок </w:t>
      </w:r>
      <w:r w:rsidRPr="00F30B23">
        <w:t>в полном объеме</w:t>
      </w:r>
      <w:r w:rsidRPr="00F30B23">
        <w:rPr>
          <w:bCs/>
        </w:rPr>
        <w:t xml:space="preserve"> </w:t>
      </w:r>
      <w:r w:rsidRPr="00F30B23">
        <w:rPr>
          <w:b/>
        </w:rPr>
        <w:t>обязательные</w:t>
      </w:r>
      <w:r w:rsidRPr="00F30B23">
        <w:rPr>
          <w:bCs/>
        </w:rPr>
        <w:t xml:space="preserve"> </w:t>
      </w:r>
      <w:r w:rsidRPr="00F30B23">
        <w:rPr>
          <w:b/>
        </w:rPr>
        <w:t>требования</w:t>
      </w:r>
      <w:r w:rsidRPr="00F30B23">
        <w:rPr>
          <w:bCs/>
        </w:rPr>
        <w:t xml:space="preserve"> к участникам закупки</w:t>
      </w:r>
      <w:r w:rsidRPr="00F30B23">
        <w:rPr>
          <w:i/>
          <w:iCs/>
        </w:rPr>
        <w:t xml:space="preserve"> (в части</w:t>
      </w:r>
      <w:r w:rsidR="004D70BD" w:rsidRPr="00F30B23">
        <w:rPr>
          <w:i/>
          <w:iCs/>
        </w:rPr>
        <w:t xml:space="preserve"> соответствия требований, установленных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r w:rsidRPr="00F30B23">
        <w:rPr>
          <w:i/>
          <w:iCs/>
        </w:rPr>
        <w:t xml:space="preserve">, </w:t>
      </w:r>
      <w:r w:rsidR="004D70BD" w:rsidRPr="00F30B23">
        <w:rPr>
          <w:i/>
          <w:iCs/>
        </w:rPr>
        <w:t>о проведении ликвидации участника закупки – юридического лица и отсутствие дела о банкротстве, а также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r w:rsidR="004D70BD" w:rsidRPr="00F30B23">
        <w:t>, которые должны быть представлены участниками открытого аукциона в соответствии с положениями статьи 21 Закона о закупках, что нарушает требования статьи 35 Закона о закупках.</w:t>
      </w:r>
    </w:p>
    <w:p w14:paraId="377D3050" w14:textId="77777777" w:rsidR="00DA3E43" w:rsidRPr="0041510E" w:rsidRDefault="00DA3E43" w:rsidP="00AF049E">
      <w:pPr>
        <w:ind w:firstLine="567"/>
        <w:jc w:val="both"/>
        <w:rPr>
          <w:sz w:val="16"/>
          <w:szCs w:val="16"/>
        </w:rPr>
      </w:pPr>
    </w:p>
    <w:p w14:paraId="56AD4272" w14:textId="19733399" w:rsidR="00DA3E43" w:rsidRPr="00F30B23" w:rsidRDefault="00DA3E43" w:rsidP="00AF049E">
      <w:pPr>
        <w:autoSpaceDE w:val="0"/>
        <w:autoSpaceDN w:val="0"/>
        <w:adjustRightInd w:val="0"/>
        <w:ind w:firstLine="567"/>
        <w:jc w:val="both"/>
      </w:pPr>
      <w:r w:rsidRPr="00F30B23">
        <w:rPr>
          <w:b/>
          <w:bCs/>
        </w:rPr>
        <w:t>2.3.</w:t>
      </w:r>
      <w:r w:rsidRPr="00F30B23">
        <w:t xml:space="preserve"> В соответствии с подпунктом б) пункта 3 статьи 35 Закона о закупках, в извещении о проведении открытого аукциона заказчик указывает требования, предъявляемые к участникам открытого аукциона, </w:t>
      </w:r>
      <w:r w:rsidRPr="00F30B23">
        <w:rPr>
          <w:b/>
          <w:bCs/>
        </w:rPr>
        <w:t xml:space="preserve">и исчерпывающий перечень документов, которые должны быть представлены участниками открытою аукциона </w:t>
      </w:r>
      <w:r w:rsidRPr="00F30B23">
        <w:t>в соответствии с положениями статьи 21 настоящего Закона.</w:t>
      </w:r>
    </w:p>
    <w:p w14:paraId="4FDAFA30" w14:textId="3682776F" w:rsidR="00DA3E43" w:rsidRPr="00F30B23" w:rsidRDefault="00DA3E43" w:rsidP="00AF049E">
      <w:pPr>
        <w:autoSpaceDE w:val="0"/>
        <w:autoSpaceDN w:val="0"/>
        <w:adjustRightInd w:val="0"/>
        <w:ind w:firstLine="567"/>
        <w:jc w:val="both"/>
        <w:rPr>
          <w:b/>
          <w:bCs/>
        </w:rPr>
      </w:pPr>
      <w:r w:rsidRPr="00F30B23">
        <w:t xml:space="preserve">В соответствии с нормами статьи 12 Закона Приднестровской Молдавской Республики от 7 февраля 1995 года «О сертификации продукции и услуг» (СЗМР 95-1) в действующей редакции и статьи 5 Закона Приднестровской Молдавской Республики от 7 февраля 1995 года «О защите прав потребителей» (СЗМР 95-1) </w:t>
      </w:r>
      <w:r w:rsidR="00EA13DD">
        <w:t xml:space="preserve">в действующей редакции, </w:t>
      </w:r>
      <w:r w:rsidRPr="00F30B23">
        <w:t xml:space="preserve">продукция, подлежащая обязательной сертификации на территории Приднестровской Молдавской Республики, </w:t>
      </w:r>
      <w:r w:rsidRPr="00F30B23">
        <w:rPr>
          <w:b/>
          <w:bCs/>
        </w:rPr>
        <w:t>реализовывается только при наличии сертификата соответствия, выданного в установленном законодательством порядке.</w:t>
      </w:r>
    </w:p>
    <w:p w14:paraId="1EBCD70F" w14:textId="01C274D4" w:rsidR="00DA3E43" w:rsidRPr="00F30B23" w:rsidRDefault="00EA13DD" w:rsidP="00AF049E">
      <w:pPr>
        <w:autoSpaceDE w:val="0"/>
        <w:autoSpaceDN w:val="0"/>
        <w:adjustRightInd w:val="0"/>
        <w:ind w:firstLine="567"/>
        <w:jc w:val="both"/>
        <w:rPr>
          <w:b/>
          <w:bCs/>
        </w:rPr>
      </w:pPr>
      <w:r w:rsidRPr="00BC4582">
        <w:t>В соответствии с Номенклатурой продукции, подлежащей обязательной сертификации на территории Приднестровской Молдавской Республики, утвержденной Приказом Министерства экономического развития Приднестровской Молдавской Республики от 13 июля 2004 года № 355 (регистрационный № 2852 от 16 июля 2004 года) (САЗ 04-29) в действующей редакции</w:t>
      </w:r>
      <w:r w:rsidR="00DA3E43" w:rsidRPr="00F30B23">
        <w:t xml:space="preserve"> «Мебель для учебных заведений» (ГОСТ 22046-2002) (Код позиции объекта по ОКИ № 56 0000) </w:t>
      </w:r>
      <w:r w:rsidR="00DA3E43" w:rsidRPr="00F30B23">
        <w:rPr>
          <w:b/>
          <w:bCs/>
        </w:rPr>
        <w:t>подлежит обязательной сертификации.</w:t>
      </w:r>
    </w:p>
    <w:p w14:paraId="59F45604" w14:textId="513E5B01" w:rsidR="00DA3E43" w:rsidRPr="00F30B23" w:rsidRDefault="00DA3E43" w:rsidP="00AF049E">
      <w:pPr>
        <w:autoSpaceDE w:val="0"/>
        <w:autoSpaceDN w:val="0"/>
        <w:adjustRightInd w:val="0"/>
        <w:ind w:firstLine="567"/>
        <w:jc w:val="both"/>
        <w:rPr>
          <w:sz w:val="20"/>
          <w:szCs w:val="20"/>
        </w:rPr>
      </w:pPr>
      <w:r w:rsidRPr="00F30B23">
        <w:t xml:space="preserve">Однако, пункт 2 раздела 6 «Требования к участникам и перечень документов, которые должны быть представлены» Извещения и раздел 3 закупочной документации по закупке </w:t>
      </w:r>
      <w:r w:rsidR="0092401B">
        <w:br/>
      </w:r>
      <w:r w:rsidRPr="00F30B23">
        <w:t xml:space="preserve">№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 </w:t>
      </w:r>
      <w:r w:rsidRPr="00F30B23">
        <w:rPr>
          <w:b/>
          <w:bCs/>
        </w:rPr>
        <w:t xml:space="preserve">не содержит </w:t>
      </w:r>
      <w:r w:rsidRPr="00F30B23">
        <w:t xml:space="preserve">обязательных требований о предоставлении </w:t>
      </w:r>
      <w:r w:rsidRPr="00F30B23">
        <w:rPr>
          <w:b/>
          <w:bCs/>
        </w:rPr>
        <w:t xml:space="preserve">сертификатов соответствия продукции </w:t>
      </w:r>
      <w:r w:rsidRPr="00F30B23">
        <w:t>в составе необходимого перечня документов, что нарушает нормы подпункта б) пункта 3 статьи 35 Закона о закупках.</w:t>
      </w:r>
    </w:p>
    <w:p w14:paraId="3FEF3411" w14:textId="77777777" w:rsidR="00DA3E43" w:rsidRPr="0041510E" w:rsidRDefault="00DA3E43" w:rsidP="00AF049E">
      <w:pPr>
        <w:ind w:firstLine="567"/>
        <w:jc w:val="both"/>
        <w:rPr>
          <w:sz w:val="16"/>
          <w:szCs w:val="16"/>
        </w:rPr>
      </w:pPr>
    </w:p>
    <w:p w14:paraId="1706E6FD" w14:textId="58146132" w:rsidR="004D70BD" w:rsidRPr="00F30B23" w:rsidRDefault="004D70BD" w:rsidP="00AF049E">
      <w:pPr>
        <w:ind w:firstLine="567"/>
        <w:jc w:val="both"/>
      </w:pPr>
      <w:r w:rsidRPr="00F30B23">
        <w:rPr>
          <w:b/>
          <w:bCs/>
        </w:rPr>
        <w:t>2.</w:t>
      </w:r>
      <w:r w:rsidR="00DA3E43" w:rsidRPr="00F30B23">
        <w:rPr>
          <w:b/>
          <w:bCs/>
        </w:rPr>
        <w:t>4</w:t>
      </w:r>
      <w:r w:rsidRPr="00F30B23">
        <w:rPr>
          <w:b/>
          <w:bCs/>
        </w:rPr>
        <w:t>.</w:t>
      </w:r>
      <w:r w:rsidRPr="00F30B23">
        <w:t xml:space="preserve"> В соответствии с нормами статей </w:t>
      </w:r>
      <w:r w:rsidR="00990D9C" w:rsidRPr="00F30B23">
        <w:t xml:space="preserve">29, </w:t>
      </w:r>
      <w:r w:rsidRPr="00F30B23">
        <w:t>35, 36, 37 Закона о закупках 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64A12426" w14:textId="0A748DE6" w:rsidR="007C3FC3" w:rsidRPr="00F30B23" w:rsidRDefault="007C3FC3" w:rsidP="00AF049E">
      <w:pPr>
        <w:ind w:firstLine="567"/>
        <w:jc w:val="both"/>
      </w:pPr>
      <w:r w:rsidRPr="00F30B23">
        <w:t>а</w:t>
      </w:r>
      <w:r w:rsidR="004D70BD" w:rsidRPr="00F30B23">
        <w:t>)</w:t>
      </w:r>
      <w:r w:rsidRPr="00F30B23">
        <w:t xml:space="preserve"> </w:t>
      </w:r>
      <w:r w:rsidR="004D70BD" w:rsidRPr="00F30B23">
        <w:t>адрес электронной почты</w:t>
      </w:r>
      <w:r w:rsidRPr="00F30B23">
        <w:t xml:space="preserve"> номер контактного телефона заказчика;</w:t>
      </w:r>
    </w:p>
    <w:p w14:paraId="09A79684" w14:textId="29DD124F" w:rsidR="007C3FC3" w:rsidRPr="00F30B23" w:rsidRDefault="007C3FC3" w:rsidP="00AF049E">
      <w:pPr>
        <w:ind w:firstLine="567"/>
        <w:jc w:val="both"/>
      </w:pPr>
      <w:r w:rsidRPr="00F30B23">
        <w:t>б) язык или языки, на которых предоставлена документация о проведении запроса предложений;</w:t>
      </w:r>
    </w:p>
    <w:p w14:paraId="1E112916" w14:textId="78152F01" w:rsidR="007C3FC3" w:rsidRPr="00F30B23" w:rsidRDefault="00990D9C" w:rsidP="00AF049E">
      <w:pPr>
        <w:ind w:firstLine="567"/>
        <w:jc w:val="both"/>
      </w:pPr>
      <w:r w:rsidRPr="00F30B23">
        <w:rPr>
          <w:bCs/>
        </w:rPr>
        <w:t>в</w:t>
      </w:r>
      <w:r w:rsidR="007C3FC3" w:rsidRPr="00F30B23">
        <w:rPr>
          <w:bCs/>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r w:rsidR="00457BD8" w:rsidRPr="00F30B23">
        <w:t>;</w:t>
      </w:r>
    </w:p>
    <w:p w14:paraId="6DECAA62" w14:textId="77AC4CC6" w:rsidR="004D70BD" w:rsidRPr="00F30B23" w:rsidRDefault="00990D9C" w:rsidP="00AF049E">
      <w:pPr>
        <w:ind w:firstLine="567"/>
        <w:jc w:val="both"/>
      </w:pPr>
      <w:r w:rsidRPr="00F30B23">
        <w:t>г</w:t>
      </w:r>
      <w:r w:rsidR="004D70BD" w:rsidRPr="00F30B23">
        <w:t>) требования,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54D9E5FC" w14:textId="74F56E40" w:rsidR="00457BD8" w:rsidRPr="00F30B23" w:rsidRDefault="00990D9C" w:rsidP="00AF049E">
      <w:pPr>
        <w:ind w:firstLine="567"/>
        <w:jc w:val="both"/>
      </w:pPr>
      <w:r w:rsidRPr="00F30B23">
        <w:t xml:space="preserve">д) </w:t>
      </w:r>
      <w:r w:rsidR="00457BD8" w:rsidRPr="00F30B23">
        <w:t>источник финансирования (за исключением коммерческих заказчиков).</w:t>
      </w:r>
    </w:p>
    <w:p w14:paraId="33143FD8" w14:textId="4F1F13D0" w:rsidR="004D70BD" w:rsidRPr="00F30B23" w:rsidRDefault="004D70BD" w:rsidP="00AF049E">
      <w:pPr>
        <w:shd w:val="clear" w:color="auto" w:fill="FFFFFF"/>
        <w:ind w:firstLine="567"/>
        <w:jc w:val="both"/>
      </w:pPr>
      <w:r w:rsidRPr="00F30B23">
        <w:t xml:space="preserve">При этом в закупочной документации, размещенной </w:t>
      </w:r>
      <w:r w:rsidR="00457BD8" w:rsidRPr="00F30B23">
        <w:t>Государственной администраци</w:t>
      </w:r>
      <w:r w:rsidR="001430FF">
        <w:t>ей</w:t>
      </w:r>
      <w:r w:rsidR="00457BD8" w:rsidRPr="00F30B23">
        <w:t xml:space="preserve"> города Тирасполь и города Днестровск </w:t>
      </w:r>
      <w:r w:rsidRPr="00F30B23">
        <w:t xml:space="preserve">в информационной системе в сфере закупок, </w:t>
      </w:r>
      <w:r w:rsidRPr="00F30B23">
        <w:rPr>
          <w:bCs/>
        </w:rPr>
        <w:t>не указана</w:t>
      </w:r>
      <w:r w:rsidRPr="00F30B23">
        <w:t xml:space="preserve"> вышеуказанная информация, что нарушает требования, определенные нормами </w:t>
      </w:r>
      <w:r w:rsidRPr="00F30B23">
        <w:rPr>
          <w:bCs/>
        </w:rPr>
        <w:t xml:space="preserve">статей </w:t>
      </w:r>
      <w:r w:rsidR="00457BD8" w:rsidRPr="00F30B23">
        <w:rPr>
          <w:bCs/>
        </w:rPr>
        <w:t xml:space="preserve">29, </w:t>
      </w:r>
      <w:r w:rsidRPr="00F30B23">
        <w:rPr>
          <w:bCs/>
        </w:rPr>
        <w:t xml:space="preserve">36–37 </w:t>
      </w:r>
      <w:r w:rsidRPr="00F30B23">
        <w:t>Закона о закупках.</w:t>
      </w:r>
    </w:p>
    <w:p w14:paraId="2AE1FEE9" w14:textId="77777777" w:rsidR="004D70BD" w:rsidRPr="0041510E" w:rsidRDefault="004D70BD" w:rsidP="00AF049E">
      <w:pPr>
        <w:ind w:firstLine="567"/>
        <w:jc w:val="both"/>
        <w:rPr>
          <w:sz w:val="16"/>
          <w:szCs w:val="16"/>
        </w:rPr>
      </w:pPr>
    </w:p>
    <w:p w14:paraId="385FAD00" w14:textId="550243EE" w:rsidR="004A1A0B" w:rsidRPr="009D7BAD" w:rsidRDefault="00092A83" w:rsidP="00AF049E">
      <w:pPr>
        <w:ind w:firstLine="567"/>
        <w:jc w:val="both"/>
        <w:rPr>
          <w:bCs/>
        </w:rPr>
      </w:pPr>
      <w:r w:rsidRPr="00F30B23">
        <w:rPr>
          <w:b/>
          <w:bCs/>
        </w:rPr>
        <w:t>2.</w:t>
      </w:r>
      <w:r w:rsidR="00DA3E43" w:rsidRPr="00F30B23">
        <w:rPr>
          <w:b/>
          <w:bCs/>
        </w:rPr>
        <w:t>5</w:t>
      </w:r>
      <w:r w:rsidRPr="00F30B23">
        <w:rPr>
          <w:b/>
          <w:bCs/>
        </w:rPr>
        <w:t>.</w:t>
      </w:r>
      <w:r w:rsidRPr="00F30B23">
        <w:rPr>
          <w:bCs/>
        </w:rPr>
        <w:t xml:space="preserve"> Согласно подпункту а) части первой статьи 23 Закона закупках </w:t>
      </w:r>
      <w:r w:rsidR="004A1A0B" w:rsidRPr="00F30B23">
        <w:t>заказчик при описании в документации о закупке объекта закупки должен руководствоваться правилами</w:t>
      </w:r>
      <w:r w:rsidR="001430FF">
        <w:t>,</w:t>
      </w:r>
      <w:r w:rsidR="004A1A0B" w:rsidRPr="00F30B23">
        <w:t xml:space="preserve"> </w:t>
      </w:r>
      <w:r w:rsidR="004A1A0B" w:rsidRPr="00F30B23">
        <w:rPr>
          <w:bCs/>
        </w:rPr>
        <w:t xml:space="preserve">описание объекта закупки должно носить объективный характер. В описании объекта закупки указываются функциональные, технические и </w:t>
      </w:r>
      <w:r w:rsidR="004A1A0B" w:rsidRPr="00F30B23">
        <w:rPr>
          <w:bCs/>
          <w:u w:val="single"/>
        </w:rPr>
        <w:t>качественные характеристики</w:t>
      </w:r>
      <w:r w:rsidR="004A1A0B" w:rsidRPr="00F30B23">
        <w:rPr>
          <w:bCs/>
        </w:rPr>
        <w:t xml:space="preserve">, </w:t>
      </w:r>
      <w:r w:rsidR="004A1A0B" w:rsidRPr="009D7BAD">
        <w:rPr>
          <w:bCs/>
          <w:u w:val="single"/>
        </w:rPr>
        <w:t>эксплуатационные характеристики</w:t>
      </w:r>
      <w:r w:rsidR="004A1A0B" w:rsidRPr="009D7BAD">
        <w:rPr>
          <w:bCs/>
        </w:rPr>
        <w:t xml:space="preserve"> объекта закупки (при необходимости).</w:t>
      </w:r>
    </w:p>
    <w:p w14:paraId="63F41CEE" w14:textId="6784F372" w:rsidR="0050058F" w:rsidRPr="009D7BAD" w:rsidRDefault="0050058F" w:rsidP="00AF049E">
      <w:pPr>
        <w:ind w:firstLine="567"/>
        <w:jc w:val="both"/>
      </w:pPr>
      <w:r w:rsidRPr="009D7BAD">
        <w:rPr>
          <w:bCs/>
        </w:rPr>
        <w:t xml:space="preserve">Кроме того, согласно подпункту а) части первой статьи 36 вышеуказанного закона </w:t>
      </w:r>
      <w:r w:rsidRPr="009D7BAD">
        <w:t xml:space="preserve">документация об открытом аукционе наряду с информацией, указанной в извещении о проведении такого аукциона, должна содержать наименование и описание объекта закупки с указанием предъявляемых к нему </w:t>
      </w:r>
      <w:r w:rsidRPr="009D7BAD">
        <w:rPr>
          <w:u w:val="single"/>
        </w:rPr>
        <w:t>качественных (технических) характеристик</w:t>
      </w:r>
      <w:r w:rsidRPr="009D7BAD">
        <w:t xml:space="preserve"> и условия контракта, в том числе обоснование начальной (максимальной) цены контракта.</w:t>
      </w:r>
    </w:p>
    <w:p w14:paraId="04E4DE9E" w14:textId="533F5A41" w:rsidR="009D7BAD" w:rsidRPr="009D7BAD" w:rsidRDefault="009D7BAD" w:rsidP="00AF049E">
      <w:pPr>
        <w:ind w:firstLine="567"/>
        <w:jc w:val="both"/>
        <w:rPr>
          <w:bCs/>
        </w:rPr>
      </w:pPr>
      <w:r>
        <w:rPr>
          <w:bCs/>
        </w:rPr>
        <w:t xml:space="preserve">В соответствии с частью второй подпункта б) пункта 1 </w:t>
      </w:r>
      <w:r w:rsidRPr="009D7BAD">
        <w:rPr>
          <w:bCs/>
        </w:rPr>
        <w:t xml:space="preserve">статьи 36 </w:t>
      </w:r>
      <w:r>
        <w:rPr>
          <w:bCs/>
        </w:rPr>
        <w:t>Закона о закупках</w:t>
      </w:r>
      <w:r w:rsidRPr="009D7BAD">
        <w:rPr>
          <w:bCs/>
        </w:rPr>
        <w:t xml:space="preserve">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r>
        <w:rPr>
          <w:bCs/>
        </w:rPr>
        <w:t>.</w:t>
      </w:r>
    </w:p>
    <w:p w14:paraId="2916B892" w14:textId="2444D221" w:rsidR="004A1A0B" w:rsidRPr="00F30B23" w:rsidRDefault="00092A83" w:rsidP="00AF049E">
      <w:pPr>
        <w:ind w:firstLine="567"/>
        <w:jc w:val="both"/>
      </w:pPr>
      <w:r w:rsidRPr="009D7BAD">
        <w:rPr>
          <w:bCs/>
        </w:rPr>
        <w:t xml:space="preserve">Необходимо отметить, что </w:t>
      </w:r>
      <w:r w:rsidR="004A1A0B" w:rsidRPr="009D7BAD">
        <w:rPr>
          <w:bCs/>
        </w:rPr>
        <w:t xml:space="preserve">в Извещении и закупочной документации </w:t>
      </w:r>
      <w:r w:rsidR="009F37F0" w:rsidRPr="009D7BAD">
        <w:rPr>
          <w:bCs/>
        </w:rPr>
        <w:t xml:space="preserve">по лотам № 1 и 2 </w:t>
      </w:r>
      <w:r w:rsidR="004A1A0B" w:rsidRPr="009D7BAD">
        <w:t>по закупке №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w:t>
      </w:r>
      <w:r w:rsidR="004A1A0B" w:rsidRPr="00F30B23">
        <w:t>»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 указаны следующие характеристики объекта закупки:</w:t>
      </w:r>
    </w:p>
    <w:p w14:paraId="4CCFBC12" w14:textId="77777777" w:rsidR="004A1A0B" w:rsidRPr="00735B64" w:rsidRDefault="004A1A0B" w:rsidP="00073BDA">
      <w:pPr>
        <w:ind w:firstLine="567"/>
        <w:jc w:val="both"/>
        <w:rPr>
          <w:sz w:val="8"/>
          <w:szCs w:val="8"/>
        </w:rPr>
      </w:pPr>
    </w:p>
    <w:tbl>
      <w:tblPr>
        <w:tblStyle w:val="a5"/>
        <w:tblW w:w="0" w:type="auto"/>
        <w:tblLook w:val="04A0" w:firstRow="1" w:lastRow="0" w:firstColumn="1" w:lastColumn="0" w:noHBand="0" w:noVBand="1"/>
      </w:tblPr>
      <w:tblGrid>
        <w:gridCol w:w="704"/>
        <w:gridCol w:w="2268"/>
        <w:gridCol w:w="6514"/>
      </w:tblGrid>
      <w:tr w:rsidR="004A1A0B" w:rsidRPr="00F30B23" w14:paraId="5B15E804" w14:textId="77777777" w:rsidTr="00701EDA">
        <w:tc>
          <w:tcPr>
            <w:tcW w:w="704" w:type="dxa"/>
            <w:vAlign w:val="center"/>
          </w:tcPr>
          <w:p w14:paraId="39C86209" w14:textId="470AD244" w:rsidR="004A1A0B" w:rsidRPr="00B4753E" w:rsidRDefault="004A1A0B" w:rsidP="004A1A0B">
            <w:pPr>
              <w:jc w:val="center"/>
              <w:rPr>
                <w:sz w:val="20"/>
                <w:szCs w:val="20"/>
              </w:rPr>
            </w:pPr>
            <w:r w:rsidRPr="00B4753E">
              <w:rPr>
                <w:sz w:val="20"/>
                <w:szCs w:val="20"/>
              </w:rPr>
              <w:t>№ лота</w:t>
            </w:r>
          </w:p>
        </w:tc>
        <w:tc>
          <w:tcPr>
            <w:tcW w:w="2268" w:type="dxa"/>
            <w:vAlign w:val="center"/>
          </w:tcPr>
          <w:p w14:paraId="5765B2F5" w14:textId="32BC875D" w:rsidR="004A1A0B" w:rsidRPr="00B4753E" w:rsidRDefault="004A1A0B" w:rsidP="004A1A0B">
            <w:pPr>
              <w:jc w:val="center"/>
              <w:rPr>
                <w:sz w:val="20"/>
                <w:szCs w:val="20"/>
              </w:rPr>
            </w:pPr>
            <w:r w:rsidRPr="00B4753E">
              <w:rPr>
                <w:sz w:val="20"/>
                <w:szCs w:val="20"/>
              </w:rPr>
              <w:t>Наименование объекта закупки</w:t>
            </w:r>
          </w:p>
        </w:tc>
        <w:tc>
          <w:tcPr>
            <w:tcW w:w="6514" w:type="dxa"/>
            <w:vAlign w:val="center"/>
          </w:tcPr>
          <w:p w14:paraId="738F49FA" w14:textId="736F7D76" w:rsidR="004A1A0B" w:rsidRPr="00B4753E" w:rsidRDefault="004A1A0B" w:rsidP="004A1A0B">
            <w:pPr>
              <w:jc w:val="center"/>
              <w:rPr>
                <w:sz w:val="20"/>
                <w:szCs w:val="20"/>
              </w:rPr>
            </w:pPr>
            <w:r w:rsidRPr="00B4753E">
              <w:rPr>
                <w:sz w:val="20"/>
                <w:szCs w:val="20"/>
              </w:rPr>
              <w:t>Характеристики объекта закупки</w:t>
            </w:r>
          </w:p>
        </w:tc>
      </w:tr>
      <w:tr w:rsidR="004A1A0B" w:rsidRPr="00F30B23" w14:paraId="7FB299D0" w14:textId="77777777" w:rsidTr="00F33EFD">
        <w:trPr>
          <w:cantSplit/>
          <w:trHeight w:val="1134"/>
        </w:trPr>
        <w:tc>
          <w:tcPr>
            <w:tcW w:w="704" w:type="dxa"/>
            <w:vAlign w:val="center"/>
          </w:tcPr>
          <w:p w14:paraId="7272C661" w14:textId="4C8D0287" w:rsidR="004A1A0B" w:rsidRPr="00B4753E" w:rsidRDefault="004A1A0B" w:rsidP="00F33EFD">
            <w:pPr>
              <w:jc w:val="center"/>
              <w:rPr>
                <w:sz w:val="20"/>
                <w:szCs w:val="20"/>
              </w:rPr>
            </w:pPr>
            <w:r w:rsidRPr="00B4753E">
              <w:rPr>
                <w:sz w:val="20"/>
                <w:szCs w:val="20"/>
              </w:rPr>
              <w:t>1</w:t>
            </w:r>
          </w:p>
        </w:tc>
        <w:tc>
          <w:tcPr>
            <w:tcW w:w="2268" w:type="dxa"/>
          </w:tcPr>
          <w:p w14:paraId="38316AC7" w14:textId="04B1BCD0" w:rsidR="004A1A0B" w:rsidRPr="00B4753E" w:rsidRDefault="004A1A0B" w:rsidP="00073BDA">
            <w:pPr>
              <w:jc w:val="both"/>
              <w:rPr>
                <w:sz w:val="20"/>
                <w:szCs w:val="20"/>
              </w:rPr>
            </w:pPr>
            <w:r w:rsidRPr="00B4753E">
              <w:rPr>
                <w:sz w:val="20"/>
                <w:szCs w:val="20"/>
              </w:rPr>
              <w:t xml:space="preserve">Кровать одноярусная размеры: - </w:t>
            </w:r>
            <w:r w:rsidRPr="009F37F0">
              <w:rPr>
                <w:b/>
                <w:bCs/>
                <w:sz w:val="20"/>
                <w:szCs w:val="20"/>
              </w:rPr>
              <w:t>632 мм (ширина) на 1232 мм (глубина)</w:t>
            </w:r>
            <w:r w:rsidRPr="00B4753E">
              <w:rPr>
                <w:sz w:val="20"/>
                <w:szCs w:val="20"/>
              </w:rPr>
              <w:t xml:space="preserve"> при высоте 650 мм, с просторным </w:t>
            </w:r>
            <w:r w:rsidRPr="00B4753E">
              <w:rPr>
                <w:b/>
                <w:bCs/>
                <w:sz w:val="20"/>
                <w:szCs w:val="20"/>
              </w:rPr>
              <w:t>спальным местом</w:t>
            </w:r>
            <w:r w:rsidR="00701EDA" w:rsidRPr="00B4753E">
              <w:rPr>
                <w:b/>
                <w:bCs/>
                <w:sz w:val="20"/>
                <w:szCs w:val="20"/>
              </w:rPr>
              <w:t xml:space="preserve"> 600 мм на 1200 мм</w:t>
            </w:r>
          </w:p>
        </w:tc>
        <w:tc>
          <w:tcPr>
            <w:tcW w:w="6514" w:type="dxa"/>
          </w:tcPr>
          <w:p w14:paraId="340C963B" w14:textId="59C762B0" w:rsidR="004A1A0B" w:rsidRPr="00B4753E" w:rsidRDefault="00EC6930" w:rsidP="00073BDA">
            <w:pPr>
              <w:jc w:val="both"/>
              <w:rPr>
                <w:sz w:val="20"/>
                <w:szCs w:val="20"/>
              </w:rPr>
            </w:pPr>
            <w:r w:rsidRPr="00B4753E">
              <w:rPr>
                <w:sz w:val="20"/>
                <w:szCs w:val="20"/>
              </w:rPr>
              <w:t xml:space="preserve">Материалы: Кроватка изготовлена из прочного ЛДСП </w:t>
            </w:r>
            <w:r w:rsidRPr="00B4753E">
              <w:rPr>
                <w:b/>
                <w:bCs/>
                <w:sz w:val="20"/>
                <w:szCs w:val="20"/>
              </w:rPr>
              <w:t>толщиной не менее 18 мм</w:t>
            </w:r>
            <w:r w:rsidRPr="00B4753E">
              <w:rPr>
                <w:sz w:val="20"/>
                <w:szCs w:val="20"/>
              </w:rPr>
              <w:t xml:space="preserve"> с защитной кромкой </w:t>
            </w:r>
            <w:r w:rsidRPr="00B4753E">
              <w:rPr>
                <w:sz w:val="20"/>
                <w:szCs w:val="20"/>
                <w:lang w:val="en-US"/>
              </w:rPr>
              <w:t>ABS</w:t>
            </w:r>
            <w:r w:rsidRPr="00B4753E">
              <w:rPr>
                <w:sz w:val="20"/>
                <w:szCs w:val="20"/>
              </w:rPr>
              <w:t xml:space="preserve"> не менее 2 мм и опирается на стабильный металлической каркас из трубы не менее 20*20 мм. </w:t>
            </w:r>
          </w:p>
          <w:p w14:paraId="45E74B06" w14:textId="368B134B" w:rsidR="00EC6930" w:rsidRPr="00B4753E" w:rsidRDefault="00EC6930" w:rsidP="00073BDA">
            <w:pPr>
              <w:jc w:val="both"/>
              <w:rPr>
                <w:sz w:val="20"/>
                <w:szCs w:val="20"/>
              </w:rPr>
            </w:pPr>
            <w:r w:rsidRPr="00B4753E">
              <w:rPr>
                <w:sz w:val="20"/>
                <w:szCs w:val="20"/>
              </w:rPr>
              <w:t>- Спальное место выполнено из ДСП толщиной не менее 10 мм,</w:t>
            </w:r>
          </w:p>
          <w:p w14:paraId="1BE791B1" w14:textId="77777777" w:rsidR="00EC6930" w:rsidRPr="00B4753E" w:rsidRDefault="00EC6930" w:rsidP="00073BDA">
            <w:pPr>
              <w:jc w:val="both"/>
              <w:rPr>
                <w:sz w:val="20"/>
                <w:szCs w:val="20"/>
              </w:rPr>
            </w:pPr>
            <w:r w:rsidRPr="00B4753E">
              <w:rPr>
                <w:sz w:val="20"/>
                <w:szCs w:val="20"/>
              </w:rPr>
              <w:t>- Цветовая Палитра: Дуб Сонома</w:t>
            </w:r>
          </w:p>
          <w:p w14:paraId="5ADA31BA" w14:textId="5FF7F56E" w:rsidR="00EC6930" w:rsidRPr="00B4753E" w:rsidRDefault="00EC6930" w:rsidP="00073BDA">
            <w:pPr>
              <w:jc w:val="both"/>
              <w:rPr>
                <w:sz w:val="20"/>
                <w:szCs w:val="20"/>
              </w:rPr>
            </w:pPr>
            <w:r w:rsidRPr="00B4753E">
              <w:rPr>
                <w:sz w:val="20"/>
                <w:szCs w:val="20"/>
              </w:rPr>
              <w:t>- Особое внимание – края спинки и изголовья кроватки аккуратно закруглены</w:t>
            </w:r>
          </w:p>
        </w:tc>
      </w:tr>
      <w:tr w:rsidR="004A1A0B" w:rsidRPr="00F30B23" w14:paraId="6AE0B7A4" w14:textId="77777777" w:rsidTr="00F33EFD">
        <w:trPr>
          <w:cantSplit/>
          <w:trHeight w:val="1134"/>
        </w:trPr>
        <w:tc>
          <w:tcPr>
            <w:tcW w:w="704" w:type="dxa"/>
            <w:vAlign w:val="center"/>
          </w:tcPr>
          <w:p w14:paraId="07EE4DEA" w14:textId="58A6D793" w:rsidR="004A1A0B" w:rsidRPr="00B4753E" w:rsidRDefault="00EE7B93" w:rsidP="00F33EFD">
            <w:pPr>
              <w:jc w:val="center"/>
              <w:rPr>
                <w:sz w:val="20"/>
                <w:szCs w:val="20"/>
              </w:rPr>
            </w:pPr>
            <w:r w:rsidRPr="00B4753E">
              <w:rPr>
                <w:sz w:val="20"/>
                <w:szCs w:val="20"/>
              </w:rPr>
              <w:t>2</w:t>
            </w:r>
          </w:p>
        </w:tc>
        <w:tc>
          <w:tcPr>
            <w:tcW w:w="2268" w:type="dxa"/>
          </w:tcPr>
          <w:p w14:paraId="5C2FC56D" w14:textId="7F6DBB83" w:rsidR="004A1A0B" w:rsidRPr="00B4753E" w:rsidRDefault="00EE7B93" w:rsidP="00073BDA">
            <w:pPr>
              <w:jc w:val="both"/>
              <w:rPr>
                <w:sz w:val="20"/>
                <w:szCs w:val="20"/>
              </w:rPr>
            </w:pPr>
            <w:r w:rsidRPr="00B4753E">
              <w:rPr>
                <w:sz w:val="20"/>
                <w:szCs w:val="20"/>
              </w:rPr>
              <w:t xml:space="preserve">Кровать одноярусная размеры: - </w:t>
            </w:r>
            <w:r w:rsidRPr="009F37F0">
              <w:rPr>
                <w:b/>
                <w:bCs/>
                <w:sz w:val="20"/>
                <w:szCs w:val="20"/>
              </w:rPr>
              <w:t xml:space="preserve">632 мм (ширина) на 1432 мм (глубина) </w:t>
            </w:r>
            <w:r w:rsidRPr="00B4753E">
              <w:rPr>
                <w:sz w:val="20"/>
                <w:szCs w:val="20"/>
              </w:rPr>
              <w:t xml:space="preserve">при высоте 650 мм, с просторным </w:t>
            </w:r>
            <w:r w:rsidRPr="00B4753E">
              <w:rPr>
                <w:b/>
                <w:bCs/>
                <w:sz w:val="20"/>
                <w:szCs w:val="20"/>
              </w:rPr>
              <w:t>спальным местом</w:t>
            </w:r>
            <w:r w:rsidRPr="00B4753E">
              <w:rPr>
                <w:sz w:val="20"/>
                <w:szCs w:val="20"/>
              </w:rPr>
              <w:t xml:space="preserve"> </w:t>
            </w:r>
            <w:r w:rsidRPr="00B4753E">
              <w:rPr>
                <w:b/>
                <w:bCs/>
                <w:sz w:val="20"/>
                <w:szCs w:val="20"/>
              </w:rPr>
              <w:t>600 мм на 1400</w:t>
            </w:r>
            <w:r w:rsidRPr="00B4753E">
              <w:rPr>
                <w:sz w:val="20"/>
                <w:szCs w:val="20"/>
              </w:rPr>
              <w:t xml:space="preserve"> </w:t>
            </w:r>
            <w:r w:rsidRPr="00B4753E">
              <w:rPr>
                <w:b/>
                <w:bCs/>
                <w:sz w:val="20"/>
                <w:szCs w:val="20"/>
              </w:rPr>
              <w:t>мм</w:t>
            </w:r>
          </w:p>
        </w:tc>
        <w:tc>
          <w:tcPr>
            <w:tcW w:w="6514" w:type="dxa"/>
          </w:tcPr>
          <w:p w14:paraId="50DA33B5" w14:textId="3A6BEF48" w:rsidR="00EC6930" w:rsidRPr="00B4753E" w:rsidRDefault="00EC6930" w:rsidP="00EC6930">
            <w:pPr>
              <w:jc w:val="both"/>
              <w:rPr>
                <w:sz w:val="20"/>
                <w:szCs w:val="20"/>
              </w:rPr>
            </w:pPr>
            <w:r w:rsidRPr="00B4753E">
              <w:rPr>
                <w:sz w:val="20"/>
                <w:szCs w:val="20"/>
              </w:rPr>
              <w:t xml:space="preserve">Материалы: Кроватка изготовлена из прочного ЛДСП </w:t>
            </w:r>
            <w:r w:rsidRPr="00B4753E">
              <w:rPr>
                <w:b/>
                <w:bCs/>
                <w:sz w:val="20"/>
                <w:szCs w:val="20"/>
              </w:rPr>
              <w:t>толщиной не менее 18 мм</w:t>
            </w:r>
            <w:r w:rsidRPr="00B4753E">
              <w:rPr>
                <w:sz w:val="20"/>
                <w:szCs w:val="20"/>
              </w:rPr>
              <w:t xml:space="preserve"> с защитной кромкой </w:t>
            </w:r>
            <w:r w:rsidRPr="00B4753E">
              <w:rPr>
                <w:sz w:val="20"/>
                <w:szCs w:val="20"/>
                <w:lang w:val="en-US"/>
              </w:rPr>
              <w:t>ABS</w:t>
            </w:r>
            <w:r w:rsidRPr="00B4753E">
              <w:rPr>
                <w:sz w:val="20"/>
                <w:szCs w:val="20"/>
              </w:rPr>
              <w:t xml:space="preserve"> не менее 2 мм и опирается на стабильный металлической каркас из трубы не менее 20*20 мм. </w:t>
            </w:r>
          </w:p>
          <w:p w14:paraId="5DFE8B28" w14:textId="3AC1C40E" w:rsidR="00EC6930" w:rsidRPr="00B4753E" w:rsidRDefault="00EC6930" w:rsidP="00EC6930">
            <w:pPr>
              <w:jc w:val="both"/>
              <w:rPr>
                <w:sz w:val="20"/>
                <w:szCs w:val="20"/>
              </w:rPr>
            </w:pPr>
            <w:r w:rsidRPr="00B4753E">
              <w:rPr>
                <w:sz w:val="20"/>
                <w:szCs w:val="20"/>
              </w:rPr>
              <w:t>- Спальное место выполнено из ДСП толщиной не менее 10 мм,</w:t>
            </w:r>
          </w:p>
          <w:p w14:paraId="092D66A9" w14:textId="77777777" w:rsidR="00EC6930" w:rsidRPr="00B4753E" w:rsidRDefault="00EC6930" w:rsidP="00EC6930">
            <w:pPr>
              <w:jc w:val="both"/>
              <w:rPr>
                <w:sz w:val="20"/>
                <w:szCs w:val="20"/>
              </w:rPr>
            </w:pPr>
            <w:r w:rsidRPr="00B4753E">
              <w:rPr>
                <w:sz w:val="20"/>
                <w:szCs w:val="20"/>
              </w:rPr>
              <w:t>- Цветовая Палитра: Дуб Сонома</w:t>
            </w:r>
          </w:p>
          <w:p w14:paraId="2FB5C203" w14:textId="2DC80ECD" w:rsidR="004A1A0B" w:rsidRPr="00B4753E" w:rsidRDefault="00EC6930" w:rsidP="00EC6930">
            <w:pPr>
              <w:jc w:val="both"/>
              <w:rPr>
                <w:sz w:val="20"/>
                <w:szCs w:val="20"/>
              </w:rPr>
            </w:pPr>
            <w:r w:rsidRPr="00B4753E">
              <w:rPr>
                <w:sz w:val="20"/>
                <w:szCs w:val="20"/>
              </w:rPr>
              <w:t>- Особое внимание – края спинки и изголовья кроватки аккуратно закруглены</w:t>
            </w:r>
          </w:p>
        </w:tc>
      </w:tr>
    </w:tbl>
    <w:p w14:paraId="043DEC2C" w14:textId="79E38949" w:rsidR="00092A83" w:rsidRPr="0041510E" w:rsidRDefault="00092A83" w:rsidP="00073BDA">
      <w:pPr>
        <w:ind w:firstLine="567"/>
        <w:jc w:val="both"/>
        <w:rPr>
          <w:sz w:val="4"/>
          <w:szCs w:val="4"/>
        </w:rPr>
      </w:pPr>
    </w:p>
    <w:p w14:paraId="7393132B" w14:textId="682C52DD" w:rsidR="00092A83" w:rsidRPr="009D7BAD" w:rsidRDefault="0050058F" w:rsidP="009D7BAD">
      <w:pPr>
        <w:ind w:firstLine="567"/>
        <w:jc w:val="both"/>
        <w:rPr>
          <w:strike/>
        </w:rPr>
      </w:pPr>
      <w:r w:rsidRPr="00F30B23">
        <w:t>Таким образом, технические характеристики объекта закупки</w:t>
      </w:r>
      <w:r w:rsidR="009F37F0">
        <w:t>, в части суммарных габаритных размеров (с учетом размеров</w:t>
      </w:r>
      <w:r w:rsidRPr="00F30B23">
        <w:t xml:space="preserve"> </w:t>
      </w:r>
      <w:r w:rsidR="009F37F0" w:rsidRPr="009F37F0">
        <w:t>спальны</w:t>
      </w:r>
      <w:r w:rsidR="009F37F0">
        <w:t>х</w:t>
      </w:r>
      <w:r w:rsidR="009F37F0" w:rsidRPr="009F37F0">
        <w:t xml:space="preserve"> мест</w:t>
      </w:r>
      <w:r w:rsidR="009F37F0">
        <w:t xml:space="preserve"> и </w:t>
      </w:r>
      <w:r w:rsidR="009F37F0" w:rsidRPr="009F37F0">
        <w:t>толщин</w:t>
      </w:r>
      <w:r w:rsidR="009D7BAD" w:rsidRPr="009D7BAD">
        <w:t xml:space="preserve"> ЛДСП</w:t>
      </w:r>
      <w:r w:rsidR="009D7BAD">
        <w:t xml:space="preserve"> (</w:t>
      </w:r>
      <w:r w:rsidR="009D7BAD" w:rsidRPr="009D7BAD">
        <w:t>600</w:t>
      </w:r>
      <w:r w:rsidR="009D7BAD">
        <w:t xml:space="preserve"> +18+18</w:t>
      </w:r>
      <w:r w:rsidR="009D7BAD" w:rsidRPr="009D7BAD">
        <w:t>=</w:t>
      </w:r>
      <w:r w:rsidR="009D7BAD">
        <w:t>636))</w:t>
      </w:r>
      <w:r w:rsidR="009D7BAD">
        <w:rPr>
          <w:strike/>
        </w:rPr>
        <w:t xml:space="preserve"> </w:t>
      </w:r>
      <w:r w:rsidRPr="00F30B23">
        <w:t xml:space="preserve">не соответствуют </w:t>
      </w:r>
      <w:r w:rsidR="00DC11C8">
        <w:t xml:space="preserve">заявленным </w:t>
      </w:r>
      <w:r w:rsidR="00DC11C8" w:rsidRPr="00F30B23">
        <w:t>Государственной администраци</w:t>
      </w:r>
      <w:r w:rsidR="001430FF">
        <w:t>ей</w:t>
      </w:r>
      <w:r w:rsidR="00DC11C8" w:rsidRPr="00F30B23">
        <w:t xml:space="preserve"> города Тирасполь и города Днестровск</w:t>
      </w:r>
      <w:r w:rsidR="00DC11C8" w:rsidRPr="00F30B23">
        <w:rPr>
          <w:bCs/>
        </w:rPr>
        <w:t xml:space="preserve"> </w:t>
      </w:r>
      <w:r w:rsidRPr="00F30B23">
        <w:rPr>
          <w:bCs/>
        </w:rPr>
        <w:t>качественным (техническим) характеристикам объекта закупки</w:t>
      </w:r>
      <w:r w:rsidR="00DC11C8" w:rsidRPr="00DC11C8">
        <w:t xml:space="preserve"> </w:t>
      </w:r>
      <w:r w:rsidR="00DC11C8" w:rsidRPr="00F30B23">
        <w:t>№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rsidRPr="00F30B23">
        <w:rPr>
          <w:bCs/>
        </w:rPr>
        <w:t>, чем нарушены требования статей 23 и 36 Закона о закупках.</w:t>
      </w:r>
    </w:p>
    <w:p w14:paraId="51E9F64D" w14:textId="77777777" w:rsidR="00092A83" w:rsidRPr="0041510E" w:rsidRDefault="00092A83" w:rsidP="00AF049E">
      <w:pPr>
        <w:ind w:firstLine="567"/>
        <w:jc w:val="both"/>
        <w:rPr>
          <w:sz w:val="16"/>
          <w:szCs w:val="16"/>
        </w:rPr>
      </w:pPr>
    </w:p>
    <w:p w14:paraId="0233D4E8" w14:textId="4710B713" w:rsidR="00073BDA" w:rsidRPr="00F30B23" w:rsidRDefault="005F3DDC" w:rsidP="00AF049E">
      <w:pPr>
        <w:ind w:firstLine="567"/>
        <w:jc w:val="both"/>
      </w:pPr>
      <w:r w:rsidRPr="00F30B23">
        <w:rPr>
          <w:b/>
          <w:bCs/>
        </w:rPr>
        <w:t>2.</w:t>
      </w:r>
      <w:r w:rsidR="00226FD9" w:rsidRPr="00F30B23">
        <w:rPr>
          <w:b/>
          <w:bCs/>
        </w:rPr>
        <w:t>6</w:t>
      </w:r>
      <w:r w:rsidRPr="00F30B23">
        <w:rPr>
          <w:b/>
          <w:bCs/>
        </w:rPr>
        <w:t>.</w:t>
      </w:r>
      <w:r w:rsidRPr="00F30B23">
        <w:rPr>
          <w:lang w:val="en-US"/>
        </w:rPr>
        <w:t> </w:t>
      </w:r>
      <w:r w:rsidR="00073BDA" w:rsidRPr="00F30B23">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197B8B7F" w14:textId="77777777" w:rsidR="00073BDA" w:rsidRPr="00F30B23" w:rsidRDefault="00073BDA" w:rsidP="00AF049E">
      <w:pPr>
        <w:ind w:firstLine="567"/>
        <w:jc w:val="both"/>
      </w:pPr>
      <w:r w:rsidRPr="00F30B23">
        <w:t>В соответствии с требованиями подпункта 7) пункта 3 Раздела 2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в контракт подлежит включение таких существенных условий, как «порядок и сроки передачи заказчиком поставщику (подрядчику, исполнителю) предусмотренных контрактом исходных данных, проектной, разрешительной, технической и иной документации, продукции, сырья, материалов и другого имущества».</w:t>
      </w:r>
    </w:p>
    <w:p w14:paraId="33A337FE" w14:textId="26E11765" w:rsidR="00073BDA" w:rsidRPr="00F30B23" w:rsidRDefault="00073BDA" w:rsidP="00AF049E">
      <w:pPr>
        <w:ind w:firstLine="567"/>
        <w:jc w:val="both"/>
        <w:rPr>
          <w:bCs/>
        </w:rPr>
      </w:pPr>
      <w:r w:rsidRPr="00F30B23">
        <w:t>Заказчиком в размещенном в Информационной системе в сфере закупо</w:t>
      </w:r>
      <w:r w:rsidRPr="00F30B23">
        <w:rPr>
          <w:bCs/>
        </w:rPr>
        <w:t xml:space="preserve">к Извещении </w:t>
      </w:r>
      <w:r w:rsidRPr="00F30B23">
        <w:rPr>
          <w:color w:val="000000"/>
        </w:rPr>
        <w:t xml:space="preserve">по закупке </w:t>
      </w:r>
      <w:r w:rsidR="00BF3119" w:rsidRPr="00F30B23">
        <w:t>№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rsidRPr="00F30B23">
        <w:t xml:space="preserve">) </w:t>
      </w:r>
      <w:r w:rsidRPr="00F30B23">
        <w:rPr>
          <w:bCs/>
        </w:rPr>
        <w:t>установлено следующее:</w:t>
      </w:r>
    </w:p>
    <w:p w14:paraId="0B4A5975" w14:textId="68BAE243" w:rsidR="00BF3119" w:rsidRPr="00F30B23" w:rsidRDefault="00FD1577" w:rsidP="00AF049E">
      <w:pPr>
        <w:ind w:firstLine="567"/>
        <w:jc w:val="both"/>
        <w:rPr>
          <w:bCs/>
          <w:i/>
          <w:iCs/>
        </w:rPr>
      </w:pPr>
      <w:r w:rsidRPr="00F30B23">
        <w:t xml:space="preserve">– в </w:t>
      </w:r>
      <w:r w:rsidR="00DD2470" w:rsidRPr="00F30B23">
        <w:t>пункт</w:t>
      </w:r>
      <w:r w:rsidRPr="00F30B23">
        <w:t>е</w:t>
      </w:r>
      <w:r w:rsidR="00DD2470" w:rsidRPr="00F30B23">
        <w:t xml:space="preserve"> </w:t>
      </w:r>
      <w:r w:rsidR="00073BDA" w:rsidRPr="00F30B23">
        <w:rPr>
          <w:bCs/>
        </w:rPr>
        <w:t>4</w:t>
      </w:r>
      <w:r w:rsidR="00590F33" w:rsidRPr="00F30B23">
        <w:rPr>
          <w:bCs/>
        </w:rPr>
        <w:t xml:space="preserve"> Раздела </w:t>
      </w:r>
      <w:r w:rsidR="00073BDA" w:rsidRPr="00F30B23">
        <w:rPr>
          <w:bCs/>
        </w:rPr>
        <w:t>4</w:t>
      </w:r>
      <w:r w:rsidR="00590F33" w:rsidRPr="00F30B23">
        <w:rPr>
          <w:bCs/>
        </w:rPr>
        <w:t xml:space="preserve"> «</w:t>
      </w:r>
      <w:r w:rsidR="00073BDA" w:rsidRPr="00F30B23">
        <w:rPr>
          <w:bCs/>
        </w:rPr>
        <w:t>Возможные условия оплаты (предоплата, оплата по факту или отсрочка платежа)</w:t>
      </w:r>
      <w:r w:rsidR="00590F33" w:rsidRPr="00F30B23">
        <w:rPr>
          <w:bCs/>
        </w:rPr>
        <w:t xml:space="preserve">» Извещения, </w:t>
      </w:r>
      <w:r w:rsidR="00B328FD" w:rsidRPr="00F30B23">
        <w:rPr>
          <w:bCs/>
        </w:rPr>
        <w:t>указано</w:t>
      </w:r>
      <w:r w:rsidR="00590F33" w:rsidRPr="00F30B23">
        <w:rPr>
          <w:bCs/>
        </w:rPr>
        <w:t xml:space="preserve">: </w:t>
      </w:r>
      <w:r w:rsidR="00590F33" w:rsidRPr="00F30B23">
        <w:rPr>
          <w:bCs/>
          <w:i/>
          <w:iCs/>
        </w:rPr>
        <w:t>«</w:t>
      </w:r>
      <w:r w:rsidR="00BF3119" w:rsidRPr="00F30B23">
        <w:rPr>
          <w:bCs/>
          <w:i/>
          <w:iCs/>
        </w:rPr>
        <w:t>Оплата производится путем внесения по мере бюджетного финансирования предоплаты в размере 25% от суммы Контракта, оставшиеся 75% оплачивается после подписания приемо-сдаточных документов, до 31 декабря 2024 года.</w:t>
      </w:r>
    </w:p>
    <w:p w14:paraId="02102E28" w14:textId="78A81415" w:rsidR="00DD2470" w:rsidRPr="00F30B23" w:rsidRDefault="00DD2470" w:rsidP="00AF049E">
      <w:pPr>
        <w:ind w:firstLine="567"/>
        <w:jc w:val="both"/>
      </w:pPr>
      <w:r w:rsidRPr="00F30B23">
        <w:t>Между тем, пунктами</w:t>
      </w:r>
      <w:r w:rsidR="00FD1577" w:rsidRPr="00F30B23">
        <w:t xml:space="preserve"> 2</w:t>
      </w:r>
      <w:r w:rsidR="00590F33" w:rsidRPr="00F30B23">
        <w:t>.</w:t>
      </w:r>
      <w:r w:rsidR="00BF3119" w:rsidRPr="00F30B23">
        <w:t>2</w:t>
      </w:r>
      <w:r w:rsidR="00FD1577" w:rsidRPr="00F30B23">
        <w:t>.</w:t>
      </w:r>
      <w:r w:rsidR="00BF3119" w:rsidRPr="00F30B23">
        <w:t xml:space="preserve"> –</w:t>
      </w:r>
      <w:r w:rsidR="00973BCD" w:rsidRPr="00F30B23">
        <w:t xml:space="preserve"> 2.</w:t>
      </w:r>
      <w:r w:rsidR="00BF3119" w:rsidRPr="00F30B23">
        <w:t>4</w:t>
      </w:r>
      <w:r w:rsidR="00973BCD" w:rsidRPr="00F30B23">
        <w:t>.</w:t>
      </w:r>
      <w:r w:rsidR="00590F33" w:rsidRPr="00F30B23">
        <w:t xml:space="preserve"> проекта контракта</w:t>
      </w:r>
      <w:r w:rsidR="00BF3119" w:rsidRPr="00F30B23">
        <w:t xml:space="preserve"> на поставку товара</w:t>
      </w:r>
      <w:r w:rsidR="00590F33" w:rsidRPr="00F30B23">
        <w:t xml:space="preserve">, размещенного в Информационной системе в сфере </w:t>
      </w:r>
      <w:r w:rsidRPr="00F30B23">
        <w:t>закупок, заказчиком предусмотрены следующие условия о</w:t>
      </w:r>
      <w:r w:rsidR="00FD1577" w:rsidRPr="00F30B23">
        <w:t xml:space="preserve"> порядке расчета</w:t>
      </w:r>
      <w:r w:rsidRPr="00F30B23">
        <w:t>:</w:t>
      </w:r>
    </w:p>
    <w:p w14:paraId="3F41270D" w14:textId="237AC864" w:rsidR="00BF3119" w:rsidRPr="00F30B23" w:rsidRDefault="00B328FD" w:rsidP="00AF049E">
      <w:pPr>
        <w:shd w:val="clear" w:color="auto" w:fill="FFFFFF"/>
        <w:ind w:firstLine="567"/>
        <w:jc w:val="both"/>
        <w:rPr>
          <w:i/>
          <w:iCs/>
        </w:rPr>
      </w:pPr>
      <w:r w:rsidRPr="00F30B23">
        <w:rPr>
          <w:i/>
          <w:iCs/>
        </w:rPr>
        <w:t>«</w:t>
      </w:r>
      <w:r w:rsidR="00973BCD" w:rsidRPr="00F30B23">
        <w:rPr>
          <w:i/>
          <w:iCs/>
        </w:rPr>
        <w:t>2</w:t>
      </w:r>
      <w:r w:rsidRPr="00F30B23">
        <w:rPr>
          <w:i/>
          <w:iCs/>
        </w:rPr>
        <w:t>.</w:t>
      </w:r>
      <w:r w:rsidR="00BF3119" w:rsidRPr="00F30B23">
        <w:rPr>
          <w:i/>
          <w:iCs/>
        </w:rPr>
        <w:t>2</w:t>
      </w:r>
      <w:r w:rsidRPr="00F30B23">
        <w:rPr>
          <w:i/>
          <w:iCs/>
        </w:rPr>
        <w:t xml:space="preserve">. </w:t>
      </w:r>
      <w:r w:rsidR="00BF3119" w:rsidRPr="00F30B23">
        <w:rPr>
          <w:i/>
          <w:iCs/>
        </w:rPr>
        <w:t xml:space="preserve">Получатель/Плательщик по мере бюджетного финансирования вносит предоплату в размере 25% от общей цены Контракта, предусмотренной в пункте 2.1. настоящего Контракта, что составляет _______ (           ) </w:t>
      </w:r>
      <w:r w:rsidR="00BF3119" w:rsidRPr="00F30B23">
        <w:rPr>
          <w:b/>
          <w:bCs/>
          <w:i/>
          <w:iCs/>
        </w:rPr>
        <w:t>рублей ПМР</w:t>
      </w:r>
      <w:r w:rsidR="00BF3119" w:rsidRPr="00F30B23">
        <w:rPr>
          <w:i/>
          <w:iCs/>
        </w:rPr>
        <w:t>.</w:t>
      </w:r>
    </w:p>
    <w:p w14:paraId="08E84320" w14:textId="458EB7EA" w:rsidR="00BF3119" w:rsidRPr="00F30B23" w:rsidRDefault="00BF3119" w:rsidP="00AF049E">
      <w:pPr>
        <w:shd w:val="clear" w:color="auto" w:fill="FFFFFF"/>
        <w:ind w:firstLine="567"/>
        <w:jc w:val="both"/>
        <w:rPr>
          <w:i/>
          <w:iCs/>
        </w:rPr>
      </w:pPr>
      <w:r w:rsidRPr="00F30B23">
        <w:rPr>
          <w:i/>
          <w:iCs/>
        </w:rPr>
        <w:t xml:space="preserve">2.3. Оставшиеся 75% в размере _______ (________) </w:t>
      </w:r>
      <w:r w:rsidRPr="00F30B23">
        <w:rPr>
          <w:b/>
          <w:bCs/>
          <w:i/>
          <w:iCs/>
        </w:rPr>
        <w:t xml:space="preserve">рублей ПМР </w:t>
      </w:r>
      <w:r w:rsidRPr="00F30B23">
        <w:rPr>
          <w:i/>
          <w:iCs/>
        </w:rPr>
        <w:t>Получатель/Плательщик перечисляет на расчетный счет Поставщика</w:t>
      </w:r>
      <w:r w:rsidR="0045447B" w:rsidRPr="00F30B23">
        <w:rPr>
          <w:i/>
          <w:iCs/>
        </w:rPr>
        <w:t xml:space="preserve">, </w:t>
      </w:r>
      <w:r w:rsidR="0045447B" w:rsidRPr="00F30B23">
        <w:rPr>
          <w:i/>
          <w:iCs/>
          <w:u w:val="single"/>
        </w:rPr>
        <w:t>по мере бюджетного финансирования</w:t>
      </w:r>
      <w:r w:rsidR="0045447B" w:rsidRPr="00F30B23">
        <w:rPr>
          <w:i/>
          <w:iCs/>
        </w:rPr>
        <w:t>, после подписания приемо-сдаточных документов, до 31 декабря 2024 года.</w:t>
      </w:r>
    </w:p>
    <w:p w14:paraId="51F35406" w14:textId="4A586C9A" w:rsidR="00B328FD" w:rsidRPr="00F30B23" w:rsidRDefault="00973BCD" w:rsidP="00AF049E">
      <w:pPr>
        <w:shd w:val="clear" w:color="auto" w:fill="FFFFFF"/>
        <w:ind w:firstLine="567"/>
        <w:jc w:val="both"/>
        <w:rPr>
          <w:i/>
          <w:iCs/>
        </w:rPr>
      </w:pPr>
      <w:r w:rsidRPr="00F30B23">
        <w:rPr>
          <w:i/>
          <w:iCs/>
        </w:rPr>
        <w:t>2.</w:t>
      </w:r>
      <w:r w:rsidR="0045447B" w:rsidRPr="00F30B23">
        <w:rPr>
          <w:i/>
          <w:iCs/>
        </w:rPr>
        <w:t>4</w:t>
      </w:r>
      <w:r w:rsidRPr="00F30B23">
        <w:rPr>
          <w:i/>
          <w:iCs/>
        </w:rPr>
        <w:t xml:space="preserve">. </w:t>
      </w:r>
      <w:r w:rsidR="0045447B" w:rsidRPr="00F30B23">
        <w:rPr>
          <w:i/>
          <w:iCs/>
        </w:rPr>
        <w:t xml:space="preserve">Цена контракта, указанная в пункте 2.1. – является твердой и определяется на весь срок действия Контракта в </w:t>
      </w:r>
      <w:r w:rsidR="0045447B" w:rsidRPr="00F30B23">
        <w:rPr>
          <w:i/>
          <w:iCs/>
          <w:u w:val="single"/>
        </w:rPr>
        <w:t>порядке запроса предложений</w:t>
      </w:r>
      <w:r w:rsidR="0045447B" w:rsidRPr="00F30B23">
        <w:rPr>
          <w:i/>
          <w:iCs/>
        </w:rPr>
        <w:t xml:space="preserve"> в соответствии с законодательством Приднестровской Молдавской Республики</w:t>
      </w:r>
      <w:r w:rsidRPr="00F30B23">
        <w:rPr>
          <w:i/>
          <w:iCs/>
        </w:rPr>
        <w:t>».</w:t>
      </w:r>
    </w:p>
    <w:p w14:paraId="7F3501D2" w14:textId="607A8005" w:rsidR="00073BDA" w:rsidRDefault="00590F33" w:rsidP="00AF049E">
      <w:pPr>
        <w:ind w:firstLine="567"/>
        <w:jc w:val="both"/>
      </w:pPr>
      <w:r w:rsidRPr="00F30B23">
        <w:rPr>
          <w:bCs/>
        </w:rPr>
        <w:t>На основании вышеизложенного</w:t>
      </w:r>
      <w:r w:rsidR="00073BDA" w:rsidRPr="00F30B23">
        <w:rPr>
          <w:bCs/>
        </w:rPr>
        <w:t>,</w:t>
      </w:r>
      <w:r w:rsidRPr="00F30B23">
        <w:rPr>
          <w:bCs/>
        </w:rPr>
        <w:t xml:space="preserve"> заказчиком в лице Государственной администрации </w:t>
      </w:r>
      <w:r w:rsidR="00B328FD" w:rsidRPr="00F30B23">
        <w:rPr>
          <w:bCs/>
        </w:rPr>
        <w:t>города Тирасполь</w:t>
      </w:r>
      <w:r w:rsidRPr="00F30B23">
        <w:rPr>
          <w:bCs/>
        </w:rPr>
        <w:t xml:space="preserve"> и города </w:t>
      </w:r>
      <w:r w:rsidR="00B328FD" w:rsidRPr="00F30B23">
        <w:rPr>
          <w:bCs/>
        </w:rPr>
        <w:t>Днестровск</w:t>
      </w:r>
      <w:r w:rsidRPr="00F30B23">
        <w:rPr>
          <w:bCs/>
        </w:rPr>
        <w:t xml:space="preserve">, </w:t>
      </w:r>
      <w:r w:rsidR="00073BDA" w:rsidRPr="00F30B23">
        <w:rPr>
          <w:bCs/>
        </w:rPr>
        <w:t xml:space="preserve">нарушены </w:t>
      </w:r>
      <w:r w:rsidR="00073BDA" w:rsidRPr="00F30B23">
        <w:t>требования статьи 24 Закона о закупках,</w:t>
      </w:r>
      <w:r w:rsidR="00073BDA" w:rsidRPr="00F30B23">
        <w:rPr>
          <w:color w:val="000000" w:themeColor="text1"/>
        </w:rPr>
        <w:t xml:space="preserve"> Постановления Правительства Приднестровской Молдавской Республики от 26 декабря 2019 года № 448 </w:t>
      </w:r>
      <w:r w:rsidR="00073BDA" w:rsidRPr="00F30B23">
        <w:t xml:space="preserve">«Об утверждении Положения об </w:t>
      </w:r>
      <w:r w:rsidR="00973BCD" w:rsidRPr="00F30B23">
        <w:t>оплате за выполненные работы</w:t>
      </w:r>
      <w:r w:rsidR="00073BDA" w:rsidRPr="00F30B23">
        <w:t xml:space="preserve">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5E82012D" w14:textId="77777777" w:rsidR="0026233C" w:rsidRPr="00FA4FBC" w:rsidRDefault="0026233C" w:rsidP="00AF049E">
      <w:pPr>
        <w:ind w:firstLine="567"/>
        <w:jc w:val="both"/>
        <w:rPr>
          <w:bCs/>
          <w:sz w:val="16"/>
          <w:szCs w:val="16"/>
        </w:rPr>
      </w:pPr>
    </w:p>
    <w:p w14:paraId="3E0377D7" w14:textId="6789CD83" w:rsidR="009E1E20" w:rsidRPr="00CE7544" w:rsidRDefault="009E1E20" w:rsidP="00D76474">
      <w:pPr>
        <w:autoSpaceDE w:val="0"/>
        <w:autoSpaceDN w:val="0"/>
        <w:adjustRightInd w:val="0"/>
        <w:ind w:firstLine="567"/>
        <w:jc w:val="both"/>
        <w:rPr>
          <w:rFonts w:eastAsia="Calibri"/>
        </w:rPr>
      </w:pPr>
      <w:r w:rsidRPr="00AF049E">
        <w:rPr>
          <w:b/>
          <w:bCs/>
        </w:rPr>
        <w:t>2.</w:t>
      </w:r>
      <w:r w:rsidR="00226FD9" w:rsidRPr="00AF049E">
        <w:rPr>
          <w:b/>
          <w:bCs/>
        </w:rPr>
        <w:t>7</w:t>
      </w:r>
      <w:r w:rsidRPr="00AF049E">
        <w:rPr>
          <w:b/>
          <w:bCs/>
        </w:rPr>
        <w:t>.</w:t>
      </w:r>
      <w:r w:rsidRPr="00AF049E">
        <w:rPr>
          <w:bCs/>
        </w:rPr>
        <w:t> </w:t>
      </w:r>
      <w:r w:rsidRPr="00CE7544">
        <w:rPr>
          <w:rFonts w:eastAsia="Calibri"/>
        </w:rPr>
        <w:t xml:space="preserve">Исходя из норм пункта 1 статьи 16 </w:t>
      </w:r>
      <w:r w:rsidRPr="00CE7544">
        <w:t xml:space="preserve">Закона о закупках </w:t>
      </w:r>
      <w:r w:rsidRPr="00CE7544">
        <w:rPr>
          <w:b/>
        </w:rPr>
        <w:t>н</w:t>
      </w:r>
      <w:r w:rsidRPr="00CE7544">
        <w:rPr>
          <w:rFonts w:eastAsia="Calibri"/>
          <w:b/>
        </w:rPr>
        <w:t>ачальная (максимальная) цена</w:t>
      </w:r>
      <w:r w:rsidRPr="00CE7544">
        <w:rPr>
          <w:rFonts w:eastAsia="Calibri"/>
        </w:rPr>
        <w:t xml:space="preserve"> контракта определяется и обосновывается заказчиком. При этом пунктом 3 статьи 15 </w:t>
      </w:r>
      <w:r w:rsidRPr="00CE7544">
        <w:t>Закона о закупках регламентировано, что о</w:t>
      </w:r>
      <w:r w:rsidRPr="00CE7544">
        <w:rPr>
          <w:rFonts w:eastAsia="Calibri"/>
        </w:rPr>
        <w:t xml:space="preserve">ценка обоснованности осуществления закупок проводится в ходе контроля в сфере закупок в соответствии с настоящим Законом. </w:t>
      </w:r>
      <w:r w:rsidRPr="00CE7544">
        <w:t xml:space="preserve">Согласно требованиям вышеуказанной статьи </w:t>
      </w:r>
      <w:r w:rsidRPr="00CE7544">
        <w:rPr>
          <w:color w:val="000000"/>
        </w:rPr>
        <w:t>начальная (максимальная) цена контракта</w:t>
      </w:r>
      <w:r w:rsidRPr="00CE7544">
        <w:rPr>
          <w:rFonts w:eastAsia="Calibri"/>
        </w:rPr>
        <w:t xml:space="preserve"> </w:t>
      </w:r>
      <w:r w:rsidRPr="00CE7544">
        <w:t>определяется и обосновывается заказчиком посредством применения следующих методов:</w:t>
      </w:r>
    </w:p>
    <w:p w14:paraId="26193C2A" w14:textId="77777777" w:rsidR="009E1E20" w:rsidRPr="00CE7544" w:rsidRDefault="009E1E20" w:rsidP="00AF049E">
      <w:pPr>
        <w:ind w:firstLine="567"/>
        <w:jc w:val="both"/>
      </w:pPr>
      <w:r w:rsidRPr="00CE7544">
        <w:t>а) метод сопоставимых рыночных цен (анализ рынка);</w:t>
      </w:r>
    </w:p>
    <w:p w14:paraId="3125CE8E" w14:textId="77777777" w:rsidR="009E1E20" w:rsidRPr="00CE7544" w:rsidRDefault="009E1E20" w:rsidP="00AF049E">
      <w:pPr>
        <w:ind w:firstLine="567"/>
        <w:jc w:val="both"/>
      </w:pPr>
      <w:r w:rsidRPr="00CE7544">
        <w:t>б) тарифный метод;</w:t>
      </w:r>
    </w:p>
    <w:p w14:paraId="1271F960" w14:textId="77777777" w:rsidR="009E1E20" w:rsidRPr="00CE7544" w:rsidRDefault="009E1E20" w:rsidP="00AF049E">
      <w:pPr>
        <w:ind w:firstLine="567"/>
        <w:jc w:val="both"/>
      </w:pPr>
      <w:r w:rsidRPr="00CE7544">
        <w:t>в) проектно-сметный метод;</w:t>
      </w:r>
    </w:p>
    <w:p w14:paraId="39789EE8" w14:textId="77777777" w:rsidR="009E1E20" w:rsidRPr="00CE7544" w:rsidRDefault="009E1E20" w:rsidP="00AF049E">
      <w:pPr>
        <w:ind w:firstLine="567"/>
        <w:jc w:val="both"/>
      </w:pPr>
      <w:r w:rsidRPr="00CE7544">
        <w:t>г) затратный метод.</w:t>
      </w:r>
    </w:p>
    <w:p w14:paraId="485DF924" w14:textId="49A50CF2" w:rsidR="00E5037A" w:rsidRDefault="00E5037A" w:rsidP="00E5037A">
      <w:pPr>
        <w:ind w:left="-63" w:firstLine="567"/>
        <w:jc w:val="both"/>
      </w:pPr>
      <w:r w:rsidRPr="00C943A3">
        <w:t>В соответствии с пунктом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6634D91F" w14:textId="3D0CAB08" w:rsidR="000B21AB" w:rsidRPr="00C943A3" w:rsidRDefault="000B21AB" w:rsidP="000B21AB">
      <w:pPr>
        <w:ind w:firstLine="567"/>
        <w:jc w:val="both"/>
      </w:pPr>
      <w:r w:rsidRPr="00C943A3">
        <w:t xml:space="preserve">В соответствии с Извещением и закупочной документацией по закупке </w:t>
      </w:r>
      <w:r w:rsidRPr="00F30B23">
        <w:t>№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t xml:space="preserve"> </w:t>
      </w:r>
      <w:r w:rsidRPr="00C943A3">
        <w:t>определены следующие описания качественные характеристики предмета и объекта закупки, а также финансовые условия поставки:</w:t>
      </w:r>
    </w:p>
    <w:p w14:paraId="0DD41C56" w14:textId="77777777" w:rsidR="000B21AB" w:rsidRDefault="000B21AB" w:rsidP="000B21AB">
      <w:pPr>
        <w:ind w:firstLine="567"/>
        <w:jc w:val="both"/>
      </w:pPr>
      <w:r w:rsidRPr="00C943A3">
        <w:rPr>
          <w:i/>
        </w:rPr>
        <w:t xml:space="preserve">«Предметом и объектом вышеуказанной закупки является </w:t>
      </w:r>
      <w:r w:rsidRPr="00F30B23">
        <w:t>Приобретение мебели в подведомственные образовательные учреждения МУ «Управление народного образования г. Тирасполь</w:t>
      </w:r>
      <w:r>
        <w:t>:</w:t>
      </w:r>
    </w:p>
    <w:p w14:paraId="6755F486" w14:textId="5AEF32D5" w:rsidR="000B21AB" w:rsidRDefault="000B21AB" w:rsidP="000B21AB">
      <w:pPr>
        <w:ind w:firstLine="567"/>
        <w:jc w:val="both"/>
      </w:pPr>
      <w:r w:rsidRPr="000B21AB">
        <w:t>1</w:t>
      </w:r>
      <w:r>
        <w:t>) кровати одноярусные в дошкольные образовательные учреждения;</w:t>
      </w:r>
    </w:p>
    <w:p w14:paraId="14B97368" w14:textId="1C0A2DDA" w:rsidR="000B21AB" w:rsidRPr="00A162CF" w:rsidRDefault="000B21AB" w:rsidP="000B21AB">
      <w:pPr>
        <w:pStyle w:val="af6"/>
        <w:ind w:left="0" w:firstLine="567"/>
        <w:jc w:val="both"/>
        <w:rPr>
          <w:iCs/>
        </w:rPr>
      </w:pPr>
      <w:r>
        <w:rPr>
          <w:i/>
        </w:rPr>
        <w:t>2)</w:t>
      </w:r>
      <w:r>
        <w:rPr>
          <w:i/>
          <w:lang w:val="en-US"/>
        </w:rPr>
        <w:t> </w:t>
      </w:r>
      <w:r w:rsidR="00A162CF" w:rsidRPr="00A162CF">
        <w:rPr>
          <w:iCs/>
        </w:rPr>
        <w:t>школьная</w:t>
      </w:r>
      <w:r w:rsidR="00A162CF">
        <w:rPr>
          <w:iCs/>
        </w:rPr>
        <w:t xml:space="preserve"> мебель (парты, стулья) в образовательные учреждения.</w:t>
      </w:r>
    </w:p>
    <w:p w14:paraId="6792A001" w14:textId="244FD9B6" w:rsidR="000B21AB" w:rsidRPr="00C943A3" w:rsidRDefault="000B21AB" w:rsidP="000B21AB">
      <w:pPr>
        <w:ind w:firstLine="567"/>
        <w:jc w:val="both"/>
        <w:rPr>
          <w:rStyle w:val="a6"/>
          <w:rFonts w:eastAsiaTheme="minorHAnsi"/>
        </w:rPr>
      </w:pPr>
      <w:r w:rsidRPr="00C943A3">
        <w:rPr>
          <w:rStyle w:val="a6"/>
          <w:rFonts w:eastAsiaTheme="minorHAnsi"/>
        </w:rPr>
        <w:t xml:space="preserve">Начальная (максимальная) цена контракта: </w:t>
      </w:r>
      <w:r w:rsidR="00A162CF">
        <w:rPr>
          <w:rStyle w:val="a6"/>
          <w:rFonts w:eastAsiaTheme="minorHAnsi"/>
          <w:b/>
          <w:bCs/>
        </w:rPr>
        <w:t>1 446</w:t>
      </w:r>
      <w:r w:rsidRPr="00C943A3">
        <w:rPr>
          <w:rStyle w:val="a6"/>
          <w:rFonts w:eastAsiaTheme="minorHAnsi"/>
          <w:b/>
          <w:bCs/>
        </w:rPr>
        <w:t> 6</w:t>
      </w:r>
      <w:r w:rsidR="00A162CF">
        <w:rPr>
          <w:rStyle w:val="a6"/>
          <w:rFonts w:eastAsiaTheme="minorHAnsi"/>
          <w:b/>
          <w:bCs/>
        </w:rPr>
        <w:t>90</w:t>
      </w:r>
      <w:r w:rsidRPr="00C943A3">
        <w:rPr>
          <w:rStyle w:val="a6"/>
          <w:rFonts w:eastAsiaTheme="minorHAnsi"/>
          <w:b/>
          <w:bCs/>
        </w:rPr>
        <w:t>,</w:t>
      </w:r>
      <w:r w:rsidR="00A162CF">
        <w:rPr>
          <w:rStyle w:val="a6"/>
          <w:rFonts w:eastAsiaTheme="minorHAnsi"/>
          <w:b/>
          <w:bCs/>
        </w:rPr>
        <w:t>0</w:t>
      </w:r>
      <w:r w:rsidRPr="00C943A3">
        <w:rPr>
          <w:rStyle w:val="a6"/>
          <w:rFonts w:eastAsiaTheme="minorHAnsi"/>
          <w:b/>
          <w:bCs/>
        </w:rPr>
        <w:t>0 руб</w:t>
      </w:r>
      <w:r w:rsidRPr="00C943A3">
        <w:rPr>
          <w:rStyle w:val="a6"/>
          <w:rFonts w:eastAsiaTheme="minorHAnsi"/>
          <w:b/>
        </w:rPr>
        <w:t xml:space="preserve">. </w:t>
      </w:r>
      <w:r w:rsidRPr="00C943A3">
        <w:rPr>
          <w:i/>
        </w:rPr>
        <w:t>(пункт 1 Раздела 4 Извещения)</w:t>
      </w:r>
      <w:r w:rsidRPr="00C943A3">
        <w:rPr>
          <w:rStyle w:val="a6"/>
          <w:rFonts w:eastAsiaTheme="minorHAnsi"/>
        </w:rPr>
        <w:t>;</w:t>
      </w:r>
    </w:p>
    <w:p w14:paraId="5BEE7615" w14:textId="77777777" w:rsidR="000B21AB" w:rsidRPr="00735B64" w:rsidRDefault="000B21AB" w:rsidP="00E5037A">
      <w:pPr>
        <w:ind w:left="-63" w:firstLine="567"/>
        <w:jc w:val="both"/>
        <w:rPr>
          <w:sz w:val="8"/>
          <w:szCs w:val="8"/>
        </w:rPr>
      </w:pPr>
    </w:p>
    <w:tbl>
      <w:tblPr>
        <w:tblStyle w:val="a5"/>
        <w:tblW w:w="9639" w:type="dxa"/>
        <w:tblInd w:w="-5" w:type="dxa"/>
        <w:tblLook w:val="04A0" w:firstRow="1" w:lastRow="0" w:firstColumn="1" w:lastColumn="0" w:noHBand="0" w:noVBand="1"/>
      </w:tblPr>
      <w:tblGrid>
        <w:gridCol w:w="592"/>
        <w:gridCol w:w="1883"/>
        <w:gridCol w:w="3305"/>
        <w:gridCol w:w="579"/>
        <w:gridCol w:w="871"/>
        <w:gridCol w:w="1022"/>
        <w:gridCol w:w="1387"/>
      </w:tblGrid>
      <w:tr w:rsidR="00D04140" w:rsidRPr="00043A7D" w14:paraId="5E1F00BF" w14:textId="77777777" w:rsidTr="00E055B5">
        <w:tc>
          <w:tcPr>
            <w:tcW w:w="592" w:type="dxa"/>
            <w:vAlign w:val="center"/>
          </w:tcPr>
          <w:p w14:paraId="6ED0A14F" w14:textId="77777777"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w:t>
            </w:r>
            <w:r>
              <w:rPr>
                <w:rFonts w:eastAsia="Calibri"/>
                <w:sz w:val="20"/>
                <w:szCs w:val="20"/>
              </w:rPr>
              <w:t xml:space="preserve"> лота</w:t>
            </w:r>
          </w:p>
        </w:tc>
        <w:tc>
          <w:tcPr>
            <w:tcW w:w="1883" w:type="dxa"/>
            <w:vAlign w:val="center"/>
          </w:tcPr>
          <w:p w14:paraId="54C942AB" w14:textId="37AE856F" w:rsidR="00F3198B" w:rsidRPr="00043A7D" w:rsidRDefault="00F3198B" w:rsidP="008E69C0">
            <w:pPr>
              <w:autoSpaceDE w:val="0"/>
              <w:autoSpaceDN w:val="0"/>
              <w:adjustRightInd w:val="0"/>
              <w:jc w:val="center"/>
              <w:rPr>
                <w:rFonts w:eastAsia="Calibri"/>
                <w:sz w:val="20"/>
                <w:szCs w:val="20"/>
              </w:rPr>
            </w:pPr>
            <w:r w:rsidRPr="00043A7D">
              <w:rPr>
                <w:sz w:val="20"/>
                <w:szCs w:val="20"/>
              </w:rPr>
              <w:t>Наименование товара (работы, услуги) и его описание</w:t>
            </w:r>
          </w:p>
        </w:tc>
        <w:tc>
          <w:tcPr>
            <w:tcW w:w="3305" w:type="dxa"/>
            <w:vAlign w:val="center"/>
          </w:tcPr>
          <w:p w14:paraId="480F7469" w14:textId="0DA57757" w:rsidR="00F3198B" w:rsidRPr="00AA146B" w:rsidRDefault="00F3198B" w:rsidP="008E69C0">
            <w:pPr>
              <w:autoSpaceDE w:val="0"/>
              <w:autoSpaceDN w:val="0"/>
              <w:adjustRightInd w:val="0"/>
              <w:jc w:val="center"/>
              <w:rPr>
                <w:rFonts w:eastAsia="Calibri"/>
                <w:sz w:val="20"/>
                <w:szCs w:val="20"/>
              </w:rPr>
            </w:pPr>
            <w:r>
              <w:rPr>
                <w:rFonts w:eastAsia="Calibri"/>
                <w:sz w:val="20"/>
                <w:szCs w:val="20"/>
              </w:rPr>
              <w:t>Характеристики объекта закупки</w:t>
            </w:r>
          </w:p>
        </w:tc>
        <w:tc>
          <w:tcPr>
            <w:tcW w:w="579" w:type="dxa"/>
            <w:vAlign w:val="center"/>
          </w:tcPr>
          <w:p w14:paraId="0F511115" w14:textId="23B35270" w:rsidR="00F3198B" w:rsidRPr="00AA146B" w:rsidRDefault="00F3198B" w:rsidP="00F3198B">
            <w:pPr>
              <w:autoSpaceDE w:val="0"/>
              <w:autoSpaceDN w:val="0"/>
              <w:adjustRightInd w:val="0"/>
              <w:jc w:val="center"/>
              <w:rPr>
                <w:rFonts w:eastAsia="Calibri"/>
                <w:sz w:val="20"/>
                <w:szCs w:val="20"/>
              </w:rPr>
            </w:pPr>
            <w:r>
              <w:rPr>
                <w:rFonts w:eastAsia="Calibri"/>
                <w:sz w:val="20"/>
                <w:szCs w:val="20"/>
              </w:rPr>
              <w:t>Ед. изм.</w:t>
            </w:r>
          </w:p>
        </w:tc>
        <w:tc>
          <w:tcPr>
            <w:tcW w:w="871" w:type="dxa"/>
            <w:vAlign w:val="center"/>
          </w:tcPr>
          <w:p w14:paraId="13F1B544" w14:textId="11BCB3F9"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Кол-во</w:t>
            </w:r>
          </w:p>
        </w:tc>
        <w:tc>
          <w:tcPr>
            <w:tcW w:w="1022" w:type="dxa"/>
            <w:vAlign w:val="center"/>
          </w:tcPr>
          <w:p w14:paraId="3AC3B25E" w14:textId="77777777"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Цена</w:t>
            </w:r>
            <w:r>
              <w:rPr>
                <w:rFonts w:eastAsia="Calibri"/>
                <w:sz w:val="20"/>
                <w:szCs w:val="20"/>
              </w:rPr>
              <w:t xml:space="preserve"> </w:t>
            </w:r>
            <w:r w:rsidRPr="00043A7D">
              <w:rPr>
                <w:rFonts w:eastAsia="Calibri"/>
                <w:sz w:val="20"/>
                <w:szCs w:val="20"/>
              </w:rPr>
              <w:t xml:space="preserve">за </w:t>
            </w:r>
            <w:r>
              <w:rPr>
                <w:rFonts w:eastAsia="Calibri"/>
                <w:sz w:val="20"/>
                <w:szCs w:val="20"/>
              </w:rPr>
              <w:t>е</w:t>
            </w:r>
            <w:r w:rsidRPr="00043A7D">
              <w:rPr>
                <w:rFonts w:eastAsia="Calibri"/>
                <w:sz w:val="20"/>
                <w:szCs w:val="20"/>
              </w:rPr>
              <w:t>диницу руб. ПМР</w:t>
            </w:r>
          </w:p>
        </w:tc>
        <w:tc>
          <w:tcPr>
            <w:tcW w:w="1387" w:type="dxa"/>
            <w:vAlign w:val="center"/>
          </w:tcPr>
          <w:p w14:paraId="009E90A0" w14:textId="77777777"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Сумма руб. ПМР</w:t>
            </w:r>
          </w:p>
        </w:tc>
      </w:tr>
      <w:tr w:rsidR="00D04140" w:rsidRPr="00043A7D" w14:paraId="4351E6EC" w14:textId="77777777" w:rsidTr="00E055B5">
        <w:tc>
          <w:tcPr>
            <w:tcW w:w="592" w:type="dxa"/>
            <w:vAlign w:val="center"/>
          </w:tcPr>
          <w:p w14:paraId="666C892F" w14:textId="77777777" w:rsidR="00F3198B" w:rsidRPr="00043A7D" w:rsidRDefault="00F3198B" w:rsidP="00A162CF">
            <w:pPr>
              <w:autoSpaceDE w:val="0"/>
              <w:autoSpaceDN w:val="0"/>
              <w:adjustRightInd w:val="0"/>
              <w:jc w:val="center"/>
              <w:rPr>
                <w:rFonts w:eastAsia="Calibri"/>
                <w:sz w:val="20"/>
                <w:szCs w:val="20"/>
              </w:rPr>
            </w:pPr>
            <w:r>
              <w:rPr>
                <w:rFonts w:eastAsia="Calibri"/>
                <w:sz w:val="20"/>
                <w:szCs w:val="20"/>
              </w:rPr>
              <w:t>1</w:t>
            </w:r>
          </w:p>
        </w:tc>
        <w:tc>
          <w:tcPr>
            <w:tcW w:w="1883" w:type="dxa"/>
          </w:tcPr>
          <w:p w14:paraId="6CD7C7A8" w14:textId="00DF02D7" w:rsidR="00F3198B" w:rsidRPr="00A162CF" w:rsidRDefault="00F3198B" w:rsidP="00A162CF">
            <w:pPr>
              <w:autoSpaceDE w:val="0"/>
              <w:autoSpaceDN w:val="0"/>
              <w:adjustRightInd w:val="0"/>
              <w:rPr>
                <w:rFonts w:eastAsia="Calibri"/>
                <w:sz w:val="20"/>
                <w:szCs w:val="20"/>
              </w:rPr>
            </w:pPr>
            <w:r w:rsidRPr="00A162CF">
              <w:rPr>
                <w:sz w:val="20"/>
                <w:szCs w:val="20"/>
              </w:rPr>
              <w:t>Кровать одноярусная размеры: - 632 мм (ширина) на 1232 мм (глубина) при высоте 650 мм, с просторным спальным местом 600 мм на 1200 мм</w:t>
            </w:r>
          </w:p>
        </w:tc>
        <w:tc>
          <w:tcPr>
            <w:tcW w:w="3305" w:type="dxa"/>
          </w:tcPr>
          <w:p w14:paraId="067C9121" w14:textId="63B94994" w:rsidR="00F3198B" w:rsidRPr="00A162CF" w:rsidRDefault="00F3198B" w:rsidP="00A162CF">
            <w:pPr>
              <w:jc w:val="both"/>
              <w:rPr>
                <w:sz w:val="20"/>
                <w:szCs w:val="20"/>
              </w:rPr>
            </w:pPr>
            <w:r w:rsidRPr="00A162CF">
              <w:rPr>
                <w:sz w:val="20"/>
                <w:szCs w:val="20"/>
              </w:rPr>
              <w:t xml:space="preserve">Материалы: Кроватка изготовлена из прочного ЛДСП толщиной не менее 18 мм с защитной кромкой </w:t>
            </w:r>
            <w:r w:rsidRPr="00A162CF">
              <w:rPr>
                <w:sz w:val="20"/>
                <w:szCs w:val="20"/>
                <w:lang w:val="en-US"/>
              </w:rPr>
              <w:t>ABS</w:t>
            </w:r>
            <w:r w:rsidRPr="00A162CF">
              <w:rPr>
                <w:sz w:val="20"/>
                <w:szCs w:val="20"/>
              </w:rPr>
              <w:t xml:space="preserve"> не менее 2 мм и опирается на стабильный металлической каркас из трубы не менее 20*20 мм. </w:t>
            </w:r>
          </w:p>
          <w:p w14:paraId="73D85A1B" w14:textId="0E0D5C53" w:rsidR="00F3198B" w:rsidRPr="00A162CF" w:rsidRDefault="00F3198B" w:rsidP="00A162CF">
            <w:pPr>
              <w:jc w:val="both"/>
              <w:rPr>
                <w:sz w:val="20"/>
                <w:szCs w:val="20"/>
              </w:rPr>
            </w:pPr>
            <w:r w:rsidRPr="00A162CF">
              <w:rPr>
                <w:sz w:val="20"/>
                <w:szCs w:val="20"/>
              </w:rPr>
              <w:t>- Спальное место выполнено из ДСП толщиной не менее 10 мм,</w:t>
            </w:r>
          </w:p>
          <w:p w14:paraId="4E05AF35" w14:textId="77777777" w:rsidR="00F3198B" w:rsidRPr="00A162CF" w:rsidRDefault="00F3198B" w:rsidP="00A162CF">
            <w:pPr>
              <w:jc w:val="both"/>
              <w:rPr>
                <w:sz w:val="20"/>
                <w:szCs w:val="20"/>
              </w:rPr>
            </w:pPr>
            <w:r w:rsidRPr="00A162CF">
              <w:rPr>
                <w:sz w:val="20"/>
                <w:szCs w:val="20"/>
              </w:rPr>
              <w:t>- Цветовая Палитра: Дуб Сонома</w:t>
            </w:r>
          </w:p>
          <w:p w14:paraId="2B5194CA" w14:textId="4B1F6656" w:rsidR="00F3198B" w:rsidRPr="00A162CF" w:rsidRDefault="00F3198B" w:rsidP="00A162CF">
            <w:pPr>
              <w:autoSpaceDE w:val="0"/>
              <w:autoSpaceDN w:val="0"/>
              <w:adjustRightInd w:val="0"/>
              <w:jc w:val="both"/>
              <w:rPr>
                <w:rFonts w:eastAsia="Calibri"/>
                <w:sz w:val="20"/>
                <w:szCs w:val="20"/>
              </w:rPr>
            </w:pPr>
            <w:r w:rsidRPr="00A162CF">
              <w:rPr>
                <w:sz w:val="20"/>
                <w:szCs w:val="20"/>
              </w:rPr>
              <w:t>- Особое внимание – края спинки и изголовья кроватки аккуратно закруглены</w:t>
            </w:r>
          </w:p>
        </w:tc>
        <w:tc>
          <w:tcPr>
            <w:tcW w:w="579" w:type="dxa"/>
            <w:vAlign w:val="center"/>
          </w:tcPr>
          <w:p w14:paraId="126FD641" w14:textId="6EC71B9C" w:rsidR="00F3198B" w:rsidRPr="00A162CF"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71" w:type="dxa"/>
            <w:vAlign w:val="center"/>
          </w:tcPr>
          <w:p w14:paraId="73C5C0FA" w14:textId="5D9E0698" w:rsidR="00F3198B" w:rsidRPr="00914FC8" w:rsidRDefault="00F3198B" w:rsidP="00A162CF">
            <w:pPr>
              <w:autoSpaceDE w:val="0"/>
              <w:autoSpaceDN w:val="0"/>
              <w:adjustRightInd w:val="0"/>
              <w:jc w:val="center"/>
              <w:rPr>
                <w:rFonts w:eastAsia="Calibri"/>
                <w:sz w:val="20"/>
                <w:szCs w:val="20"/>
              </w:rPr>
            </w:pPr>
            <w:r>
              <w:rPr>
                <w:rFonts w:eastAsia="Calibri"/>
                <w:sz w:val="20"/>
                <w:szCs w:val="20"/>
              </w:rPr>
              <w:t>102</w:t>
            </w:r>
          </w:p>
        </w:tc>
        <w:tc>
          <w:tcPr>
            <w:tcW w:w="1022" w:type="dxa"/>
            <w:vAlign w:val="center"/>
          </w:tcPr>
          <w:p w14:paraId="04892E7C" w14:textId="0B009CEA" w:rsidR="00F3198B" w:rsidRPr="00043A7D" w:rsidRDefault="00F3198B" w:rsidP="00A162CF">
            <w:pPr>
              <w:autoSpaceDE w:val="0"/>
              <w:autoSpaceDN w:val="0"/>
              <w:adjustRightInd w:val="0"/>
              <w:jc w:val="center"/>
              <w:rPr>
                <w:rFonts w:eastAsia="Calibri"/>
                <w:sz w:val="20"/>
                <w:szCs w:val="20"/>
              </w:rPr>
            </w:pPr>
            <w:r>
              <w:rPr>
                <w:rFonts w:eastAsia="Calibri"/>
                <w:sz w:val="20"/>
                <w:szCs w:val="20"/>
              </w:rPr>
              <w:t>2 075,00</w:t>
            </w:r>
          </w:p>
        </w:tc>
        <w:tc>
          <w:tcPr>
            <w:tcW w:w="1387" w:type="dxa"/>
            <w:vAlign w:val="center"/>
          </w:tcPr>
          <w:p w14:paraId="1DC901AC" w14:textId="4BAC6116" w:rsidR="00F3198B" w:rsidRPr="00043A7D" w:rsidRDefault="00F3198B" w:rsidP="00A162CF">
            <w:pPr>
              <w:autoSpaceDE w:val="0"/>
              <w:autoSpaceDN w:val="0"/>
              <w:adjustRightInd w:val="0"/>
              <w:jc w:val="center"/>
              <w:rPr>
                <w:rFonts w:eastAsia="Calibri"/>
                <w:sz w:val="20"/>
                <w:szCs w:val="20"/>
              </w:rPr>
            </w:pPr>
            <w:r>
              <w:rPr>
                <w:rFonts w:eastAsia="Calibri"/>
                <w:sz w:val="20"/>
                <w:szCs w:val="20"/>
              </w:rPr>
              <w:t>211 650,00</w:t>
            </w:r>
          </w:p>
        </w:tc>
      </w:tr>
      <w:tr w:rsidR="00D04140" w:rsidRPr="00043A7D" w14:paraId="59EBD1FE" w14:textId="77777777" w:rsidTr="00E055B5">
        <w:tc>
          <w:tcPr>
            <w:tcW w:w="592" w:type="dxa"/>
            <w:vAlign w:val="center"/>
          </w:tcPr>
          <w:p w14:paraId="3814B17E" w14:textId="77777777" w:rsidR="00F3198B" w:rsidRPr="00043A7D" w:rsidRDefault="00F3198B" w:rsidP="00A162CF">
            <w:pPr>
              <w:autoSpaceDE w:val="0"/>
              <w:autoSpaceDN w:val="0"/>
              <w:adjustRightInd w:val="0"/>
              <w:jc w:val="center"/>
              <w:rPr>
                <w:rFonts w:eastAsia="Calibri"/>
                <w:sz w:val="20"/>
                <w:szCs w:val="20"/>
              </w:rPr>
            </w:pPr>
            <w:r>
              <w:rPr>
                <w:rFonts w:eastAsia="Calibri"/>
                <w:sz w:val="20"/>
                <w:szCs w:val="20"/>
              </w:rPr>
              <w:t>2</w:t>
            </w:r>
          </w:p>
        </w:tc>
        <w:tc>
          <w:tcPr>
            <w:tcW w:w="1883" w:type="dxa"/>
          </w:tcPr>
          <w:p w14:paraId="0CEA0CBD" w14:textId="0EA5C22B" w:rsidR="00F3198B" w:rsidRPr="00A162CF" w:rsidRDefault="00F3198B" w:rsidP="00A162CF">
            <w:pPr>
              <w:autoSpaceDE w:val="0"/>
              <w:autoSpaceDN w:val="0"/>
              <w:adjustRightInd w:val="0"/>
              <w:rPr>
                <w:rFonts w:eastAsia="Calibri"/>
                <w:sz w:val="20"/>
                <w:szCs w:val="20"/>
              </w:rPr>
            </w:pPr>
            <w:r w:rsidRPr="00A162CF">
              <w:rPr>
                <w:sz w:val="20"/>
                <w:szCs w:val="20"/>
              </w:rPr>
              <w:t>Кровать одноярусная размеры: - 632 мм (ширина) на 1432 мм (глубина) при высоте 650 мм, с просторным спальным местом 600 мм на 1400 мм</w:t>
            </w:r>
          </w:p>
        </w:tc>
        <w:tc>
          <w:tcPr>
            <w:tcW w:w="3305" w:type="dxa"/>
          </w:tcPr>
          <w:p w14:paraId="0816A5B2" w14:textId="56489AEA" w:rsidR="00F3198B" w:rsidRPr="00A162CF" w:rsidRDefault="00F3198B" w:rsidP="00A162CF">
            <w:pPr>
              <w:jc w:val="both"/>
              <w:rPr>
                <w:sz w:val="20"/>
                <w:szCs w:val="20"/>
              </w:rPr>
            </w:pPr>
            <w:r w:rsidRPr="00A162CF">
              <w:rPr>
                <w:sz w:val="20"/>
                <w:szCs w:val="20"/>
              </w:rPr>
              <w:t xml:space="preserve">Материалы: Кроватка изготовлена из прочного ЛДСП толщиной не менее 18 мм с защитной кромкой </w:t>
            </w:r>
            <w:r w:rsidRPr="00A162CF">
              <w:rPr>
                <w:sz w:val="20"/>
                <w:szCs w:val="20"/>
                <w:lang w:val="en-US"/>
              </w:rPr>
              <w:t>ABS</w:t>
            </w:r>
            <w:r w:rsidRPr="00A162CF">
              <w:rPr>
                <w:sz w:val="20"/>
                <w:szCs w:val="20"/>
              </w:rPr>
              <w:t xml:space="preserve"> не менее 2 мм и опирается на стабильный металлической каркас из трубы не менее 20*20 мм. </w:t>
            </w:r>
          </w:p>
          <w:p w14:paraId="67DF485F" w14:textId="319BA2D0" w:rsidR="00F3198B" w:rsidRPr="00A162CF" w:rsidRDefault="00F3198B" w:rsidP="00A162CF">
            <w:pPr>
              <w:jc w:val="both"/>
              <w:rPr>
                <w:sz w:val="20"/>
                <w:szCs w:val="20"/>
              </w:rPr>
            </w:pPr>
            <w:r w:rsidRPr="00A162CF">
              <w:rPr>
                <w:sz w:val="20"/>
                <w:szCs w:val="20"/>
              </w:rPr>
              <w:t>- Спальное место выполнено из ДСП толщиной не менее 10 мм,</w:t>
            </w:r>
          </w:p>
          <w:p w14:paraId="7BE852E1" w14:textId="77777777" w:rsidR="00F3198B" w:rsidRPr="00A162CF" w:rsidRDefault="00F3198B" w:rsidP="00A162CF">
            <w:pPr>
              <w:jc w:val="both"/>
              <w:rPr>
                <w:sz w:val="20"/>
                <w:szCs w:val="20"/>
              </w:rPr>
            </w:pPr>
            <w:r w:rsidRPr="00A162CF">
              <w:rPr>
                <w:sz w:val="20"/>
                <w:szCs w:val="20"/>
              </w:rPr>
              <w:t>- Цветовая Палитра: Дуб Сонома</w:t>
            </w:r>
          </w:p>
          <w:p w14:paraId="116F09EE" w14:textId="1AC070EF" w:rsidR="00F3198B" w:rsidRPr="00A162CF" w:rsidRDefault="00F3198B" w:rsidP="00A162CF">
            <w:pPr>
              <w:autoSpaceDE w:val="0"/>
              <w:autoSpaceDN w:val="0"/>
              <w:adjustRightInd w:val="0"/>
              <w:jc w:val="both"/>
              <w:rPr>
                <w:rFonts w:eastAsia="Calibri"/>
                <w:sz w:val="20"/>
                <w:szCs w:val="20"/>
              </w:rPr>
            </w:pPr>
            <w:r w:rsidRPr="00A162CF">
              <w:rPr>
                <w:sz w:val="20"/>
                <w:szCs w:val="20"/>
              </w:rPr>
              <w:t>- Особое внимание – края спинки и изголовья кроватки аккуратно закруглены</w:t>
            </w:r>
          </w:p>
        </w:tc>
        <w:tc>
          <w:tcPr>
            <w:tcW w:w="579" w:type="dxa"/>
            <w:vAlign w:val="center"/>
          </w:tcPr>
          <w:p w14:paraId="7F8D7FAF" w14:textId="7B58BC96" w:rsidR="00F3198B" w:rsidRPr="00A162CF"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71" w:type="dxa"/>
            <w:vAlign w:val="center"/>
          </w:tcPr>
          <w:p w14:paraId="6BDCA5C8" w14:textId="3C78C0E9" w:rsidR="00F3198B" w:rsidRPr="00914FC8" w:rsidRDefault="00F3198B" w:rsidP="00A162CF">
            <w:pPr>
              <w:autoSpaceDE w:val="0"/>
              <w:autoSpaceDN w:val="0"/>
              <w:adjustRightInd w:val="0"/>
              <w:jc w:val="center"/>
              <w:rPr>
                <w:rFonts w:eastAsia="Calibri"/>
                <w:sz w:val="20"/>
                <w:szCs w:val="20"/>
              </w:rPr>
            </w:pPr>
            <w:r>
              <w:rPr>
                <w:rFonts w:eastAsia="Calibri"/>
                <w:sz w:val="20"/>
                <w:szCs w:val="20"/>
              </w:rPr>
              <w:t>150</w:t>
            </w:r>
          </w:p>
        </w:tc>
        <w:tc>
          <w:tcPr>
            <w:tcW w:w="1022" w:type="dxa"/>
            <w:vAlign w:val="center"/>
          </w:tcPr>
          <w:p w14:paraId="0AD0DDF3" w14:textId="0736AB83" w:rsidR="00F3198B" w:rsidRPr="00043A7D" w:rsidRDefault="00F3198B" w:rsidP="00A162CF">
            <w:pPr>
              <w:autoSpaceDE w:val="0"/>
              <w:autoSpaceDN w:val="0"/>
              <w:adjustRightInd w:val="0"/>
              <w:jc w:val="center"/>
              <w:rPr>
                <w:rFonts w:eastAsia="Calibri"/>
                <w:sz w:val="20"/>
                <w:szCs w:val="20"/>
              </w:rPr>
            </w:pPr>
            <w:r>
              <w:rPr>
                <w:rFonts w:eastAsia="Calibri"/>
                <w:sz w:val="20"/>
                <w:szCs w:val="20"/>
              </w:rPr>
              <w:t>2 235,00</w:t>
            </w:r>
          </w:p>
        </w:tc>
        <w:tc>
          <w:tcPr>
            <w:tcW w:w="1387" w:type="dxa"/>
            <w:vAlign w:val="center"/>
          </w:tcPr>
          <w:p w14:paraId="09DF6329" w14:textId="73BC1A80" w:rsidR="00F3198B" w:rsidRPr="00043A7D" w:rsidRDefault="00F3198B" w:rsidP="00A162CF">
            <w:pPr>
              <w:autoSpaceDE w:val="0"/>
              <w:autoSpaceDN w:val="0"/>
              <w:adjustRightInd w:val="0"/>
              <w:jc w:val="center"/>
              <w:rPr>
                <w:rFonts w:eastAsia="Calibri"/>
                <w:sz w:val="20"/>
                <w:szCs w:val="20"/>
              </w:rPr>
            </w:pPr>
            <w:r>
              <w:rPr>
                <w:rFonts w:eastAsia="Calibri"/>
                <w:sz w:val="20"/>
                <w:szCs w:val="20"/>
              </w:rPr>
              <w:t>335 250,00</w:t>
            </w:r>
          </w:p>
        </w:tc>
      </w:tr>
      <w:tr w:rsidR="00D04140" w:rsidRPr="00043A7D" w14:paraId="62244318" w14:textId="77777777" w:rsidTr="00E055B5">
        <w:tc>
          <w:tcPr>
            <w:tcW w:w="592" w:type="dxa"/>
            <w:vAlign w:val="center"/>
          </w:tcPr>
          <w:p w14:paraId="46E3DCA8" w14:textId="77777777" w:rsidR="00F3198B" w:rsidRPr="00043A7D" w:rsidRDefault="00F3198B" w:rsidP="00A162CF">
            <w:pPr>
              <w:autoSpaceDE w:val="0"/>
              <w:autoSpaceDN w:val="0"/>
              <w:adjustRightInd w:val="0"/>
              <w:jc w:val="center"/>
              <w:rPr>
                <w:rFonts w:eastAsia="Calibri"/>
                <w:sz w:val="20"/>
                <w:szCs w:val="20"/>
              </w:rPr>
            </w:pPr>
            <w:r>
              <w:rPr>
                <w:rFonts w:eastAsia="Calibri"/>
                <w:sz w:val="20"/>
                <w:szCs w:val="20"/>
              </w:rPr>
              <w:t>3</w:t>
            </w:r>
          </w:p>
        </w:tc>
        <w:tc>
          <w:tcPr>
            <w:tcW w:w="1883" w:type="dxa"/>
            <w:vAlign w:val="center"/>
          </w:tcPr>
          <w:p w14:paraId="2E94FBA3" w14:textId="1852CE00" w:rsidR="00F3198B" w:rsidRPr="00A162CF" w:rsidRDefault="00F3198B" w:rsidP="00A162CF">
            <w:pPr>
              <w:autoSpaceDE w:val="0"/>
              <w:autoSpaceDN w:val="0"/>
              <w:adjustRightInd w:val="0"/>
              <w:rPr>
                <w:rFonts w:eastAsia="Calibri"/>
                <w:sz w:val="20"/>
                <w:szCs w:val="20"/>
              </w:rPr>
            </w:pPr>
            <w:r w:rsidRPr="00914FC8">
              <w:rPr>
                <w:rFonts w:eastAsia="Calibri"/>
                <w:sz w:val="20"/>
                <w:szCs w:val="20"/>
              </w:rPr>
              <w:t xml:space="preserve">Парта </w:t>
            </w:r>
            <w:r>
              <w:rPr>
                <w:rFonts w:eastAsia="Calibri"/>
                <w:sz w:val="20"/>
                <w:szCs w:val="20"/>
              </w:rPr>
              <w:t>4</w:t>
            </w:r>
            <w:r w:rsidRPr="00914FC8">
              <w:rPr>
                <w:rFonts w:eastAsia="Calibri"/>
                <w:sz w:val="20"/>
                <w:szCs w:val="20"/>
              </w:rPr>
              <w:t xml:space="preserve"> ростовая группа Высота </w:t>
            </w:r>
            <w:r>
              <w:rPr>
                <w:rFonts w:eastAsia="Calibri"/>
                <w:sz w:val="20"/>
                <w:szCs w:val="20"/>
              </w:rPr>
              <w:t>640</w:t>
            </w:r>
            <w:r w:rsidRPr="00914FC8">
              <w:rPr>
                <w:rFonts w:eastAsia="Calibri"/>
                <w:sz w:val="20"/>
                <w:szCs w:val="20"/>
              </w:rPr>
              <w:t xml:space="preserve"> мм</w:t>
            </w:r>
          </w:p>
        </w:tc>
        <w:tc>
          <w:tcPr>
            <w:tcW w:w="3305" w:type="dxa"/>
          </w:tcPr>
          <w:p w14:paraId="3BB59F48" w14:textId="77777777" w:rsidR="00F3198B" w:rsidRDefault="00F3198B" w:rsidP="00A162CF">
            <w:pPr>
              <w:autoSpaceDE w:val="0"/>
              <w:autoSpaceDN w:val="0"/>
              <w:adjustRightInd w:val="0"/>
              <w:jc w:val="both"/>
              <w:rPr>
                <w:rFonts w:eastAsia="Calibri"/>
                <w:sz w:val="20"/>
                <w:szCs w:val="20"/>
              </w:rPr>
            </w:pPr>
            <w:r>
              <w:rPr>
                <w:rFonts w:eastAsia="Calibri"/>
                <w:sz w:val="20"/>
                <w:szCs w:val="20"/>
              </w:rPr>
              <w:t>Размер стола 1200/500/640 мм;</w:t>
            </w:r>
          </w:p>
          <w:p w14:paraId="41AC595C" w14:textId="7F62D69C" w:rsidR="00F3198B" w:rsidRDefault="00F3198B" w:rsidP="00A162CF">
            <w:pPr>
              <w:autoSpaceDE w:val="0"/>
              <w:autoSpaceDN w:val="0"/>
              <w:adjustRightInd w:val="0"/>
              <w:jc w:val="both"/>
              <w:rPr>
                <w:rFonts w:eastAsia="Calibri"/>
                <w:sz w:val="20"/>
                <w:szCs w:val="20"/>
              </w:rPr>
            </w:pPr>
            <w:r>
              <w:rPr>
                <w:rFonts w:eastAsia="Calibri"/>
                <w:sz w:val="20"/>
                <w:szCs w:val="20"/>
              </w:rPr>
              <w:t>Каркас изготовлен из металлического профиля не менее 25/25 мм, толщина не менее 1,5 мм;</w:t>
            </w:r>
          </w:p>
          <w:p w14:paraId="0BECEDD9" w14:textId="77777777" w:rsidR="00F3198B" w:rsidRDefault="00F3198B" w:rsidP="00A162CF">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1B6D65FE" w14:textId="77777777" w:rsidR="00F3198B" w:rsidRDefault="00F3198B" w:rsidP="00A162CF">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4EEE71AD" w14:textId="77777777" w:rsidR="00F3198B" w:rsidRDefault="00F3198B" w:rsidP="00A162CF">
            <w:pPr>
              <w:autoSpaceDE w:val="0"/>
              <w:autoSpaceDN w:val="0"/>
              <w:adjustRightInd w:val="0"/>
              <w:jc w:val="both"/>
              <w:rPr>
                <w:rFonts w:eastAsia="Calibri"/>
                <w:sz w:val="20"/>
                <w:szCs w:val="20"/>
              </w:rPr>
            </w:pPr>
            <w:r>
              <w:rPr>
                <w:rFonts w:eastAsia="Calibri"/>
                <w:sz w:val="20"/>
                <w:szCs w:val="20"/>
              </w:rPr>
              <w:t>На каркасе с двух сторон расположены крючки;</w:t>
            </w:r>
          </w:p>
          <w:p w14:paraId="600AC218" w14:textId="1A558165" w:rsidR="00F3198B" w:rsidRPr="00A162CF" w:rsidRDefault="00F3198B" w:rsidP="00A162CF">
            <w:pPr>
              <w:autoSpaceDE w:val="0"/>
              <w:autoSpaceDN w:val="0"/>
              <w:adjustRightInd w:val="0"/>
              <w:jc w:val="both"/>
              <w:rPr>
                <w:rFonts w:eastAsia="Calibri"/>
                <w:sz w:val="20"/>
                <w:szCs w:val="20"/>
              </w:rPr>
            </w:pPr>
            <w:r>
              <w:rPr>
                <w:rFonts w:eastAsia="Calibri"/>
                <w:sz w:val="20"/>
                <w:szCs w:val="20"/>
              </w:rPr>
              <w:t>Крышка с заглушенными углами изготовлена из ЛДСП не менее 18 мм по периметру обклеена кромкой</w:t>
            </w:r>
          </w:p>
        </w:tc>
        <w:tc>
          <w:tcPr>
            <w:tcW w:w="579" w:type="dxa"/>
            <w:vAlign w:val="center"/>
          </w:tcPr>
          <w:p w14:paraId="75DDD1D5" w14:textId="57FAEABA" w:rsidR="00F3198B" w:rsidRPr="00A162CF"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71" w:type="dxa"/>
            <w:vAlign w:val="center"/>
          </w:tcPr>
          <w:p w14:paraId="17C4F2B4" w14:textId="1363C734" w:rsidR="00F3198B" w:rsidRPr="00A162CF" w:rsidRDefault="00F3198B" w:rsidP="00A162CF">
            <w:pPr>
              <w:autoSpaceDE w:val="0"/>
              <w:autoSpaceDN w:val="0"/>
              <w:adjustRightInd w:val="0"/>
              <w:jc w:val="center"/>
              <w:rPr>
                <w:rFonts w:eastAsia="Calibri"/>
                <w:sz w:val="20"/>
                <w:szCs w:val="20"/>
              </w:rPr>
            </w:pPr>
            <w:r w:rsidRPr="00914FC8">
              <w:rPr>
                <w:rFonts w:eastAsia="Calibri"/>
                <w:sz w:val="20"/>
                <w:szCs w:val="20"/>
              </w:rPr>
              <w:t>122</w:t>
            </w:r>
          </w:p>
        </w:tc>
        <w:tc>
          <w:tcPr>
            <w:tcW w:w="1022" w:type="dxa"/>
            <w:vAlign w:val="center"/>
          </w:tcPr>
          <w:p w14:paraId="799FB103" w14:textId="0E8EDE17" w:rsidR="00F3198B" w:rsidRPr="00043A7D" w:rsidRDefault="00F3198B" w:rsidP="00A162CF">
            <w:pPr>
              <w:autoSpaceDE w:val="0"/>
              <w:autoSpaceDN w:val="0"/>
              <w:adjustRightInd w:val="0"/>
              <w:jc w:val="center"/>
              <w:rPr>
                <w:rFonts w:eastAsia="Calibri"/>
                <w:sz w:val="20"/>
                <w:szCs w:val="20"/>
              </w:rPr>
            </w:pPr>
            <w:r>
              <w:rPr>
                <w:rFonts w:eastAsia="Calibri"/>
                <w:sz w:val="20"/>
                <w:szCs w:val="20"/>
              </w:rPr>
              <w:t>1 270,00</w:t>
            </w:r>
          </w:p>
        </w:tc>
        <w:tc>
          <w:tcPr>
            <w:tcW w:w="1387" w:type="dxa"/>
            <w:vAlign w:val="center"/>
          </w:tcPr>
          <w:p w14:paraId="7E56C72F" w14:textId="220E4F39" w:rsidR="00F3198B" w:rsidRPr="00043A7D" w:rsidRDefault="00F3198B" w:rsidP="00A162CF">
            <w:pPr>
              <w:autoSpaceDE w:val="0"/>
              <w:autoSpaceDN w:val="0"/>
              <w:adjustRightInd w:val="0"/>
              <w:jc w:val="center"/>
              <w:rPr>
                <w:rFonts w:eastAsia="Calibri"/>
                <w:sz w:val="20"/>
                <w:szCs w:val="20"/>
              </w:rPr>
            </w:pPr>
            <w:r>
              <w:rPr>
                <w:rFonts w:eastAsia="Calibri"/>
                <w:sz w:val="20"/>
                <w:szCs w:val="20"/>
              </w:rPr>
              <w:t>154 940,00</w:t>
            </w:r>
          </w:p>
        </w:tc>
      </w:tr>
      <w:tr w:rsidR="00D04140" w:rsidRPr="00043A7D" w14:paraId="11454040" w14:textId="77777777" w:rsidTr="00E055B5">
        <w:tc>
          <w:tcPr>
            <w:tcW w:w="592" w:type="dxa"/>
            <w:vAlign w:val="center"/>
          </w:tcPr>
          <w:p w14:paraId="242ED4A6" w14:textId="77777777" w:rsidR="00F3198B" w:rsidRPr="00043A7D" w:rsidRDefault="00F3198B" w:rsidP="00A162CF">
            <w:pPr>
              <w:autoSpaceDE w:val="0"/>
              <w:autoSpaceDN w:val="0"/>
              <w:adjustRightInd w:val="0"/>
              <w:jc w:val="center"/>
              <w:rPr>
                <w:rFonts w:eastAsia="Calibri"/>
                <w:sz w:val="20"/>
                <w:szCs w:val="20"/>
              </w:rPr>
            </w:pPr>
            <w:r>
              <w:rPr>
                <w:rFonts w:eastAsia="Calibri"/>
                <w:sz w:val="20"/>
                <w:szCs w:val="20"/>
              </w:rPr>
              <w:t>4</w:t>
            </w:r>
          </w:p>
        </w:tc>
        <w:tc>
          <w:tcPr>
            <w:tcW w:w="1883" w:type="dxa"/>
            <w:vAlign w:val="center"/>
          </w:tcPr>
          <w:p w14:paraId="33A0B17B" w14:textId="514B6388" w:rsidR="00F3198B" w:rsidRPr="00A162CF" w:rsidRDefault="00F3198B" w:rsidP="00A162CF">
            <w:pPr>
              <w:autoSpaceDE w:val="0"/>
              <w:autoSpaceDN w:val="0"/>
              <w:adjustRightInd w:val="0"/>
              <w:rPr>
                <w:rFonts w:eastAsia="Calibri"/>
                <w:sz w:val="20"/>
                <w:szCs w:val="20"/>
              </w:rPr>
            </w:pPr>
            <w:r w:rsidRPr="00914FC8">
              <w:rPr>
                <w:rFonts w:eastAsia="Calibri"/>
                <w:sz w:val="20"/>
                <w:szCs w:val="20"/>
              </w:rPr>
              <w:t xml:space="preserve">Стул П-образный </w:t>
            </w:r>
            <w:r>
              <w:rPr>
                <w:rFonts w:eastAsia="Calibri"/>
                <w:sz w:val="20"/>
                <w:szCs w:val="20"/>
              </w:rPr>
              <w:t>4</w:t>
            </w:r>
            <w:r w:rsidRPr="00914FC8">
              <w:rPr>
                <w:rFonts w:eastAsia="Calibri"/>
                <w:sz w:val="20"/>
                <w:szCs w:val="20"/>
              </w:rPr>
              <w:t xml:space="preserve"> ростовая группа</w:t>
            </w:r>
            <w:r>
              <w:rPr>
                <w:rFonts w:eastAsia="Calibri"/>
                <w:sz w:val="20"/>
                <w:szCs w:val="20"/>
              </w:rPr>
              <w:t xml:space="preserve"> высота 380 мм</w:t>
            </w:r>
          </w:p>
        </w:tc>
        <w:tc>
          <w:tcPr>
            <w:tcW w:w="3305" w:type="dxa"/>
          </w:tcPr>
          <w:p w14:paraId="1165A8AA" w14:textId="426278DF" w:rsidR="00F3198B" w:rsidRDefault="00F3198B" w:rsidP="00A162CF">
            <w:pPr>
              <w:autoSpaceDE w:val="0"/>
              <w:autoSpaceDN w:val="0"/>
              <w:adjustRightInd w:val="0"/>
              <w:jc w:val="both"/>
              <w:rPr>
                <w:rFonts w:eastAsia="Calibri"/>
                <w:sz w:val="20"/>
                <w:szCs w:val="20"/>
              </w:rPr>
            </w:pPr>
            <w:r>
              <w:rPr>
                <w:rFonts w:eastAsia="Calibri"/>
                <w:sz w:val="20"/>
                <w:szCs w:val="20"/>
              </w:rPr>
              <w:t>Стул ученический из металлической трубы: не менее 20/20 и 25/25, толщина не менее 1,2 мм, высота 380 мм;</w:t>
            </w:r>
          </w:p>
          <w:p w14:paraId="04044F50" w14:textId="77777777" w:rsidR="00F3198B" w:rsidRDefault="00F3198B" w:rsidP="00A162CF">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34636377" w14:textId="77777777" w:rsidR="00F3198B" w:rsidRDefault="00F3198B" w:rsidP="00A162CF">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63EB96EF" w14:textId="77777777" w:rsidR="00F3198B" w:rsidRDefault="00F3198B" w:rsidP="00A162CF">
            <w:pPr>
              <w:autoSpaceDE w:val="0"/>
              <w:autoSpaceDN w:val="0"/>
              <w:adjustRightInd w:val="0"/>
              <w:jc w:val="both"/>
              <w:rPr>
                <w:rFonts w:eastAsia="Calibri"/>
                <w:sz w:val="20"/>
                <w:szCs w:val="20"/>
              </w:rPr>
            </w:pPr>
            <w:r>
              <w:rPr>
                <w:rFonts w:eastAsia="Calibri"/>
                <w:sz w:val="20"/>
                <w:szCs w:val="20"/>
              </w:rPr>
              <w:t>Спинки и сиденье изготовлены из гнутоклееной фанеры</w:t>
            </w:r>
          </w:p>
          <w:p w14:paraId="600A2C55" w14:textId="77777777" w:rsidR="00F3198B" w:rsidRDefault="00F3198B" w:rsidP="00A162CF">
            <w:pPr>
              <w:autoSpaceDE w:val="0"/>
              <w:autoSpaceDN w:val="0"/>
              <w:adjustRightInd w:val="0"/>
              <w:jc w:val="both"/>
              <w:rPr>
                <w:rFonts w:eastAsia="Calibri"/>
                <w:sz w:val="20"/>
                <w:szCs w:val="20"/>
              </w:rPr>
            </w:pPr>
            <w:r>
              <w:rPr>
                <w:rFonts w:eastAsia="Calibri"/>
                <w:sz w:val="20"/>
                <w:szCs w:val="20"/>
              </w:rPr>
              <w:t>– размер спинки 380х200 мм;</w:t>
            </w:r>
          </w:p>
          <w:p w14:paraId="0153AD19" w14:textId="77777777" w:rsidR="00F3198B" w:rsidRDefault="00F3198B" w:rsidP="00A162CF">
            <w:pPr>
              <w:autoSpaceDE w:val="0"/>
              <w:autoSpaceDN w:val="0"/>
              <w:adjustRightInd w:val="0"/>
              <w:jc w:val="both"/>
              <w:rPr>
                <w:rFonts w:eastAsia="Calibri"/>
                <w:sz w:val="20"/>
                <w:szCs w:val="20"/>
              </w:rPr>
            </w:pPr>
            <w:r>
              <w:rPr>
                <w:rFonts w:eastAsia="Calibri"/>
                <w:sz w:val="20"/>
                <w:szCs w:val="20"/>
              </w:rPr>
              <w:t>– размер сиденья 380х350 мм;</w:t>
            </w:r>
          </w:p>
          <w:p w14:paraId="022440FF" w14:textId="0EBC7F28" w:rsidR="00F3198B" w:rsidRDefault="00F3198B" w:rsidP="00A162CF">
            <w:pPr>
              <w:autoSpaceDE w:val="0"/>
              <w:autoSpaceDN w:val="0"/>
              <w:adjustRightInd w:val="0"/>
              <w:jc w:val="both"/>
              <w:rPr>
                <w:rFonts w:eastAsia="Calibri"/>
                <w:sz w:val="20"/>
                <w:szCs w:val="20"/>
              </w:rPr>
            </w:pPr>
            <w:r>
              <w:rPr>
                <w:rFonts w:eastAsia="Calibri"/>
                <w:sz w:val="20"/>
                <w:szCs w:val="20"/>
              </w:rPr>
              <w:t>– толщина фанеры не менее 8 мм;</w:t>
            </w:r>
          </w:p>
          <w:p w14:paraId="43DE30DB" w14:textId="77777777" w:rsidR="00F3198B" w:rsidRDefault="00F3198B" w:rsidP="00A162CF">
            <w:pPr>
              <w:autoSpaceDE w:val="0"/>
              <w:autoSpaceDN w:val="0"/>
              <w:adjustRightInd w:val="0"/>
              <w:jc w:val="both"/>
              <w:rPr>
                <w:rFonts w:eastAsia="Calibri"/>
                <w:sz w:val="20"/>
                <w:szCs w:val="20"/>
              </w:rPr>
            </w:pPr>
            <w:r>
              <w:rPr>
                <w:rFonts w:eastAsia="Calibri"/>
                <w:sz w:val="20"/>
                <w:szCs w:val="20"/>
              </w:rPr>
              <w:t>– цвет – бук;</w:t>
            </w:r>
          </w:p>
          <w:p w14:paraId="3E052C11" w14:textId="77777777" w:rsidR="00F3198B" w:rsidRDefault="00F3198B" w:rsidP="00A162CF">
            <w:pPr>
              <w:autoSpaceDE w:val="0"/>
              <w:autoSpaceDN w:val="0"/>
              <w:adjustRightInd w:val="0"/>
              <w:jc w:val="both"/>
              <w:rPr>
                <w:rFonts w:eastAsia="Calibri"/>
                <w:sz w:val="20"/>
                <w:szCs w:val="20"/>
              </w:rPr>
            </w:pPr>
            <w:r>
              <w:rPr>
                <w:rFonts w:eastAsia="Calibri"/>
                <w:sz w:val="20"/>
                <w:szCs w:val="20"/>
              </w:rPr>
              <w:t>–  углы сиденья и спинки и передняя кромка сиденья, закругленные;</w:t>
            </w:r>
          </w:p>
          <w:p w14:paraId="1620A4FA" w14:textId="677865FC" w:rsidR="00F3198B" w:rsidRPr="00A162CF" w:rsidRDefault="00F3198B" w:rsidP="00A162CF">
            <w:pPr>
              <w:autoSpaceDE w:val="0"/>
              <w:autoSpaceDN w:val="0"/>
              <w:adjustRightInd w:val="0"/>
              <w:jc w:val="both"/>
              <w:rPr>
                <w:rFonts w:eastAsia="Calibri"/>
                <w:sz w:val="20"/>
                <w:szCs w:val="20"/>
              </w:rPr>
            </w:pPr>
            <w:r>
              <w:rPr>
                <w:rFonts w:eastAsia="Calibri"/>
                <w:sz w:val="20"/>
                <w:szCs w:val="20"/>
              </w:rPr>
              <w:t>Фанеры к каркасу крепится болтами</w:t>
            </w:r>
          </w:p>
        </w:tc>
        <w:tc>
          <w:tcPr>
            <w:tcW w:w="579" w:type="dxa"/>
            <w:vAlign w:val="center"/>
          </w:tcPr>
          <w:p w14:paraId="1D974B56" w14:textId="6E778D6D" w:rsidR="00F3198B" w:rsidRPr="00A162CF"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71" w:type="dxa"/>
            <w:vAlign w:val="center"/>
          </w:tcPr>
          <w:p w14:paraId="7D65CF14" w14:textId="42B7BB40" w:rsidR="00F3198B" w:rsidRPr="00A162CF" w:rsidRDefault="00F3198B" w:rsidP="00A162CF">
            <w:pPr>
              <w:autoSpaceDE w:val="0"/>
              <w:autoSpaceDN w:val="0"/>
              <w:adjustRightInd w:val="0"/>
              <w:jc w:val="center"/>
              <w:rPr>
                <w:rFonts w:eastAsia="Calibri"/>
                <w:sz w:val="20"/>
                <w:szCs w:val="20"/>
              </w:rPr>
            </w:pPr>
            <w:r w:rsidRPr="00914FC8">
              <w:rPr>
                <w:rFonts w:eastAsia="Calibri"/>
                <w:sz w:val="20"/>
                <w:szCs w:val="20"/>
              </w:rPr>
              <w:t>244</w:t>
            </w:r>
          </w:p>
        </w:tc>
        <w:tc>
          <w:tcPr>
            <w:tcW w:w="1022" w:type="dxa"/>
            <w:vAlign w:val="center"/>
          </w:tcPr>
          <w:p w14:paraId="45C61E50" w14:textId="7D466237" w:rsidR="00F3198B" w:rsidRPr="00043A7D" w:rsidRDefault="00F3198B" w:rsidP="00A162CF">
            <w:pPr>
              <w:autoSpaceDE w:val="0"/>
              <w:autoSpaceDN w:val="0"/>
              <w:adjustRightInd w:val="0"/>
              <w:jc w:val="center"/>
              <w:rPr>
                <w:rFonts w:eastAsia="Calibri"/>
                <w:sz w:val="20"/>
                <w:szCs w:val="20"/>
              </w:rPr>
            </w:pPr>
            <w:r>
              <w:rPr>
                <w:rFonts w:eastAsia="Calibri"/>
                <w:sz w:val="20"/>
                <w:szCs w:val="20"/>
              </w:rPr>
              <w:t>700,00</w:t>
            </w:r>
          </w:p>
        </w:tc>
        <w:tc>
          <w:tcPr>
            <w:tcW w:w="1387" w:type="dxa"/>
            <w:vAlign w:val="center"/>
          </w:tcPr>
          <w:p w14:paraId="5C85BA34" w14:textId="1032E06E" w:rsidR="00F3198B" w:rsidRPr="00043A7D" w:rsidRDefault="00F3198B" w:rsidP="00A162CF">
            <w:pPr>
              <w:autoSpaceDE w:val="0"/>
              <w:autoSpaceDN w:val="0"/>
              <w:adjustRightInd w:val="0"/>
              <w:jc w:val="center"/>
              <w:rPr>
                <w:rFonts w:eastAsia="Calibri"/>
                <w:sz w:val="20"/>
                <w:szCs w:val="20"/>
                <w:lang w:val="en-US"/>
              </w:rPr>
            </w:pPr>
            <w:r>
              <w:rPr>
                <w:rFonts w:eastAsia="Calibri"/>
                <w:sz w:val="20"/>
                <w:szCs w:val="20"/>
              </w:rPr>
              <w:t>170 800,00</w:t>
            </w:r>
          </w:p>
        </w:tc>
      </w:tr>
      <w:tr w:rsidR="00D04140" w:rsidRPr="00043A7D" w14:paraId="463376A5" w14:textId="77777777" w:rsidTr="00E055B5">
        <w:tc>
          <w:tcPr>
            <w:tcW w:w="592" w:type="dxa"/>
            <w:vAlign w:val="center"/>
          </w:tcPr>
          <w:p w14:paraId="28BE852F" w14:textId="77777777" w:rsidR="00F3198B" w:rsidRPr="00043A7D" w:rsidRDefault="00F3198B" w:rsidP="00A162CF">
            <w:pPr>
              <w:autoSpaceDE w:val="0"/>
              <w:autoSpaceDN w:val="0"/>
              <w:adjustRightInd w:val="0"/>
              <w:jc w:val="center"/>
              <w:rPr>
                <w:rFonts w:eastAsia="Calibri"/>
                <w:sz w:val="20"/>
                <w:szCs w:val="20"/>
              </w:rPr>
            </w:pPr>
            <w:r>
              <w:rPr>
                <w:rFonts w:eastAsia="Calibri"/>
                <w:sz w:val="20"/>
                <w:szCs w:val="20"/>
              </w:rPr>
              <w:t>5</w:t>
            </w:r>
          </w:p>
        </w:tc>
        <w:tc>
          <w:tcPr>
            <w:tcW w:w="1883" w:type="dxa"/>
            <w:vAlign w:val="center"/>
          </w:tcPr>
          <w:p w14:paraId="30081CD0" w14:textId="4BD76D6B" w:rsidR="00F3198B" w:rsidRPr="00043A7D" w:rsidRDefault="00F3198B" w:rsidP="00A162CF">
            <w:pPr>
              <w:autoSpaceDE w:val="0"/>
              <w:autoSpaceDN w:val="0"/>
              <w:adjustRightInd w:val="0"/>
              <w:rPr>
                <w:rFonts w:eastAsia="Calibri"/>
                <w:sz w:val="20"/>
                <w:szCs w:val="20"/>
              </w:rPr>
            </w:pPr>
            <w:r w:rsidRPr="00A162CF">
              <w:rPr>
                <w:rFonts w:eastAsia="Calibri"/>
                <w:sz w:val="20"/>
                <w:szCs w:val="20"/>
              </w:rPr>
              <w:t>Парта 5 ростовая группа Высота 700 мм</w:t>
            </w:r>
          </w:p>
        </w:tc>
        <w:tc>
          <w:tcPr>
            <w:tcW w:w="3305" w:type="dxa"/>
          </w:tcPr>
          <w:p w14:paraId="228D841B"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Размер стола 1200/500/700 мм;</w:t>
            </w:r>
          </w:p>
          <w:p w14:paraId="2A11B84E" w14:textId="747D62DE"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 xml:space="preserve">Каркас изготовлен из металлического профиля </w:t>
            </w:r>
            <w:r>
              <w:rPr>
                <w:rFonts w:eastAsia="Calibri"/>
                <w:sz w:val="20"/>
                <w:szCs w:val="20"/>
              </w:rPr>
              <w:t xml:space="preserve">не менее </w:t>
            </w:r>
            <w:r w:rsidRPr="00A162CF">
              <w:rPr>
                <w:rFonts w:eastAsia="Calibri"/>
                <w:sz w:val="20"/>
                <w:szCs w:val="20"/>
              </w:rPr>
              <w:t xml:space="preserve">25/25 мм, толщина </w:t>
            </w:r>
            <w:r>
              <w:rPr>
                <w:rFonts w:eastAsia="Calibri"/>
                <w:sz w:val="20"/>
                <w:szCs w:val="20"/>
              </w:rPr>
              <w:t>не менее</w:t>
            </w:r>
            <w:r w:rsidRPr="00A162CF">
              <w:rPr>
                <w:rFonts w:eastAsia="Calibri"/>
                <w:sz w:val="20"/>
                <w:szCs w:val="20"/>
              </w:rPr>
              <w:t>1,5 мм;</w:t>
            </w:r>
          </w:p>
          <w:p w14:paraId="04D86088"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Каркас окрашен порошковой покраской;</w:t>
            </w:r>
          </w:p>
          <w:p w14:paraId="7BFBECDD"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Боковые срезы профильной трубы закрыты заглушками;</w:t>
            </w:r>
          </w:p>
          <w:p w14:paraId="0ABAC19D"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На каркасе с двух сторон расположены крючки;</w:t>
            </w:r>
          </w:p>
          <w:p w14:paraId="72D8F85A" w14:textId="724B4E73" w:rsidR="00F3198B" w:rsidRPr="00043A7D" w:rsidRDefault="00F3198B" w:rsidP="00A162CF">
            <w:pPr>
              <w:autoSpaceDE w:val="0"/>
              <w:autoSpaceDN w:val="0"/>
              <w:adjustRightInd w:val="0"/>
              <w:jc w:val="both"/>
              <w:rPr>
                <w:rFonts w:eastAsia="Calibri"/>
                <w:sz w:val="20"/>
                <w:szCs w:val="20"/>
              </w:rPr>
            </w:pPr>
            <w:r w:rsidRPr="00A162CF">
              <w:rPr>
                <w:rFonts w:eastAsia="Calibri"/>
                <w:sz w:val="20"/>
                <w:szCs w:val="20"/>
              </w:rPr>
              <w:t xml:space="preserve">Крышка с заглушенными углами изготовлена из ЛДСП </w:t>
            </w:r>
            <w:r>
              <w:rPr>
                <w:rFonts w:eastAsia="Calibri"/>
                <w:sz w:val="20"/>
                <w:szCs w:val="20"/>
              </w:rPr>
              <w:t>не менее</w:t>
            </w:r>
            <w:r w:rsidRPr="00A162CF">
              <w:rPr>
                <w:rFonts w:eastAsia="Calibri"/>
                <w:sz w:val="20"/>
                <w:szCs w:val="20"/>
              </w:rPr>
              <w:t>18 мм по периметру обклеена кромкой.</w:t>
            </w:r>
          </w:p>
        </w:tc>
        <w:tc>
          <w:tcPr>
            <w:tcW w:w="579" w:type="dxa"/>
            <w:vAlign w:val="center"/>
          </w:tcPr>
          <w:p w14:paraId="202D2FB6" w14:textId="7CD634C7" w:rsidR="00F3198B" w:rsidRPr="00043A7D"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71" w:type="dxa"/>
            <w:vAlign w:val="center"/>
          </w:tcPr>
          <w:p w14:paraId="08BC865E" w14:textId="3D0C6937" w:rsidR="00F3198B" w:rsidRPr="00043A7D" w:rsidRDefault="00F3198B" w:rsidP="00A162CF">
            <w:pPr>
              <w:autoSpaceDE w:val="0"/>
              <w:autoSpaceDN w:val="0"/>
              <w:adjustRightInd w:val="0"/>
              <w:jc w:val="center"/>
              <w:rPr>
                <w:rFonts w:eastAsia="Calibri"/>
                <w:sz w:val="20"/>
                <w:szCs w:val="20"/>
              </w:rPr>
            </w:pPr>
            <w:r w:rsidRPr="00A162CF">
              <w:rPr>
                <w:rFonts w:eastAsia="Calibri"/>
                <w:sz w:val="20"/>
                <w:szCs w:val="20"/>
              </w:rPr>
              <w:t>2</w:t>
            </w:r>
            <w:r>
              <w:rPr>
                <w:rFonts w:eastAsia="Calibri"/>
                <w:sz w:val="20"/>
                <w:szCs w:val="20"/>
              </w:rPr>
              <w:t>15</w:t>
            </w:r>
          </w:p>
        </w:tc>
        <w:tc>
          <w:tcPr>
            <w:tcW w:w="1022" w:type="dxa"/>
            <w:vAlign w:val="center"/>
          </w:tcPr>
          <w:p w14:paraId="437B6664" w14:textId="524F6409" w:rsidR="00F3198B" w:rsidRPr="00043A7D" w:rsidRDefault="00F3198B" w:rsidP="00A162CF">
            <w:pPr>
              <w:autoSpaceDE w:val="0"/>
              <w:autoSpaceDN w:val="0"/>
              <w:adjustRightInd w:val="0"/>
              <w:jc w:val="center"/>
              <w:rPr>
                <w:rFonts w:eastAsia="Calibri"/>
                <w:sz w:val="20"/>
                <w:szCs w:val="20"/>
              </w:rPr>
            </w:pPr>
            <w:r>
              <w:rPr>
                <w:rFonts w:eastAsia="Calibri"/>
                <w:sz w:val="20"/>
                <w:szCs w:val="20"/>
              </w:rPr>
              <w:t>1 270,00</w:t>
            </w:r>
          </w:p>
        </w:tc>
        <w:tc>
          <w:tcPr>
            <w:tcW w:w="1387" w:type="dxa"/>
            <w:vAlign w:val="center"/>
          </w:tcPr>
          <w:p w14:paraId="7013E48A" w14:textId="36EE8D9A" w:rsidR="00F3198B" w:rsidRPr="00043A7D" w:rsidRDefault="00F3198B" w:rsidP="00A162CF">
            <w:pPr>
              <w:autoSpaceDE w:val="0"/>
              <w:autoSpaceDN w:val="0"/>
              <w:adjustRightInd w:val="0"/>
              <w:jc w:val="center"/>
              <w:rPr>
                <w:rFonts w:eastAsia="Calibri"/>
                <w:sz w:val="20"/>
                <w:szCs w:val="20"/>
              </w:rPr>
            </w:pPr>
            <w:r>
              <w:rPr>
                <w:rFonts w:eastAsia="Calibri"/>
                <w:sz w:val="20"/>
                <w:szCs w:val="20"/>
              </w:rPr>
              <w:t>273 050</w:t>
            </w:r>
            <w:r w:rsidRPr="00043A7D">
              <w:rPr>
                <w:rFonts w:eastAsia="Calibri"/>
                <w:sz w:val="20"/>
                <w:szCs w:val="20"/>
              </w:rPr>
              <w:t>,00</w:t>
            </w:r>
          </w:p>
        </w:tc>
      </w:tr>
      <w:tr w:rsidR="00D04140" w:rsidRPr="00043A7D" w14:paraId="6FACFFCA" w14:textId="77777777" w:rsidTr="00E055B5">
        <w:tc>
          <w:tcPr>
            <w:tcW w:w="592" w:type="dxa"/>
            <w:vAlign w:val="center"/>
          </w:tcPr>
          <w:p w14:paraId="3F5B832A" w14:textId="77777777" w:rsidR="00F3198B" w:rsidRDefault="00F3198B" w:rsidP="00A162CF">
            <w:pPr>
              <w:autoSpaceDE w:val="0"/>
              <w:autoSpaceDN w:val="0"/>
              <w:adjustRightInd w:val="0"/>
              <w:jc w:val="center"/>
              <w:rPr>
                <w:rFonts w:eastAsia="Calibri"/>
                <w:sz w:val="20"/>
                <w:szCs w:val="20"/>
              </w:rPr>
            </w:pPr>
            <w:r>
              <w:rPr>
                <w:rFonts w:eastAsia="Calibri"/>
                <w:sz w:val="20"/>
                <w:szCs w:val="20"/>
              </w:rPr>
              <w:t>6</w:t>
            </w:r>
          </w:p>
        </w:tc>
        <w:tc>
          <w:tcPr>
            <w:tcW w:w="1883" w:type="dxa"/>
            <w:vAlign w:val="center"/>
          </w:tcPr>
          <w:p w14:paraId="34C3B953" w14:textId="7180357A" w:rsidR="00F3198B" w:rsidRPr="00043A7D" w:rsidRDefault="00F3198B" w:rsidP="00A162CF">
            <w:pPr>
              <w:autoSpaceDE w:val="0"/>
              <w:autoSpaceDN w:val="0"/>
              <w:adjustRightInd w:val="0"/>
              <w:rPr>
                <w:rFonts w:eastAsia="Calibri"/>
                <w:sz w:val="20"/>
                <w:szCs w:val="20"/>
              </w:rPr>
            </w:pPr>
            <w:r w:rsidRPr="00A162CF">
              <w:rPr>
                <w:rFonts w:eastAsia="Calibri"/>
                <w:sz w:val="20"/>
                <w:szCs w:val="20"/>
              </w:rPr>
              <w:t>Стул П-образный 5 ростовая группа</w:t>
            </w:r>
            <w:r>
              <w:rPr>
                <w:rFonts w:eastAsia="Calibri"/>
                <w:sz w:val="20"/>
                <w:szCs w:val="20"/>
              </w:rPr>
              <w:t xml:space="preserve"> высота 420 мм</w:t>
            </w:r>
          </w:p>
        </w:tc>
        <w:tc>
          <w:tcPr>
            <w:tcW w:w="3305" w:type="dxa"/>
          </w:tcPr>
          <w:p w14:paraId="5205FE14" w14:textId="28687755"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 xml:space="preserve">Стул ученический из металлической трубы: </w:t>
            </w:r>
            <w:r>
              <w:rPr>
                <w:rFonts w:eastAsia="Calibri"/>
                <w:sz w:val="20"/>
                <w:szCs w:val="20"/>
              </w:rPr>
              <w:t xml:space="preserve">не менее </w:t>
            </w:r>
            <w:r w:rsidRPr="00A162CF">
              <w:rPr>
                <w:rFonts w:eastAsia="Calibri"/>
                <w:sz w:val="20"/>
                <w:szCs w:val="20"/>
              </w:rPr>
              <w:t xml:space="preserve">20/20 и 25/25, толщина </w:t>
            </w:r>
            <w:r>
              <w:rPr>
                <w:rFonts w:eastAsia="Calibri"/>
                <w:sz w:val="20"/>
                <w:szCs w:val="20"/>
              </w:rPr>
              <w:t xml:space="preserve">не менее </w:t>
            </w:r>
            <w:r w:rsidRPr="00A162CF">
              <w:rPr>
                <w:rFonts w:eastAsia="Calibri"/>
                <w:sz w:val="20"/>
                <w:szCs w:val="20"/>
              </w:rPr>
              <w:t>1,2 мм, высота 420 мм;</w:t>
            </w:r>
          </w:p>
          <w:p w14:paraId="4AF12A58"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Каркас окрашен порошковой покраской;</w:t>
            </w:r>
          </w:p>
          <w:p w14:paraId="20F24D15"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Боковые срезы профильной трубы закрыты заглушками;</w:t>
            </w:r>
          </w:p>
          <w:p w14:paraId="0A83F3AD"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Спинки и сиденье изготовлены из гнутоклееной фанеры</w:t>
            </w:r>
          </w:p>
          <w:p w14:paraId="0327ED8C"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 размер спинки 380х200 мм;</w:t>
            </w:r>
          </w:p>
          <w:p w14:paraId="2DD0C217"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 размер сиденья 380х350 мм;</w:t>
            </w:r>
          </w:p>
          <w:p w14:paraId="3CB2C8F8" w14:textId="1C77CCF9"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 xml:space="preserve">– толщина фанеры </w:t>
            </w:r>
            <w:r>
              <w:rPr>
                <w:rFonts w:eastAsia="Calibri"/>
                <w:sz w:val="20"/>
                <w:szCs w:val="20"/>
              </w:rPr>
              <w:t xml:space="preserve">не менее </w:t>
            </w:r>
            <w:r w:rsidRPr="00A162CF">
              <w:rPr>
                <w:rFonts w:eastAsia="Calibri"/>
                <w:sz w:val="20"/>
                <w:szCs w:val="20"/>
              </w:rPr>
              <w:t>8 мм;</w:t>
            </w:r>
          </w:p>
          <w:p w14:paraId="31D4B00E"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 цвет – бук;</w:t>
            </w:r>
          </w:p>
          <w:p w14:paraId="4772DA62" w14:textId="77777777" w:rsidR="00F3198B" w:rsidRPr="00A162CF" w:rsidRDefault="00F3198B" w:rsidP="00A162CF">
            <w:pPr>
              <w:autoSpaceDE w:val="0"/>
              <w:autoSpaceDN w:val="0"/>
              <w:adjustRightInd w:val="0"/>
              <w:jc w:val="both"/>
              <w:rPr>
                <w:rFonts w:eastAsia="Calibri"/>
                <w:sz w:val="20"/>
                <w:szCs w:val="20"/>
              </w:rPr>
            </w:pPr>
            <w:r w:rsidRPr="00A162CF">
              <w:rPr>
                <w:rFonts w:eastAsia="Calibri"/>
                <w:sz w:val="20"/>
                <w:szCs w:val="20"/>
              </w:rPr>
              <w:t>–  углы сиденья и спинки и передняя кромка сиденья, закругленные;</w:t>
            </w:r>
          </w:p>
          <w:p w14:paraId="2FE34EDD" w14:textId="1C30BE84" w:rsidR="00F3198B" w:rsidRPr="00043A7D" w:rsidRDefault="00F3198B" w:rsidP="00A162CF">
            <w:pPr>
              <w:autoSpaceDE w:val="0"/>
              <w:autoSpaceDN w:val="0"/>
              <w:adjustRightInd w:val="0"/>
              <w:jc w:val="both"/>
              <w:rPr>
                <w:rFonts w:eastAsia="Calibri"/>
                <w:sz w:val="20"/>
                <w:szCs w:val="20"/>
              </w:rPr>
            </w:pPr>
            <w:r w:rsidRPr="00A162CF">
              <w:rPr>
                <w:rFonts w:eastAsia="Calibri"/>
                <w:sz w:val="20"/>
                <w:szCs w:val="20"/>
              </w:rPr>
              <w:t>Фанеры к каркасу крепится болтами</w:t>
            </w:r>
          </w:p>
        </w:tc>
        <w:tc>
          <w:tcPr>
            <w:tcW w:w="579" w:type="dxa"/>
            <w:vAlign w:val="center"/>
          </w:tcPr>
          <w:p w14:paraId="68F74A26" w14:textId="329555CC" w:rsidR="00F3198B" w:rsidRPr="00043A7D"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71" w:type="dxa"/>
            <w:vAlign w:val="center"/>
          </w:tcPr>
          <w:p w14:paraId="3E554D3A" w14:textId="7ECBBBF9" w:rsidR="00F3198B" w:rsidRPr="00043A7D" w:rsidRDefault="00F3198B" w:rsidP="00A162CF">
            <w:pPr>
              <w:autoSpaceDE w:val="0"/>
              <w:autoSpaceDN w:val="0"/>
              <w:adjustRightInd w:val="0"/>
              <w:jc w:val="center"/>
              <w:rPr>
                <w:rFonts w:eastAsia="Calibri"/>
                <w:sz w:val="20"/>
                <w:szCs w:val="20"/>
              </w:rPr>
            </w:pPr>
            <w:r w:rsidRPr="00A162CF">
              <w:rPr>
                <w:rFonts w:eastAsia="Calibri"/>
                <w:sz w:val="20"/>
                <w:szCs w:val="20"/>
              </w:rPr>
              <w:t>4</w:t>
            </w:r>
            <w:r>
              <w:rPr>
                <w:rFonts w:eastAsia="Calibri"/>
                <w:sz w:val="20"/>
                <w:szCs w:val="20"/>
              </w:rPr>
              <w:t>3</w:t>
            </w:r>
            <w:r w:rsidRPr="00A162CF">
              <w:rPr>
                <w:rFonts w:eastAsia="Calibri"/>
                <w:sz w:val="20"/>
                <w:szCs w:val="20"/>
              </w:rPr>
              <w:t>0</w:t>
            </w:r>
          </w:p>
        </w:tc>
        <w:tc>
          <w:tcPr>
            <w:tcW w:w="1022" w:type="dxa"/>
            <w:vAlign w:val="center"/>
          </w:tcPr>
          <w:p w14:paraId="698074D9" w14:textId="2A101B1E" w:rsidR="00F3198B" w:rsidRPr="00043A7D" w:rsidRDefault="00F3198B" w:rsidP="00A162CF">
            <w:pPr>
              <w:autoSpaceDE w:val="0"/>
              <w:autoSpaceDN w:val="0"/>
              <w:adjustRightInd w:val="0"/>
              <w:jc w:val="center"/>
              <w:rPr>
                <w:rFonts w:eastAsia="Calibri"/>
                <w:sz w:val="20"/>
                <w:szCs w:val="20"/>
              </w:rPr>
            </w:pPr>
            <w:r>
              <w:rPr>
                <w:rFonts w:eastAsia="Calibri"/>
                <w:sz w:val="20"/>
                <w:szCs w:val="20"/>
              </w:rPr>
              <w:t>700,00</w:t>
            </w:r>
          </w:p>
        </w:tc>
        <w:tc>
          <w:tcPr>
            <w:tcW w:w="1387" w:type="dxa"/>
            <w:vAlign w:val="center"/>
          </w:tcPr>
          <w:p w14:paraId="000F8D51" w14:textId="4D7FF2DD" w:rsidR="00F3198B" w:rsidRPr="00043A7D" w:rsidRDefault="00F3198B" w:rsidP="00A162CF">
            <w:pPr>
              <w:autoSpaceDE w:val="0"/>
              <w:autoSpaceDN w:val="0"/>
              <w:adjustRightInd w:val="0"/>
              <w:jc w:val="center"/>
              <w:rPr>
                <w:rFonts w:eastAsia="Calibri"/>
                <w:sz w:val="20"/>
                <w:szCs w:val="20"/>
              </w:rPr>
            </w:pPr>
            <w:r>
              <w:rPr>
                <w:rFonts w:eastAsia="Calibri"/>
                <w:sz w:val="20"/>
                <w:szCs w:val="20"/>
              </w:rPr>
              <w:t>301 000</w:t>
            </w:r>
            <w:r w:rsidRPr="00043A7D">
              <w:rPr>
                <w:rFonts w:eastAsia="Calibri"/>
                <w:sz w:val="20"/>
                <w:szCs w:val="20"/>
              </w:rPr>
              <w:t>,00</w:t>
            </w:r>
          </w:p>
        </w:tc>
      </w:tr>
      <w:tr w:rsidR="00A162CF" w:rsidRPr="00043A7D" w14:paraId="0CA9B378" w14:textId="77777777" w:rsidTr="00D04140">
        <w:tc>
          <w:tcPr>
            <w:tcW w:w="9639" w:type="dxa"/>
            <w:gridSpan w:val="7"/>
          </w:tcPr>
          <w:p w14:paraId="5ADDDE65" w14:textId="30A5A5BD" w:rsidR="00A162CF" w:rsidRPr="00043A7D" w:rsidRDefault="00A162CF" w:rsidP="00F3198B">
            <w:pPr>
              <w:tabs>
                <w:tab w:val="left" w:pos="6000"/>
              </w:tabs>
              <w:autoSpaceDE w:val="0"/>
              <w:autoSpaceDN w:val="0"/>
              <w:adjustRightInd w:val="0"/>
              <w:jc w:val="right"/>
              <w:rPr>
                <w:rFonts w:eastAsia="Calibri"/>
                <w:b/>
                <w:bCs/>
                <w:sz w:val="20"/>
                <w:szCs w:val="20"/>
              </w:rPr>
            </w:pPr>
            <w:r w:rsidRPr="00043A7D">
              <w:rPr>
                <w:rFonts w:eastAsia="Calibri"/>
                <w:sz w:val="20"/>
                <w:szCs w:val="20"/>
              </w:rPr>
              <w:tab/>
            </w:r>
            <w:r w:rsidRPr="00043A7D">
              <w:rPr>
                <w:rFonts w:eastAsia="Calibri"/>
                <w:b/>
                <w:bCs/>
                <w:sz w:val="20"/>
                <w:szCs w:val="20"/>
              </w:rPr>
              <w:t xml:space="preserve">Итого: </w:t>
            </w:r>
            <w:r w:rsidRPr="00F3198B">
              <w:rPr>
                <w:rStyle w:val="a6"/>
                <w:rFonts w:eastAsiaTheme="minorHAnsi"/>
                <w:b/>
                <w:bCs/>
                <w:i w:val="0"/>
                <w:iCs w:val="0"/>
                <w:sz w:val="20"/>
                <w:szCs w:val="20"/>
              </w:rPr>
              <w:t>1 446 690,00</w:t>
            </w:r>
            <w:r w:rsidRPr="00A162CF">
              <w:rPr>
                <w:rStyle w:val="a6"/>
                <w:rFonts w:eastAsiaTheme="minorHAnsi"/>
                <w:b/>
                <w:bCs/>
                <w:sz w:val="20"/>
                <w:szCs w:val="20"/>
              </w:rPr>
              <w:t xml:space="preserve"> </w:t>
            </w:r>
            <w:r w:rsidRPr="00043A7D">
              <w:rPr>
                <w:rFonts w:eastAsia="Calibri"/>
                <w:b/>
                <w:bCs/>
                <w:sz w:val="20"/>
                <w:szCs w:val="20"/>
              </w:rPr>
              <w:t>руб.</w:t>
            </w:r>
          </w:p>
        </w:tc>
      </w:tr>
    </w:tbl>
    <w:p w14:paraId="2BF0B52D" w14:textId="77777777" w:rsidR="000B21AB" w:rsidRPr="00E055B5" w:rsidRDefault="000B21AB" w:rsidP="00AF049E">
      <w:pPr>
        <w:ind w:firstLine="567"/>
        <w:jc w:val="both"/>
        <w:rPr>
          <w:rFonts w:eastAsia="Calibri"/>
          <w:sz w:val="4"/>
          <w:szCs w:val="4"/>
        </w:rPr>
      </w:pPr>
    </w:p>
    <w:p w14:paraId="5A9A7414" w14:textId="0B71D05C" w:rsidR="00A162CF" w:rsidRPr="00C943A3" w:rsidRDefault="00A162CF" w:rsidP="00E055B5">
      <w:pPr>
        <w:autoSpaceDE w:val="0"/>
        <w:autoSpaceDN w:val="0"/>
        <w:adjustRightInd w:val="0"/>
        <w:ind w:firstLine="567"/>
        <w:jc w:val="both"/>
        <w:rPr>
          <w:i/>
        </w:rPr>
      </w:pPr>
      <w:bookmarkStart w:id="6" w:name="_Hlk169251820"/>
      <w:r w:rsidRPr="00C943A3">
        <w:rPr>
          <w:i/>
        </w:rPr>
        <w:t xml:space="preserve">Условия оплаты: </w:t>
      </w:r>
      <w:r w:rsidR="00520F91">
        <w:rPr>
          <w:i/>
        </w:rPr>
        <w:t>Оплата производится путем внесения по мере бюджетного финансирования предоплаты в размере 25% от суммы Контракта, оставшиеся 75% оплачиваются</w:t>
      </w:r>
      <w:r w:rsidRPr="00C943A3">
        <w:rPr>
          <w:i/>
        </w:rPr>
        <w:t xml:space="preserve"> </w:t>
      </w:r>
      <w:r w:rsidR="00520F91">
        <w:rPr>
          <w:i/>
        </w:rPr>
        <w:t xml:space="preserve">после подписания приемо-сдаточных документов, до 31 декабря 2024 года. </w:t>
      </w:r>
      <w:r w:rsidRPr="00C943A3">
        <w:rPr>
          <w:i/>
        </w:rPr>
        <w:t>(пункт 4 Раздела 4 Извещения)</w:t>
      </w:r>
      <w:r w:rsidRPr="00C943A3">
        <w:rPr>
          <w:rStyle w:val="a6"/>
          <w:rFonts w:eastAsiaTheme="minorHAnsi"/>
        </w:rPr>
        <w:t>;</w:t>
      </w:r>
    </w:p>
    <w:p w14:paraId="72641561" w14:textId="431BCD49" w:rsidR="00A162CF" w:rsidRPr="00C943A3" w:rsidRDefault="00A162CF" w:rsidP="00E055B5">
      <w:pPr>
        <w:autoSpaceDE w:val="0"/>
        <w:autoSpaceDN w:val="0"/>
        <w:adjustRightInd w:val="0"/>
        <w:ind w:firstLine="567"/>
        <w:jc w:val="both"/>
        <w:rPr>
          <w:i/>
        </w:rPr>
      </w:pPr>
      <w:r w:rsidRPr="00C943A3">
        <w:rPr>
          <w:i/>
        </w:rPr>
        <w:t>Срок поставки товара и</w:t>
      </w:r>
      <w:r w:rsidR="00520F91">
        <w:rPr>
          <w:i/>
        </w:rPr>
        <w:t>ли</w:t>
      </w:r>
      <w:r w:rsidRPr="00C943A3">
        <w:rPr>
          <w:i/>
        </w:rPr>
        <w:t xml:space="preserve"> завершения работы либо график оказания услуг: </w:t>
      </w:r>
      <w:r w:rsidR="00520F91">
        <w:rPr>
          <w:i/>
        </w:rPr>
        <w:t>в течении 2 квартала – 3 квартала 2024 года</w:t>
      </w:r>
      <w:r w:rsidRPr="00C943A3">
        <w:rPr>
          <w:i/>
        </w:rPr>
        <w:t xml:space="preserve"> (пункт 2 Раздела 7 Извещения);</w:t>
      </w:r>
    </w:p>
    <w:p w14:paraId="3DBA8691" w14:textId="126B6224" w:rsidR="00A162CF" w:rsidRPr="00C943A3" w:rsidRDefault="00A162CF" w:rsidP="00E055B5">
      <w:pPr>
        <w:ind w:firstLine="567"/>
        <w:jc w:val="both"/>
        <w:rPr>
          <w:i/>
        </w:rPr>
      </w:pPr>
      <w:r w:rsidRPr="00C943A3">
        <w:rPr>
          <w:i/>
        </w:rPr>
        <w:t>Условия транспортировки и хранения:</w:t>
      </w:r>
      <w:r w:rsidR="00520F91">
        <w:rPr>
          <w:i/>
        </w:rPr>
        <w:t xml:space="preserve"> Транспортировка транспортом поставщика</w:t>
      </w:r>
      <w:r w:rsidRPr="00C943A3">
        <w:rPr>
          <w:i/>
        </w:rPr>
        <w:t>» (пункт 3 Раздела 7 Извещения).</w:t>
      </w:r>
    </w:p>
    <w:bookmarkEnd w:id="6"/>
    <w:p w14:paraId="2F2E819D" w14:textId="77777777" w:rsidR="000B21AB" w:rsidRPr="00E055B5" w:rsidRDefault="000B21AB" w:rsidP="00E055B5">
      <w:pPr>
        <w:ind w:firstLine="567"/>
        <w:jc w:val="both"/>
        <w:rPr>
          <w:rFonts w:eastAsia="Calibri"/>
          <w:sz w:val="8"/>
          <w:szCs w:val="8"/>
        </w:rPr>
      </w:pPr>
    </w:p>
    <w:p w14:paraId="4B84764A" w14:textId="4F093476" w:rsidR="00E047AD" w:rsidRPr="00C75BC0" w:rsidRDefault="00E047AD" w:rsidP="00E055B5">
      <w:pPr>
        <w:ind w:firstLine="567"/>
        <w:jc w:val="both"/>
        <w:rPr>
          <w:rFonts w:eastAsia="Calibri"/>
        </w:rPr>
      </w:pPr>
      <w:r w:rsidRPr="00C75BC0">
        <w:rPr>
          <w:rFonts w:eastAsia="Calibri"/>
        </w:rPr>
        <w:t xml:space="preserve">Министерством экономического развития Приднестровской Молдавской Республики письмом от </w:t>
      </w:r>
      <w:r>
        <w:rPr>
          <w:rFonts w:eastAsia="Calibri"/>
        </w:rPr>
        <w:t>11</w:t>
      </w:r>
      <w:r w:rsidRPr="00C75BC0">
        <w:rPr>
          <w:rFonts w:eastAsia="Calibri"/>
        </w:rPr>
        <w:t xml:space="preserve"> </w:t>
      </w:r>
      <w:r>
        <w:rPr>
          <w:rFonts w:eastAsia="Calibri"/>
        </w:rPr>
        <w:t>июня</w:t>
      </w:r>
      <w:r w:rsidRPr="00C75BC0">
        <w:rPr>
          <w:rFonts w:eastAsia="Calibri"/>
        </w:rPr>
        <w:t xml:space="preserve"> 2024 года исх. № 01-26/5</w:t>
      </w:r>
      <w:r>
        <w:rPr>
          <w:rFonts w:eastAsia="Calibri"/>
        </w:rPr>
        <w:t>000</w:t>
      </w:r>
      <w:r w:rsidRPr="00C75BC0">
        <w:rPr>
          <w:rFonts w:eastAsia="Calibri"/>
        </w:rPr>
        <w:t xml:space="preserve"> запрошена </w:t>
      </w:r>
      <w:r w:rsidRPr="00C75BC0">
        <w:t>информация и документы</w:t>
      </w:r>
      <w:r w:rsidRPr="00C75BC0">
        <w:rPr>
          <w:rFonts w:eastAsia="Calibri"/>
        </w:rPr>
        <w:t xml:space="preserve">, на основании которой сформирована начальная (максимальная) цена контракта </w:t>
      </w:r>
      <w:r w:rsidRPr="00C75BC0">
        <w:rPr>
          <w:color w:val="000000" w:themeColor="text1"/>
        </w:rPr>
        <w:t xml:space="preserve">по </w:t>
      </w:r>
      <w:r w:rsidRPr="00C75BC0">
        <w:t>данной</w:t>
      </w:r>
      <w:r w:rsidRPr="00C75BC0">
        <w:rPr>
          <w:color w:val="000000" w:themeColor="text1"/>
        </w:rPr>
        <w:t xml:space="preserve"> закупке</w:t>
      </w:r>
      <w:r w:rsidRPr="00C75BC0">
        <w:rPr>
          <w:rFonts w:eastAsia="Calibri"/>
        </w:rPr>
        <w:t>.</w:t>
      </w:r>
    </w:p>
    <w:p w14:paraId="118F290A" w14:textId="1AA1A5D0" w:rsidR="009923B3" w:rsidRPr="00BC4582" w:rsidRDefault="009923B3" w:rsidP="00E055B5">
      <w:pPr>
        <w:ind w:firstLine="567"/>
        <w:jc w:val="both"/>
      </w:pPr>
      <w:r w:rsidRPr="00BC4582">
        <w:t xml:space="preserve">Письмом от </w:t>
      </w:r>
      <w:r w:rsidRPr="00BA48AF">
        <w:t>12 июня 2024 года исх. № 8509/01-01-18</w:t>
      </w:r>
      <w:r>
        <w:t xml:space="preserve"> </w:t>
      </w:r>
      <w:r w:rsidRPr="00BC4582">
        <w:t xml:space="preserve">Государственной администрацией города Тирасполь и города Днестровск представлены следующие коммерческие предложения, послужившие источником ценовой информации при формировании </w:t>
      </w:r>
      <w:r w:rsidRPr="00BC4582">
        <w:rPr>
          <w:rFonts w:eastAsia="Calibri"/>
        </w:rPr>
        <w:t>начальной (максимальной) цены контракта</w:t>
      </w:r>
      <w:r w:rsidRPr="00BC4582">
        <w:t>:</w:t>
      </w:r>
    </w:p>
    <w:p w14:paraId="66D7892C" w14:textId="46740C28" w:rsidR="009923B3" w:rsidRDefault="009923B3" w:rsidP="00E055B5">
      <w:pPr>
        <w:autoSpaceDE w:val="0"/>
        <w:autoSpaceDN w:val="0"/>
        <w:adjustRightInd w:val="0"/>
        <w:ind w:firstLine="567"/>
        <w:jc w:val="both"/>
      </w:pPr>
      <w:r w:rsidRPr="00226FD9">
        <w:t xml:space="preserve">1. </w:t>
      </w:r>
      <w:r>
        <w:t>ООО «Хайтек Мебель» б/н, б/д</w:t>
      </w:r>
      <w:r w:rsidR="00964DBC">
        <w:t>;</w:t>
      </w:r>
    </w:p>
    <w:p w14:paraId="6E6EEA24" w14:textId="379F981A" w:rsidR="009923B3" w:rsidRPr="00226FD9" w:rsidRDefault="009923B3" w:rsidP="00E055B5">
      <w:pPr>
        <w:autoSpaceDE w:val="0"/>
        <w:autoSpaceDN w:val="0"/>
        <w:adjustRightInd w:val="0"/>
        <w:ind w:firstLine="567"/>
        <w:jc w:val="both"/>
      </w:pPr>
      <w:r w:rsidRPr="00226FD9">
        <w:t xml:space="preserve">2. </w:t>
      </w:r>
      <w:r w:rsidR="00964DBC">
        <w:t>ООО «Фабрика мебели «Фаворит» от 30 апреля 2024 года б/н.</w:t>
      </w:r>
    </w:p>
    <w:p w14:paraId="79B817EE" w14:textId="12C3448D" w:rsidR="00964DBC" w:rsidRDefault="00964DBC" w:rsidP="00E055B5">
      <w:pPr>
        <w:autoSpaceDE w:val="0"/>
        <w:autoSpaceDN w:val="0"/>
        <w:adjustRightInd w:val="0"/>
        <w:ind w:firstLine="567"/>
        <w:jc w:val="both"/>
      </w:pPr>
      <w:r w:rsidRPr="00226FD9">
        <w:t>на основании которых по данной закупке по лотам №№ 1-</w:t>
      </w:r>
      <w:r>
        <w:t>2</w:t>
      </w:r>
      <w:r w:rsidRPr="00226FD9">
        <w:t xml:space="preserve"> сформированы</w:t>
      </w:r>
      <w:r>
        <w:t xml:space="preserve"> </w:t>
      </w:r>
      <w:r w:rsidRPr="00226FD9">
        <w:t xml:space="preserve">начальные </w:t>
      </w:r>
      <w:r>
        <w:t>(</w:t>
      </w:r>
      <w:r w:rsidRPr="00226FD9">
        <w:t>максимальные</w:t>
      </w:r>
      <w:r>
        <w:t>)</w:t>
      </w:r>
      <w:r w:rsidRPr="00226FD9">
        <w:t xml:space="preserve"> цены контрактов</w:t>
      </w:r>
      <w:r>
        <w:t>.</w:t>
      </w:r>
    </w:p>
    <w:p w14:paraId="307943F7" w14:textId="39BA9F92" w:rsidR="00964DBC" w:rsidRDefault="00195297" w:rsidP="00E055B5">
      <w:pPr>
        <w:autoSpaceDE w:val="0"/>
        <w:autoSpaceDN w:val="0"/>
        <w:adjustRightInd w:val="0"/>
        <w:ind w:firstLine="567"/>
        <w:jc w:val="both"/>
      </w:pPr>
      <w:r>
        <w:t xml:space="preserve">1. </w:t>
      </w:r>
      <w:r w:rsidR="00964DBC">
        <w:t>ООО «Фабрика мебели «Фаворит» от 8 мая 2024 года б/н;</w:t>
      </w:r>
    </w:p>
    <w:p w14:paraId="5448B541" w14:textId="5F68ED86" w:rsidR="00964DBC" w:rsidRPr="00226FD9" w:rsidRDefault="00195297" w:rsidP="00E055B5">
      <w:pPr>
        <w:autoSpaceDE w:val="0"/>
        <w:autoSpaceDN w:val="0"/>
        <w:adjustRightInd w:val="0"/>
        <w:ind w:firstLine="567"/>
        <w:jc w:val="both"/>
      </w:pPr>
      <w:r>
        <w:t xml:space="preserve">2. </w:t>
      </w:r>
      <w:r w:rsidR="00964DBC">
        <w:t>Индивидуальный предприниматель</w:t>
      </w:r>
      <w:bookmarkStart w:id="7" w:name="_GoBack"/>
      <w:bookmarkEnd w:id="7"/>
      <w:r w:rsidRPr="00195297">
        <w:t xml:space="preserve"> </w:t>
      </w:r>
      <w:r>
        <w:t>б/н, б/д.</w:t>
      </w:r>
    </w:p>
    <w:p w14:paraId="54FE9BFB" w14:textId="59E2248E" w:rsidR="009923B3" w:rsidRDefault="009923B3" w:rsidP="00E055B5">
      <w:pPr>
        <w:autoSpaceDE w:val="0"/>
        <w:autoSpaceDN w:val="0"/>
        <w:adjustRightInd w:val="0"/>
        <w:ind w:firstLine="567"/>
        <w:jc w:val="both"/>
      </w:pPr>
      <w:r w:rsidRPr="00226FD9">
        <w:t xml:space="preserve">на основании которых по данной закупке по лотам №№ </w:t>
      </w:r>
      <w:r w:rsidR="00810451">
        <w:t>3</w:t>
      </w:r>
      <w:r w:rsidRPr="00226FD9">
        <w:t>-6 сформированы</w:t>
      </w:r>
      <w:r>
        <w:t xml:space="preserve"> </w:t>
      </w:r>
      <w:r w:rsidRPr="00226FD9">
        <w:t xml:space="preserve">начальные </w:t>
      </w:r>
      <w:r>
        <w:t>(</w:t>
      </w:r>
      <w:r w:rsidRPr="00226FD9">
        <w:t>максимальные</w:t>
      </w:r>
      <w:r>
        <w:t>)</w:t>
      </w:r>
      <w:r w:rsidRPr="00226FD9">
        <w:t xml:space="preserve"> цены контрактов.</w:t>
      </w:r>
    </w:p>
    <w:p w14:paraId="7F311255" w14:textId="44442CCD" w:rsidR="00540D6A" w:rsidRPr="00B4753E" w:rsidRDefault="00D76474" w:rsidP="00E055B5">
      <w:pPr>
        <w:autoSpaceDE w:val="0"/>
        <w:autoSpaceDN w:val="0"/>
        <w:adjustRightInd w:val="0"/>
        <w:ind w:firstLine="567"/>
        <w:jc w:val="both"/>
        <w:rPr>
          <w:bCs/>
          <w:color w:val="000000"/>
          <w:sz w:val="4"/>
          <w:szCs w:val="4"/>
          <w:highlight w:val="yellow"/>
        </w:rPr>
      </w:pPr>
      <w:r w:rsidRPr="00AF049E">
        <w:t>В соответствии с Извещением и закупочной документацией, размещенной в информационной системе в сфере закупок, по закупке №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t xml:space="preserve"> </w:t>
      </w:r>
      <w:r w:rsidRPr="00226FD9">
        <w:t>определены описание и</w:t>
      </w:r>
      <w:r>
        <w:t xml:space="preserve"> </w:t>
      </w:r>
      <w:r w:rsidRPr="00226FD9">
        <w:t>технические характеристики предмета и объектов закупки по лотам №№ 1-6.</w:t>
      </w:r>
    </w:p>
    <w:p w14:paraId="615294DA" w14:textId="2DC061A6" w:rsidR="00540D6A" w:rsidRDefault="00F30B23" w:rsidP="00E055B5">
      <w:pPr>
        <w:autoSpaceDE w:val="0"/>
        <w:autoSpaceDN w:val="0"/>
        <w:adjustRightInd w:val="0"/>
        <w:ind w:firstLine="567"/>
        <w:jc w:val="both"/>
      </w:pPr>
      <w:r>
        <w:t>Однако</w:t>
      </w:r>
      <w:r w:rsidR="00AA146B" w:rsidRPr="00AA146B">
        <w:t>,</w:t>
      </w:r>
      <w:r>
        <w:t xml:space="preserve"> необходимо отметить</w:t>
      </w:r>
      <w:r w:rsidR="00540D6A" w:rsidRPr="00226FD9">
        <w:t>,</w:t>
      </w:r>
      <w:r>
        <w:t xml:space="preserve"> что </w:t>
      </w:r>
      <w:r w:rsidR="00540D6A" w:rsidRPr="00226FD9">
        <w:rPr>
          <w:b/>
          <w:bCs/>
        </w:rPr>
        <w:t xml:space="preserve">по лотам № </w:t>
      </w:r>
      <w:r w:rsidR="00C26BCE">
        <w:rPr>
          <w:b/>
          <w:bCs/>
        </w:rPr>
        <w:t>3,</w:t>
      </w:r>
      <w:r w:rsidR="00F83E7D" w:rsidRPr="00F83E7D">
        <w:rPr>
          <w:b/>
          <w:bCs/>
        </w:rPr>
        <w:t xml:space="preserve"> </w:t>
      </w:r>
      <w:r w:rsidR="00F83E7D" w:rsidRPr="00226FD9">
        <w:rPr>
          <w:b/>
          <w:bCs/>
        </w:rPr>
        <w:t>№</w:t>
      </w:r>
      <w:r w:rsidR="00C26BCE">
        <w:rPr>
          <w:b/>
          <w:bCs/>
        </w:rPr>
        <w:t xml:space="preserve"> 4</w:t>
      </w:r>
      <w:r w:rsidR="00540D6A" w:rsidRPr="00226FD9">
        <w:rPr>
          <w:b/>
          <w:bCs/>
        </w:rPr>
        <w:t xml:space="preserve"> </w:t>
      </w:r>
      <w:r w:rsidR="00540D6A" w:rsidRPr="00226FD9">
        <w:t xml:space="preserve">в коммерческих предложениях </w:t>
      </w:r>
      <w:r w:rsidR="00540D6A">
        <w:t>и</w:t>
      </w:r>
      <w:r w:rsidR="00540D6A" w:rsidRPr="00226FD9">
        <w:t>ндивидуального</w:t>
      </w:r>
      <w:r w:rsidR="00540D6A">
        <w:t xml:space="preserve"> </w:t>
      </w:r>
      <w:r w:rsidR="00540D6A" w:rsidRPr="00226FD9">
        <w:t xml:space="preserve">предпринимателя </w:t>
      </w:r>
      <w:r w:rsidR="00540D6A">
        <w:t>б/н, б/д</w:t>
      </w:r>
      <w:r w:rsidR="00540D6A" w:rsidRPr="00226FD9">
        <w:t xml:space="preserve"> и </w:t>
      </w:r>
      <w:r w:rsidR="00540D6A">
        <w:t>ООО «Фабрика мебели «Фаворит» от 8 мая 2024 года б/н</w:t>
      </w:r>
      <w:r w:rsidR="00540D6A" w:rsidRPr="00226FD9">
        <w:t xml:space="preserve"> </w:t>
      </w:r>
      <w:r w:rsidR="00540D6A" w:rsidRPr="00226FD9">
        <w:rPr>
          <w:b/>
          <w:bCs/>
        </w:rPr>
        <w:t xml:space="preserve">количество </w:t>
      </w:r>
      <w:r w:rsidR="00540D6A" w:rsidRPr="00226FD9">
        <w:t xml:space="preserve">товаров </w:t>
      </w:r>
      <w:r w:rsidR="00540D6A" w:rsidRPr="00226FD9">
        <w:rPr>
          <w:b/>
          <w:bCs/>
        </w:rPr>
        <w:t xml:space="preserve">не соответствует количеству </w:t>
      </w:r>
      <w:r w:rsidR="00540D6A" w:rsidRPr="00226FD9">
        <w:t>товаров, определенных</w:t>
      </w:r>
      <w:r w:rsidR="00540D6A">
        <w:t xml:space="preserve"> </w:t>
      </w:r>
      <w:r w:rsidR="00540D6A" w:rsidRPr="00226FD9">
        <w:t xml:space="preserve">Извещением, размещенным в информационной системе в сфере закупок, </w:t>
      </w:r>
      <w:r w:rsidR="00540D6A" w:rsidRPr="00540D6A">
        <w:t>по закупке №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p>
    <w:p w14:paraId="48EDF87D" w14:textId="06777FB4" w:rsidR="00F83E7D" w:rsidRPr="007E3ABD" w:rsidRDefault="00F83E7D" w:rsidP="00E055B5">
      <w:pPr>
        <w:autoSpaceDE w:val="0"/>
        <w:autoSpaceDN w:val="0"/>
        <w:adjustRightInd w:val="0"/>
        <w:ind w:firstLine="567"/>
        <w:jc w:val="both"/>
        <w:rPr>
          <w:sz w:val="8"/>
          <w:szCs w:val="8"/>
        </w:rPr>
      </w:pPr>
    </w:p>
    <w:p w14:paraId="16F752FD" w14:textId="1A2F9052" w:rsidR="00AA146B" w:rsidRDefault="00AA146B" w:rsidP="00E055B5">
      <w:pPr>
        <w:autoSpaceDE w:val="0"/>
        <w:autoSpaceDN w:val="0"/>
        <w:adjustRightInd w:val="0"/>
        <w:ind w:firstLine="567"/>
        <w:jc w:val="both"/>
        <w:rPr>
          <w:rFonts w:eastAsia="Calibri"/>
        </w:rPr>
      </w:pPr>
      <w:r w:rsidRPr="005A5077">
        <w:rPr>
          <w:rFonts w:eastAsia="Calibri"/>
        </w:rPr>
        <w:t>Коммерческое предложение</w:t>
      </w:r>
      <w:r>
        <w:rPr>
          <w:rFonts w:eastAsia="Calibri"/>
        </w:rPr>
        <w:t xml:space="preserve"> </w:t>
      </w:r>
      <w:r>
        <w:t>и</w:t>
      </w:r>
      <w:r w:rsidRPr="00226FD9">
        <w:t>ндивидуального</w:t>
      </w:r>
      <w:r>
        <w:t xml:space="preserve"> </w:t>
      </w:r>
      <w:r w:rsidRPr="00226FD9">
        <w:t xml:space="preserve">предпринимателя </w:t>
      </w:r>
      <w:r>
        <w:t>б/н, б/д</w:t>
      </w:r>
    </w:p>
    <w:p w14:paraId="01A06190" w14:textId="77777777" w:rsidR="00AA146B" w:rsidRPr="00E055B5" w:rsidRDefault="00AA146B" w:rsidP="00F83E7D">
      <w:pPr>
        <w:autoSpaceDE w:val="0"/>
        <w:autoSpaceDN w:val="0"/>
        <w:adjustRightInd w:val="0"/>
        <w:ind w:firstLine="567"/>
        <w:jc w:val="both"/>
        <w:rPr>
          <w:rFonts w:eastAsia="Calibri"/>
          <w:sz w:val="4"/>
          <w:szCs w:val="4"/>
        </w:rPr>
      </w:pPr>
    </w:p>
    <w:tbl>
      <w:tblPr>
        <w:tblStyle w:val="a5"/>
        <w:tblW w:w="9639" w:type="dxa"/>
        <w:tblInd w:w="-5" w:type="dxa"/>
        <w:tblLayout w:type="fixed"/>
        <w:tblLook w:val="04A0" w:firstRow="1" w:lastRow="0" w:firstColumn="1" w:lastColumn="0" w:noHBand="0" w:noVBand="1"/>
      </w:tblPr>
      <w:tblGrid>
        <w:gridCol w:w="709"/>
        <w:gridCol w:w="1559"/>
        <w:gridCol w:w="3402"/>
        <w:gridCol w:w="709"/>
        <w:gridCol w:w="851"/>
        <w:gridCol w:w="1134"/>
        <w:gridCol w:w="1275"/>
      </w:tblGrid>
      <w:tr w:rsidR="00F3198B" w:rsidRPr="00043A7D" w14:paraId="27087572" w14:textId="77777777" w:rsidTr="00D04140">
        <w:tc>
          <w:tcPr>
            <w:tcW w:w="709" w:type="dxa"/>
            <w:vAlign w:val="center"/>
          </w:tcPr>
          <w:p w14:paraId="00CB7030" w14:textId="752C3F0C" w:rsidR="00F3198B" w:rsidRPr="00043A7D" w:rsidRDefault="00F3198B" w:rsidP="00F3198B">
            <w:pPr>
              <w:autoSpaceDE w:val="0"/>
              <w:autoSpaceDN w:val="0"/>
              <w:adjustRightInd w:val="0"/>
              <w:jc w:val="center"/>
              <w:rPr>
                <w:rFonts w:eastAsia="Calibri"/>
                <w:sz w:val="20"/>
                <w:szCs w:val="20"/>
              </w:rPr>
            </w:pPr>
            <w:bookmarkStart w:id="8" w:name="_Hlk169249697"/>
            <w:r w:rsidRPr="00043A7D">
              <w:rPr>
                <w:rFonts w:eastAsia="Calibri"/>
                <w:sz w:val="20"/>
                <w:szCs w:val="20"/>
              </w:rPr>
              <w:t>№</w:t>
            </w:r>
            <w:r>
              <w:rPr>
                <w:rFonts w:eastAsia="Calibri"/>
                <w:sz w:val="20"/>
                <w:szCs w:val="20"/>
              </w:rPr>
              <w:t xml:space="preserve"> лота</w:t>
            </w:r>
          </w:p>
        </w:tc>
        <w:tc>
          <w:tcPr>
            <w:tcW w:w="1559" w:type="dxa"/>
            <w:vAlign w:val="center"/>
          </w:tcPr>
          <w:p w14:paraId="179B8EA0" w14:textId="77777777" w:rsidR="00F3198B" w:rsidRPr="00043A7D" w:rsidRDefault="00F3198B" w:rsidP="00F3198B">
            <w:pPr>
              <w:autoSpaceDE w:val="0"/>
              <w:autoSpaceDN w:val="0"/>
              <w:adjustRightInd w:val="0"/>
              <w:jc w:val="center"/>
              <w:rPr>
                <w:rFonts w:eastAsia="Calibri"/>
                <w:sz w:val="20"/>
                <w:szCs w:val="20"/>
              </w:rPr>
            </w:pPr>
            <w:r w:rsidRPr="00043A7D">
              <w:rPr>
                <w:rFonts w:eastAsia="Calibri"/>
                <w:sz w:val="20"/>
                <w:szCs w:val="20"/>
              </w:rPr>
              <w:t>Наименование продукции</w:t>
            </w:r>
          </w:p>
        </w:tc>
        <w:tc>
          <w:tcPr>
            <w:tcW w:w="3402" w:type="dxa"/>
            <w:vAlign w:val="center"/>
          </w:tcPr>
          <w:p w14:paraId="45BB3D0B" w14:textId="7CE0ED29" w:rsidR="00F3198B" w:rsidRPr="00AA146B" w:rsidRDefault="00F3198B" w:rsidP="00F3198B">
            <w:pPr>
              <w:autoSpaceDE w:val="0"/>
              <w:autoSpaceDN w:val="0"/>
              <w:adjustRightInd w:val="0"/>
              <w:jc w:val="center"/>
              <w:rPr>
                <w:rFonts w:eastAsia="Calibri"/>
                <w:sz w:val="20"/>
                <w:szCs w:val="20"/>
              </w:rPr>
            </w:pPr>
            <w:r>
              <w:rPr>
                <w:rFonts w:eastAsia="Calibri"/>
                <w:sz w:val="20"/>
                <w:szCs w:val="20"/>
              </w:rPr>
              <w:t>Характеристики</w:t>
            </w:r>
          </w:p>
        </w:tc>
        <w:tc>
          <w:tcPr>
            <w:tcW w:w="709" w:type="dxa"/>
            <w:vAlign w:val="center"/>
          </w:tcPr>
          <w:p w14:paraId="2CD688B0" w14:textId="6B65529B" w:rsidR="00F3198B" w:rsidRPr="00AA146B" w:rsidRDefault="00F3198B" w:rsidP="00F3198B">
            <w:pPr>
              <w:autoSpaceDE w:val="0"/>
              <w:autoSpaceDN w:val="0"/>
              <w:adjustRightInd w:val="0"/>
              <w:jc w:val="center"/>
              <w:rPr>
                <w:rFonts w:eastAsia="Calibri"/>
                <w:sz w:val="20"/>
                <w:szCs w:val="20"/>
              </w:rPr>
            </w:pPr>
            <w:r>
              <w:rPr>
                <w:rFonts w:eastAsia="Calibri"/>
                <w:sz w:val="20"/>
                <w:szCs w:val="20"/>
              </w:rPr>
              <w:t>Ед. изм.</w:t>
            </w:r>
          </w:p>
        </w:tc>
        <w:tc>
          <w:tcPr>
            <w:tcW w:w="851" w:type="dxa"/>
            <w:vAlign w:val="center"/>
          </w:tcPr>
          <w:p w14:paraId="3B21A0EE" w14:textId="45FA4283" w:rsidR="00F3198B" w:rsidRPr="00043A7D" w:rsidRDefault="00F3198B" w:rsidP="00F3198B">
            <w:pPr>
              <w:autoSpaceDE w:val="0"/>
              <w:autoSpaceDN w:val="0"/>
              <w:adjustRightInd w:val="0"/>
              <w:jc w:val="center"/>
              <w:rPr>
                <w:rFonts w:eastAsia="Calibri"/>
                <w:sz w:val="20"/>
                <w:szCs w:val="20"/>
              </w:rPr>
            </w:pPr>
            <w:r w:rsidRPr="00043A7D">
              <w:rPr>
                <w:rFonts w:eastAsia="Calibri"/>
                <w:sz w:val="20"/>
                <w:szCs w:val="20"/>
              </w:rPr>
              <w:t>Кол-во</w:t>
            </w:r>
          </w:p>
        </w:tc>
        <w:tc>
          <w:tcPr>
            <w:tcW w:w="1134" w:type="dxa"/>
            <w:vAlign w:val="center"/>
          </w:tcPr>
          <w:p w14:paraId="1427A906" w14:textId="1985B550" w:rsidR="00F3198B" w:rsidRPr="00043A7D" w:rsidRDefault="00F3198B" w:rsidP="00F3198B">
            <w:pPr>
              <w:autoSpaceDE w:val="0"/>
              <w:autoSpaceDN w:val="0"/>
              <w:adjustRightInd w:val="0"/>
              <w:jc w:val="center"/>
              <w:rPr>
                <w:rFonts w:eastAsia="Calibri"/>
                <w:sz w:val="20"/>
                <w:szCs w:val="20"/>
              </w:rPr>
            </w:pPr>
            <w:r w:rsidRPr="00043A7D">
              <w:rPr>
                <w:rFonts w:eastAsia="Calibri"/>
                <w:sz w:val="20"/>
                <w:szCs w:val="20"/>
              </w:rPr>
              <w:t>Цена</w:t>
            </w:r>
            <w:r>
              <w:rPr>
                <w:rFonts w:eastAsia="Calibri"/>
                <w:sz w:val="20"/>
                <w:szCs w:val="20"/>
              </w:rPr>
              <w:t xml:space="preserve"> </w:t>
            </w:r>
            <w:r w:rsidRPr="00043A7D">
              <w:rPr>
                <w:rFonts w:eastAsia="Calibri"/>
                <w:sz w:val="20"/>
                <w:szCs w:val="20"/>
              </w:rPr>
              <w:t xml:space="preserve">за </w:t>
            </w:r>
            <w:r>
              <w:rPr>
                <w:rFonts w:eastAsia="Calibri"/>
                <w:sz w:val="20"/>
                <w:szCs w:val="20"/>
              </w:rPr>
              <w:t>е</w:t>
            </w:r>
            <w:r w:rsidRPr="00043A7D">
              <w:rPr>
                <w:rFonts w:eastAsia="Calibri"/>
                <w:sz w:val="20"/>
                <w:szCs w:val="20"/>
              </w:rPr>
              <w:t>диницу руб. ПМР</w:t>
            </w:r>
          </w:p>
        </w:tc>
        <w:tc>
          <w:tcPr>
            <w:tcW w:w="1275" w:type="dxa"/>
            <w:vAlign w:val="center"/>
          </w:tcPr>
          <w:p w14:paraId="508C077F" w14:textId="77777777" w:rsidR="00F3198B" w:rsidRPr="00043A7D" w:rsidRDefault="00F3198B" w:rsidP="00F3198B">
            <w:pPr>
              <w:autoSpaceDE w:val="0"/>
              <w:autoSpaceDN w:val="0"/>
              <w:adjustRightInd w:val="0"/>
              <w:jc w:val="center"/>
              <w:rPr>
                <w:rFonts w:eastAsia="Calibri"/>
                <w:sz w:val="20"/>
                <w:szCs w:val="20"/>
              </w:rPr>
            </w:pPr>
            <w:r w:rsidRPr="00043A7D">
              <w:rPr>
                <w:rFonts w:eastAsia="Calibri"/>
                <w:sz w:val="20"/>
                <w:szCs w:val="20"/>
              </w:rPr>
              <w:t>Сумма руб. ПМР</w:t>
            </w:r>
          </w:p>
        </w:tc>
      </w:tr>
      <w:bookmarkEnd w:id="8"/>
      <w:tr w:rsidR="00F3198B" w:rsidRPr="00043A7D" w14:paraId="502D9839" w14:textId="77777777" w:rsidTr="00D04140">
        <w:tc>
          <w:tcPr>
            <w:tcW w:w="709" w:type="dxa"/>
            <w:vAlign w:val="center"/>
          </w:tcPr>
          <w:p w14:paraId="0A8E55E2" w14:textId="28FC9786" w:rsidR="00F3198B" w:rsidRPr="00043A7D" w:rsidRDefault="00F3198B" w:rsidP="00F3198B">
            <w:pPr>
              <w:autoSpaceDE w:val="0"/>
              <w:autoSpaceDN w:val="0"/>
              <w:adjustRightInd w:val="0"/>
              <w:jc w:val="center"/>
              <w:rPr>
                <w:rFonts w:eastAsia="Calibri"/>
                <w:sz w:val="20"/>
                <w:szCs w:val="20"/>
              </w:rPr>
            </w:pPr>
            <w:r>
              <w:rPr>
                <w:rFonts w:eastAsia="Calibri"/>
                <w:sz w:val="20"/>
                <w:szCs w:val="20"/>
              </w:rPr>
              <w:t>1</w:t>
            </w:r>
          </w:p>
        </w:tc>
        <w:tc>
          <w:tcPr>
            <w:tcW w:w="1559" w:type="dxa"/>
            <w:vAlign w:val="center"/>
          </w:tcPr>
          <w:p w14:paraId="11816CD0" w14:textId="4F742666" w:rsidR="00F3198B" w:rsidRPr="00914FC8" w:rsidRDefault="00F3198B" w:rsidP="00F3198B">
            <w:pPr>
              <w:autoSpaceDE w:val="0"/>
              <w:autoSpaceDN w:val="0"/>
              <w:adjustRightInd w:val="0"/>
              <w:rPr>
                <w:rFonts w:eastAsia="Calibri"/>
                <w:sz w:val="20"/>
                <w:szCs w:val="20"/>
              </w:rPr>
            </w:pPr>
            <w:r w:rsidRPr="00914FC8">
              <w:rPr>
                <w:rFonts w:eastAsia="Calibri"/>
                <w:sz w:val="20"/>
                <w:szCs w:val="20"/>
              </w:rPr>
              <w:t xml:space="preserve">Парта </w:t>
            </w:r>
            <w:r>
              <w:rPr>
                <w:rFonts w:eastAsia="Calibri"/>
                <w:sz w:val="20"/>
                <w:szCs w:val="20"/>
              </w:rPr>
              <w:t>4</w:t>
            </w:r>
            <w:r w:rsidRPr="00914FC8">
              <w:rPr>
                <w:rFonts w:eastAsia="Calibri"/>
                <w:sz w:val="20"/>
                <w:szCs w:val="20"/>
              </w:rPr>
              <w:t xml:space="preserve"> ростовая группа Высота </w:t>
            </w:r>
            <w:r>
              <w:rPr>
                <w:rFonts w:eastAsia="Calibri"/>
                <w:sz w:val="20"/>
                <w:szCs w:val="20"/>
              </w:rPr>
              <w:t>640</w:t>
            </w:r>
            <w:r w:rsidRPr="00914FC8">
              <w:rPr>
                <w:rFonts w:eastAsia="Calibri"/>
                <w:sz w:val="20"/>
                <w:szCs w:val="20"/>
              </w:rPr>
              <w:t xml:space="preserve"> мм</w:t>
            </w:r>
          </w:p>
        </w:tc>
        <w:tc>
          <w:tcPr>
            <w:tcW w:w="3402" w:type="dxa"/>
          </w:tcPr>
          <w:p w14:paraId="7388460F" w14:textId="5BF741C4" w:rsidR="00F3198B" w:rsidRDefault="00F3198B" w:rsidP="00F3198B">
            <w:pPr>
              <w:autoSpaceDE w:val="0"/>
              <w:autoSpaceDN w:val="0"/>
              <w:adjustRightInd w:val="0"/>
              <w:jc w:val="both"/>
              <w:rPr>
                <w:rFonts w:eastAsia="Calibri"/>
                <w:sz w:val="20"/>
                <w:szCs w:val="20"/>
              </w:rPr>
            </w:pPr>
            <w:r>
              <w:rPr>
                <w:rFonts w:eastAsia="Calibri"/>
                <w:sz w:val="20"/>
                <w:szCs w:val="20"/>
              </w:rPr>
              <w:t>Размер стола 1200/500/640 мм;</w:t>
            </w:r>
          </w:p>
          <w:p w14:paraId="12EB2FB1" w14:textId="37A2F06B" w:rsidR="00F3198B" w:rsidRDefault="00F3198B" w:rsidP="00F3198B">
            <w:pPr>
              <w:autoSpaceDE w:val="0"/>
              <w:autoSpaceDN w:val="0"/>
              <w:adjustRightInd w:val="0"/>
              <w:jc w:val="both"/>
              <w:rPr>
                <w:rFonts w:eastAsia="Calibri"/>
                <w:sz w:val="20"/>
                <w:szCs w:val="20"/>
              </w:rPr>
            </w:pPr>
            <w:r>
              <w:rPr>
                <w:rFonts w:eastAsia="Calibri"/>
                <w:sz w:val="20"/>
                <w:szCs w:val="20"/>
              </w:rPr>
              <w:t>Каркас изготовлен из металлического профиля 25/25 мм, толщина 1,5 мм;</w:t>
            </w:r>
          </w:p>
          <w:p w14:paraId="18608479" w14:textId="00EE0826" w:rsidR="00F3198B" w:rsidRDefault="00F3198B" w:rsidP="00F3198B">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4EBEBBC0" w14:textId="46BB5406" w:rsidR="00F3198B" w:rsidRDefault="00F3198B" w:rsidP="00F3198B">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1A9AB702" w14:textId="1B934931" w:rsidR="00F3198B" w:rsidRDefault="00F3198B" w:rsidP="00F3198B">
            <w:pPr>
              <w:autoSpaceDE w:val="0"/>
              <w:autoSpaceDN w:val="0"/>
              <w:adjustRightInd w:val="0"/>
              <w:jc w:val="both"/>
              <w:rPr>
                <w:rFonts w:eastAsia="Calibri"/>
                <w:sz w:val="20"/>
                <w:szCs w:val="20"/>
              </w:rPr>
            </w:pPr>
            <w:r>
              <w:rPr>
                <w:rFonts w:eastAsia="Calibri"/>
                <w:sz w:val="20"/>
                <w:szCs w:val="20"/>
              </w:rPr>
              <w:t>На каркасе с двух сторон расположены крючки;</w:t>
            </w:r>
          </w:p>
          <w:p w14:paraId="2D381366" w14:textId="39193080" w:rsidR="00F3198B" w:rsidRPr="00043A7D" w:rsidRDefault="00F3198B" w:rsidP="00F3198B">
            <w:pPr>
              <w:autoSpaceDE w:val="0"/>
              <w:autoSpaceDN w:val="0"/>
              <w:adjustRightInd w:val="0"/>
              <w:jc w:val="both"/>
              <w:rPr>
                <w:rFonts w:eastAsia="Calibri"/>
                <w:sz w:val="20"/>
                <w:szCs w:val="20"/>
              </w:rPr>
            </w:pPr>
            <w:r>
              <w:rPr>
                <w:rFonts w:eastAsia="Calibri"/>
                <w:sz w:val="20"/>
                <w:szCs w:val="20"/>
              </w:rPr>
              <w:t>Крышка с заглушенными углами изготовлена из ЛДСП 18 мм по периметру обклеена кромкой</w:t>
            </w:r>
          </w:p>
        </w:tc>
        <w:tc>
          <w:tcPr>
            <w:tcW w:w="709" w:type="dxa"/>
            <w:vAlign w:val="center"/>
          </w:tcPr>
          <w:p w14:paraId="0628C7B0" w14:textId="10BF2F5B" w:rsidR="00F3198B" w:rsidRPr="00043A7D" w:rsidRDefault="00F3198B" w:rsidP="00F3198B">
            <w:pPr>
              <w:autoSpaceDE w:val="0"/>
              <w:autoSpaceDN w:val="0"/>
              <w:adjustRightInd w:val="0"/>
              <w:jc w:val="center"/>
              <w:rPr>
                <w:rFonts w:eastAsia="Calibri"/>
                <w:sz w:val="20"/>
                <w:szCs w:val="20"/>
              </w:rPr>
            </w:pPr>
            <w:r>
              <w:rPr>
                <w:rFonts w:eastAsia="Calibri"/>
                <w:sz w:val="20"/>
                <w:szCs w:val="20"/>
              </w:rPr>
              <w:t>шт.</w:t>
            </w:r>
          </w:p>
        </w:tc>
        <w:tc>
          <w:tcPr>
            <w:tcW w:w="851" w:type="dxa"/>
            <w:vAlign w:val="center"/>
          </w:tcPr>
          <w:p w14:paraId="5B4CED7F" w14:textId="4B909ECC" w:rsidR="00F3198B" w:rsidRPr="00914FC8" w:rsidRDefault="00F3198B" w:rsidP="00F3198B">
            <w:pPr>
              <w:autoSpaceDE w:val="0"/>
              <w:autoSpaceDN w:val="0"/>
              <w:adjustRightInd w:val="0"/>
              <w:jc w:val="center"/>
              <w:rPr>
                <w:rFonts w:eastAsia="Calibri"/>
                <w:sz w:val="20"/>
                <w:szCs w:val="20"/>
              </w:rPr>
            </w:pPr>
            <w:r w:rsidRPr="00914FC8">
              <w:rPr>
                <w:rFonts w:eastAsia="Calibri"/>
                <w:sz w:val="20"/>
                <w:szCs w:val="20"/>
              </w:rPr>
              <w:t>122</w:t>
            </w:r>
          </w:p>
        </w:tc>
        <w:tc>
          <w:tcPr>
            <w:tcW w:w="1134" w:type="dxa"/>
            <w:vAlign w:val="center"/>
          </w:tcPr>
          <w:p w14:paraId="313FF8E1" w14:textId="5105F7D4" w:rsidR="00F3198B" w:rsidRPr="00043A7D" w:rsidRDefault="00F3198B" w:rsidP="00F3198B">
            <w:pPr>
              <w:autoSpaceDE w:val="0"/>
              <w:autoSpaceDN w:val="0"/>
              <w:adjustRightInd w:val="0"/>
              <w:jc w:val="center"/>
              <w:rPr>
                <w:rFonts w:eastAsia="Calibri"/>
                <w:sz w:val="20"/>
                <w:szCs w:val="20"/>
              </w:rPr>
            </w:pPr>
            <w:r>
              <w:rPr>
                <w:rFonts w:eastAsia="Calibri"/>
                <w:sz w:val="20"/>
                <w:szCs w:val="20"/>
              </w:rPr>
              <w:t>1400,00</w:t>
            </w:r>
          </w:p>
        </w:tc>
        <w:tc>
          <w:tcPr>
            <w:tcW w:w="1275" w:type="dxa"/>
            <w:vAlign w:val="center"/>
          </w:tcPr>
          <w:p w14:paraId="7E3B9E1C" w14:textId="289A70DD" w:rsidR="00F3198B" w:rsidRPr="00043A7D" w:rsidRDefault="00F3198B" w:rsidP="00F3198B">
            <w:pPr>
              <w:autoSpaceDE w:val="0"/>
              <w:autoSpaceDN w:val="0"/>
              <w:adjustRightInd w:val="0"/>
              <w:jc w:val="center"/>
              <w:rPr>
                <w:rFonts w:eastAsia="Calibri"/>
                <w:sz w:val="20"/>
                <w:szCs w:val="20"/>
              </w:rPr>
            </w:pPr>
            <w:r>
              <w:rPr>
                <w:rFonts w:eastAsia="Calibri"/>
                <w:sz w:val="20"/>
                <w:szCs w:val="20"/>
              </w:rPr>
              <w:t>170 800,00</w:t>
            </w:r>
          </w:p>
        </w:tc>
      </w:tr>
      <w:tr w:rsidR="00F3198B" w:rsidRPr="00043A7D" w14:paraId="6DE4DA85" w14:textId="77777777" w:rsidTr="00D04140">
        <w:tc>
          <w:tcPr>
            <w:tcW w:w="709" w:type="dxa"/>
            <w:vAlign w:val="center"/>
          </w:tcPr>
          <w:p w14:paraId="0035ACE2" w14:textId="7D4DC505" w:rsidR="00F3198B" w:rsidRPr="00043A7D" w:rsidRDefault="00F3198B" w:rsidP="00914FC8">
            <w:pPr>
              <w:autoSpaceDE w:val="0"/>
              <w:autoSpaceDN w:val="0"/>
              <w:adjustRightInd w:val="0"/>
              <w:jc w:val="center"/>
              <w:rPr>
                <w:rFonts w:eastAsia="Calibri"/>
                <w:sz w:val="20"/>
                <w:szCs w:val="20"/>
              </w:rPr>
            </w:pPr>
            <w:r>
              <w:rPr>
                <w:rFonts w:eastAsia="Calibri"/>
                <w:sz w:val="20"/>
                <w:szCs w:val="20"/>
              </w:rPr>
              <w:t>2</w:t>
            </w:r>
          </w:p>
        </w:tc>
        <w:tc>
          <w:tcPr>
            <w:tcW w:w="1559" w:type="dxa"/>
            <w:vAlign w:val="center"/>
          </w:tcPr>
          <w:p w14:paraId="26361C57" w14:textId="74D2BD7F" w:rsidR="00F3198B" w:rsidRPr="00914FC8" w:rsidRDefault="00F3198B" w:rsidP="00F83E7D">
            <w:pPr>
              <w:autoSpaceDE w:val="0"/>
              <w:autoSpaceDN w:val="0"/>
              <w:adjustRightInd w:val="0"/>
              <w:rPr>
                <w:rFonts w:eastAsia="Calibri"/>
                <w:sz w:val="20"/>
                <w:szCs w:val="20"/>
              </w:rPr>
            </w:pPr>
            <w:r w:rsidRPr="00914FC8">
              <w:rPr>
                <w:rFonts w:eastAsia="Calibri"/>
                <w:sz w:val="20"/>
                <w:szCs w:val="20"/>
              </w:rPr>
              <w:t xml:space="preserve">Стул П-образный </w:t>
            </w:r>
            <w:r>
              <w:rPr>
                <w:rFonts w:eastAsia="Calibri"/>
                <w:sz w:val="20"/>
                <w:szCs w:val="20"/>
              </w:rPr>
              <w:t>4</w:t>
            </w:r>
            <w:r w:rsidRPr="00914FC8">
              <w:rPr>
                <w:rFonts w:eastAsia="Calibri"/>
                <w:sz w:val="20"/>
                <w:szCs w:val="20"/>
              </w:rPr>
              <w:t xml:space="preserve"> ростовая группа</w:t>
            </w:r>
          </w:p>
        </w:tc>
        <w:tc>
          <w:tcPr>
            <w:tcW w:w="3402" w:type="dxa"/>
          </w:tcPr>
          <w:p w14:paraId="08668369" w14:textId="1F13416F" w:rsidR="00F3198B" w:rsidRDefault="00F3198B" w:rsidP="00BB3978">
            <w:pPr>
              <w:autoSpaceDE w:val="0"/>
              <w:autoSpaceDN w:val="0"/>
              <w:adjustRightInd w:val="0"/>
              <w:jc w:val="both"/>
              <w:rPr>
                <w:rFonts w:eastAsia="Calibri"/>
                <w:sz w:val="20"/>
                <w:szCs w:val="20"/>
              </w:rPr>
            </w:pPr>
            <w:r>
              <w:rPr>
                <w:rFonts w:eastAsia="Calibri"/>
                <w:sz w:val="20"/>
                <w:szCs w:val="20"/>
              </w:rPr>
              <w:t>Стул ученический из металлической трубы: 20/20 и 25/25, толщина 1,2 мм, высота 380 мм;</w:t>
            </w:r>
          </w:p>
          <w:p w14:paraId="2E51CC0F" w14:textId="77777777" w:rsidR="00F3198B" w:rsidRDefault="00F3198B" w:rsidP="00BB3978">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062B6FE2" w14:textId="77777777" w:rsidR="00F3198B" w:rsidRDefault="00F3198B" w:rsidP="00BB3978">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315F66A1" w14:textId="77777777" w:rsidR="00F3198B" w:rsidRDefault="00F3198B" w:rsidP="00BB3978">
            <w:pPr>
              <w:autoSpaceDE w:val="0"/>
              <w:autoSpaceDN w:val="0"/>
              <w:adjustRightInd w:val="0"/>
              <w:jc w:val="both"/>
              <w:rPr>
                <w:rFonts w:eastAsia="Calibri"/>
                <w:sz w:val="20"/>
                <w:szCs w:val="20"/>
              </w:rPr>
            </w:pPr>
            <w:r>
              <w:rPr>
                <w:rFonts w:eastAsia="Calibri"/>
                <w:sz w:val="20"/>
                <w:szCs w:val="20"/>
              </w:rPr>
              <w:t>Спинки и сиденье изготовлены из гнутоклееной фанеры</w:t>
            </w:r>
          </w:p>
          <w:p w14:paraId="55E13455" w14:textId="4F82642C" w:rsidR="00F3198B" w:rsidRDefault="00F3198B" w:rsidP="00BB3978">
            <w:pPr>
              <w:autoSpaceDE w:val="0"/>
              <w:autoSpaceDN w:val="0"/>
              <w:adjustRightInd w:val="0"/>
              <w:jc w:val="both"/>
              <w:rPr>
                <w:rFonts w:eastAsia="Calibri"/>
                <w:sz w:val="20"/>
                <w:szCs w:val="20"/>
              </w:rPr>
            </w:pPr>
            <w:r>
              <w:rPr>
                <w:rFonts w:eastAsia="Calibri"/>
                <w:sz w:val="20"/>
                <w:szCs w:val="20"/>
              </w:rPr>
              <w:t>– размер спинки 380х200 мм;</w:t>
            </w:r>
          </w:p>
          <w:p w14:paraId="22C04B66" w14:textId="77777777" w:rsidR="00F3198B" w:rsidRDefault="00F3198B" w:rsidP="00BB3978">
            <w:pPr>
              <w:autoSpaceDE w:val="0"/>
              <w:autoSpaceDN w:val="0"/>
              <w:adjustRightInd w:val="0"/>
              <w:jc w:val="both"/>
              <w:rPr>
                <w:rFonts w:eastAsia="Calibri"/>
                <w:sz w:val="20"/>
                <w:szCs w:val="20"/>
              </w:rPr>
            </w:pPr>
            <w:r>
              <w:rPr>
                <w:rFonts w:eastAsia="Calibri"/>
                <w:sz w:val="20"/>
                <w:szCs w:val="20"/>
              </w:rPr>
              <w:t>– размер сиденья 380х350 мм;</w:t>
            </w:r>
          </w:p>
          <w:p w14:paraId="63E29872" w14:textId="77777777" w:rsidR="00F3198B" w:rsidRDefault="00F3198B" w:rsidP="00BB3978">
            <w:pPr>
              <w:autoSpaceDE w:val="0"/>
              <w:autoSpaceDN w:val="0"/>
              <w:adjustRightInd w:val="0"/>
              <w:jc w:val="both"/>
              <w:rPr>
                <w:rFonts w:eastAsia="Calibri"/>
                <w:sz w:val="20"/>
                <w:szCs w:val="20"/>
              </w:rPr>
            </w:pPr>
            <w:r>
              <w:rPr>
                <w:rFonts w:eastAsia="Calibri"/>
                <w:sz w:val="20"/>
                <w:szCs w:val="20"/>
              </w:rPr>
              <w:t>– толщина фанеры 8 мм;</w:t>
            </w:r>
          </w:p>
          <w:p w14:paraId="568B849A" w14:textId="77777777" w:rsidR="00F3198B" w:rsidRDefault="00F3198B" w:rsidP="00BB3978">
            <w:pPr>
              <w:autoSpaceDE w:val="0"/>
              <w:autoSpaceDN w:val="0"/>
              <w:adjustRightInd w:val="0"/>
              <w:jc w:val="both"/>
              <w:rPr>
                <w:rFonts w:eastAsia="Calibri"/>
                <w:sz w:val="20"/>
                <w:szCs w:val="20"/>
              </w:rPr>
            </w:pPr>
            <w:r>
              <w:rPr>
                <w:rFonts w:eastAsia="Calibri"/>
                <w:sz w:val="20"/>
                <w:szCs w:val="20"/>
              </w:rPr>
              <w:t>– цвет – бук;</w:t>
            </w:r>
          </w:p>
          <w:p w14:paraId="71EC8613" w14:textId="77777777" w:rsidR="00F3198B" w:rsidRDefault="00F3198B" w:rsidP="00BB3978">
            <w:pPr>
              <w:autoSpaceDE w:val="0"/>
              <w:autoSpaceDN w:val="0"/>
              <w:adjustRightInd w:val="0"/>
              <w:jc w:val="both"/>
              <w:rPr>
                <w:rFonts w:eastAsia="Calibri"/>
                <w:sz w:val="20"/>
                <w:szCs w:val="20"/>
              </w:rPr>
            </w:pPr>
            <w:r>
              <w:rPr>
                <w:rFonts w:eastAsia="Calibri"/>
                <w:sz w:val="20"/>
                <w:szCs w:val="20"/>
              </w:rPr>
              <w:t>–  углы сиденья и спинки и передняя кромка сиденья, закругленные;</w:t>
            </w:r>
          </w:p>
          <w:p w14:paraId="04E9FEF7" w14:textId="19464D89" w:rsidR="00F3198B" w:rsidRPr="00043A7D" w:rsidRDefault="00F3198B" w:rsidP="00BB3978">
            <w:pPr>
              <w:autoSpaceDE w:val="0"/>
              <w:autoSpaceDN w:val="0"/>
              <w:adjustRightInd w:val="0"/>
              <w:jc w:val="both"/>
              <w:rPr>
                <w:rFonts w:eastAsia="Calibri"/>
                <w:sz w:val="20"/>
                <w:szCs w:val="20"/>
              </w:rPr>
            </w:pPr>
            <w:r>
              <w:rPr>
                <w:rFonts w:eastAsia="Calibri"/>
                <w:sz w:val="20"/>
                <w:szCs w:val="20"/>
              </w:rPr>
              <w:t>Фанеры к каркасу крепится болтами</w:t>
            </w:r>
          </w:p>
        </w:tc>
        <w:tc>
          <w:tcPr>
            <w:tcW w:w="709" w:type="dxa"/>
            <w:vAlign w:val="center"/>
          </w:tcPr>
          <w:p w14:paraId="2D2FD8E0" w14:textId="6CF836FA" w:rsidR="00F3198B" w:rsidRPr="00043A7D" w:rsidRDefault="00F3198B" w:rsidP="00F3198B">
            <w:pPr>
              <w:autoSpaceDE w:val="0"/>
              <w:autoSpaceDN w:val="0"/>
              <w:adjustRightInd w:val="0"/>
              <w:jc w:val="center"/>
              <w:rPr>
                <w:rFonts w:eastAsia="Calibri"/>
                <w:sz w:val="20"/>
                <w:szCs w:val="20"/>
              </w:rPr>
            </w:pPr>
            <w:r>
              <w:rPr>
                <w:rFonts w:eastAsia="Calibri"/>
                <w:sz w:val="20"/>
                <w:szCs w:val="20"/>
              </w:rPr>
              <w:t>шт.</w:t>
            </w:r>
          </w:p>
        </w:tc>
        <w:tc>
          <w:tcPr>
            <w:tcW w:w="851" w:type="dxa"/>
            <w:vAlign w:val="center"/>
          </w:tcPr>
          <w:p w14:paraId="1FE704ED" w14:textId="498923D1" w:rsidR="00F3198B" w:rsidRPr="00914FC8" w:rsidRDefault="00F3198B" w:rsidP="00914FC8">
            <w:pPr>
              <w:autoSpaceDE w:val="0"/>
              <w:autoSpaceDN w:val="0"/>
              <w:adjustRightInd w:val="0"/>
              <w:jc w:val="center"/>
              <w:rPr>
                <w:rFonts w:eastAsia="Calibri"/>
                <w:sz w:val="20"/>
                <w:szCs w:val="20"/>
              </w:rPr>
            </w:pPr>
            <w:r w:rsidRPr="00914FC8">
              <w:rPr>
                <w:rFonts w:eastAsia="Calibri"/>
                <w:sz w:val="20"/>
                <w:szCs w:val="20"/>
              </w:rPr>
              <w:t>244</w:t>
            </w:r>
          </w:p>
        </w:tc>
        <w:tc>
          <w:tcPr>
            <w:tcW w:w="1134" w:type="dxa"/>
            <w:vAlign w:val="center"/>
          </w:tcPr>
          <w:p w14:paraId="7CB4BE9A" w14:textId="6D0156B5" w:rsidR="00F3198B" w:rsidRPr="00043A7D" w:rsidRDefault="00F3198B" w:rsidP="00914FC8">
            <w:pPr>
              <w:autoSpaceDE w:val="0"/>
              <w:autoSpaceDN w:val="0"/>
              <w:adjustRightInd w:val="0"/>
              <w:jc w:val="center"/>
              <w:rPr>
                <w:rFonts w:eastAsia="Calibri"/>
                <w:sz w:val="20"/>
                <w:szCs w:val="20"/>
              </w:rPr>
            </w:pPr>
            <w:r>
              <w:rPr>
                <w:rFonts w:eastAsia="Calibri"/>
                <w:sz w:val="20"/>
                <w:szCs w:val="20"/>
              </w:rPr>
              <w:t>700,00</w:t>
            </w:r>
          </w:p>
        </w:tc>
        <w:tc>
          <w:tcPr>
            <w:tcW w:w="1275" w:type="dxa"/>
            <w:vAlign w:val="center"/>
          </w:tcPr>
          <w:p w14:paraId="3D01173A" w14:textId="4255F301" w:rsidR="00F3198B" w:rsidRPr="00043A7D" w:rsidRDefault="00F3198B" w:rsidP="00914FC8">
            <w:pPr>
              <w:autoSpaceDE w:val="0"/>
              <w:autoSpaceDN w:val="0"/>
              <w:adjustRightInd w:val="0"/>
              <w:jc w:val="center"/>
              <w:rPr>
                <w:rFonts w:eastAsia="Calibri"/>
                <w:sz w:val="20"/>
                <w:szCs w:val="20"/>
              </w:rPr>
            </w:pPr>
            <w:r>
              <w:rPr>
                <w:rFonts w:eastAsia="Calibri"/>
                <w:sz w:val="20"/>
                <w:szCs w:val="20"/>
              </w:rPr>
              <w:t>170 800,00</w:t>
            </w:r>
          </w:p>
        </w:tc>
      </w:tr>
      <w:tr w:rsidR="00F3198B" w:rsidRPr="00043A7D" w14:paraId="61DD210A" w14:textId="77777777" w:rsidTr="00D04140">
        <w:tc>
          <w:tcPr>
            <w:tcW w:w="709" w:type="dxa"/>
            <w:vAlign w:val="center"/>
          </w:tcPr>
          <w:p w14:paraId="5B0E1CDF" w14:textId="0F68B431" w:rsidR="00F3198B" w:rsidRPr="00646FC6" w:rsidRDefault="00F3198B" w:rsidP="00914FC8">
            <w:pPr>
              <w:autoSpaceDE w:val="0"/>
              <w:autoSpaceDN w:val="0"/>
              <w:adjustRightInd w:val="0"/>
              <w:jc w:val="center"/>
              <w:rPr>
                <w:rFonts w:eastAsia="Calibri"/>
                <w:b/>
                <w:bCs/>
                <w:sz w:val="20"/>
                <w:szCs w:val="20"/>
              </w:rPr>
            </w:pPr>
            <w:r w:rsidRPr="00646FC6">
              <w:rPr>
                <w:rFonts w:eastAsia="Calibri"/>
                <w:b/>
                <w:bCs/>
                <w:sz w:val="20"/>
                <w:szCs w:val="20"/>
              </w:rPr>
              <w:t>3</w:t>
            </w:r>
          </w:p>
        </w:tc>
        <w:tc>
          <w:tcPr>
            <w:tcW w:w="1559" w:type="dxa"/>
            <w:vAlign w:val="center"/>
          </w:tcPr>
          <w:p w14:paraId="47766FE0" w14:textId="3ED5628A" w:rsidR="00F3198B" w:rsidRPr="009B3528" w:rsidRDefault="00F3198B" w:rsidP="00F83E7D">
            <w:pPr>
              <w:autoSpaceDE w:val="0"/>
              <w:autoSpaceDN w:val="0"/>
              <w:adjustRightInd w:val="0"/>
              <w:rPr>
                <w:rFonts w:eastAsia="Calibri"/>
                <w:b/>
                <w:bCs/>
                <w:sz w:val="20"/>
                <w:szCs w:val="20"/>
              </w:rPr>
            </w:pPr>
            <w:r w:rsidRPr="009B3528">
              <w:rPr>
                <w:rFonts w:eastAsia="Calibri"/>
                <w:b/>
                <w:bCs/>
                <w:sz w:val="20"/>
                <w:szCs w:val="20"/>
              </w:rPr>
              <w:t>Парта 5 ростовая группа Высота 700 мм</w:t>
            </w:r>
          </w:p>
        </w:tc>
        <w:tc>
          <w:tcPr>
            <w:tcW w:w="3402" w:type="dxa"/>
          </w:tcPr>
          <w:p w14:paraId="231FC56C" w14:textId="596E7E91" w:rsidR="00F3198B" w:rsidRDefault="00F3198B" w:rsidP="00BB3978">
            <w:pPr>
              <w:autoSpaceDE w:val="0"/>
              <w:autoSpaceDN w:val="0"/>
              <w:adjustRightInd w:val="0"/>
              <w:jc w:val="both"/>
              <w:rPr>
                <w:rFonts w:eastAsia="Calibri"/>
                <w:sz w:val="20"/>
                <w:szCs w:val="20"/>
              </w:rPr>
            </w:pPr>
            <w:r>
              <w:rPr>
                <w:rFonts w:eastAsia="Calibri"/>
                <w:sz w:val="20"/>
                <w:szCs w:val="20"/>
              </w:rPr>
              <w:t>Размер стола 1200/500/700 мм;</w:t>
            </w:r>
          </w:p>
          <w:p w14:paraId="14E58206" w14:textId="77777777" w:rsidR="00F3198B" w:rsidRDefault="00F3198B" w:rsidP="00BB3978">
            <w:pPr>
              <w:autoSpaceDE w:val="0"/>
              <w:autoSpaceDN w:val="0"/>
              <w:adjustRightInd w:val="0"/>
              <w:jc w:val="both"/>
              <w:rPr>
                <w:rFonts w:eastAsia="Calibri"/>
                <w:sz w:val="20"/>
                <w:szCs w:val="20"/>
              </w:rPr>
            </w:pPr>
            <w:r>
              <w:rPr>
                <w:rFonts w:eastAsia="Calibri"/>
                <w:sz w:val="20"/>
                <w:szCs w:val="20"/>
              </w:rPr>
              <w:t>Каркас изготовлен из металлического профиля 25/25 мм, толщина 1,5 мм;</w:t>
            </w:r>
          </w:p>
          <w:p w14:paraId="43B9E616" w14:textId="77777777" w:rsidR="00F3198B" w:rsidRDefault="00F3198B" w:rsidP="00BB3978">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4DBCC5E3" w14:textId="77777777" w:rsidR="00F3198B" w:rsidRDefault="00F3198B" w:rsidP="00BB3978">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5E0084E2" w14:textId="77777777" w:rsidR="00F3198B" w:rsidRDefault="00F3198B" w:rsidP="00BB3978">
            <w:pPr>
              <w:autoSpaceDE w:val="0"/>
              <w:autoSpaceDN w:val="0"/>
              <w:adjustRightInd w:val="0"/>
              <w:jc w:val="both"/>
              <w:rPr>
                <w:rFonts w:eastAsia="Calibri"/>
                <w:sz w:val="20"/>
                <w:szCs w:val="20"/>
              </w:rPr>
            </w:pPr>
            <w:r>
              <w:rPr>
                <w:rFonts w:eastAsia="Calibri"/>
                <w:sz w:val="20"/>
                <w:szCs w:val="20"/>
              </w:rPr>
              <w:t>На каркасе с двух сторон расположены крючки;</w:t>
            </w:r>
          </w:p>
          <w:p w14:paraId="25AECE8D" w14:textId="54F6AFC3" w:rsidR="00F3198B" w:rsidRPr="00043A7D" w:rsidRDefault="00F3198B" w:rsidP="00BB3978">
            <w:pPr>
              <w:autoSpaceDE w:val="0"/>
              <w:autoSpaceDN w:val="0"/>
              <w:adjustRightInd w:val="0"/>
              <w:jc w:val="both"/>
              <w:rPr>
                <w:rFonts w:eastAsia="Calibri"/>
                <w:sz w:val="20"/>
                <w:szCs w:val="20"/>
              </w:rPr>
            </w:pPr>
            <w:r>
              <w:rPr>
                <w:rFonts w:eastAsia="Calibri"/>
                <w:sz w:val="20"/>
                <w:szCs w:val="20"/>
              </w:rPr>
              <w:t>Крышка с заглушенными углами изготовлена из ЛДСП 18 мм по периметру обклеена кромкой.</w:t>
            </w:r>
          </w:p>
        </w:tc>
        <w:tc>
          <w:tcPr>
            <w:tcW w:w="709" w:type="dxa"/>
            <w:vAlign w:val="center"/>
          </w:tcPr>
          <w:p w14:paraId="06E05927" w14:textId="0961FB67" w:rsidR="00F3198B" w:rsidRPr="00043A7D" w:rsidRDefault="00F3198B" w:rsidP="00F3198B">
            <w:pPr>
              <w:autoSpaceDE w:val="0"/>
              <w:autoSpaceDN w:val="0"/>
              <w:adjustRightInd w:val="0"/>
              <w:jc w:val="center"/>
              <w:rPr>
                <w:rFonts w:eastAsia="Calibri"/>
                <w:sz w:val="20"/>
                <w:szCs w:val="20"/>
              </w:rPr>
            </w:pPr>
            <w:r>
              <w:rPr>
                <w:rFonts w:eastAsia="Calibri"/>
                <w:sz w:val="20"/>
                <w:szCs w:val="20"/>
              </w:rPr>
              <w:t>шт.</w:t>
            </w:r>
          </w:p>
        </w:tc>
        <w:tc>
          <w:tcPr>
            <w:tcW w:w="851" w:type="dxa"/>
            <w:vAlign w:val="center"/>
          </w:tcPr>
          <w:p w14:paraId="3E36B976" w14:textId="6DB654CE" w:rsidR="00F3198B" w:rsidRPr="00914FC8" w:rsidRDefault="00F3198B" w:rsidP="00914FC8">
            <w:pPr>
              <w:autoSpaceDE w:val="0"/>
              <w:autoSpaceDN w:val="0"/>
              <w:adjustRightInd w:val="0"/>
              <w:jc w:val="center"/>
              <w:rPr>
                <w:rFonts w:eastAsia="Calibri"/>
                <w:b/>
                <w:bCs/>
                <w:sz w:val="20"/>
                <w:szCs w:val="20"/>
              </w:rPr>
            </w:pPr>
            <w:r>
              <w:rPr>
                <w:rFonts w:eastAsia="Calibri"/>
                <w:b/>
                <w:bCs/>
                <w:sz w:val="20"/>
                <w:szCs w:val="20"/>
              </w:rPr>
              <w:t>220</w:t>
            </w:r>
          </w:p>
        </w:tc>
        <w:tc>
          <w:tcPr>
            <w:tcW w:w="1134" w:type="dxa"/>
            <w:vAlign w:val="center"/>
          </w:tcPr>
          <w:p w14:paraId="5475AD39" w14:textId="4B3F2A15" w:rsidR="00F3198B" w:rsidRPr="00043A7D" w:rsidRDefault="00F3198B" w:rsidP="00914FC8">
            <w:pPr>
              <w:autoSpaceDE w:val="0"/>
              <w:autoSpaceDN w:val="0"/>
              <w:adjustRightInd w:val="0"/>
              <w:jc w:val="center"/>
              <w:rPr>
                <w:rFonts w:eastAsia="Calibri"/>
                <w:sz w:val="20"/>
                <w:szCs w:val="20"/>
              </w:rPr>
            </w:pPr>
            <w:r>
              <w:rPr>
                <w:rFonts w:eastAsia="Calibri"/>
                <w:sz w:val="20"/>
                <w:szCs w:val="20"/>
              </w:rPr>
              <w:t>1400,00</w:t>
            </w:r>
          </w:p>
        </w:tc>
        <w:tc>
          <w:tcPr>
            <w:tcW w:w="1275" w:type="dxa"/>
            <w:vAlign w:val="center"/>
          </w:tcPr>
          <w:p w14:paraId="418336E1" w14:textId="19EAB416" w:rsidR="00F3198B" w:rsidRPr="00043A7D" w:rsidRDefault="00F3198B" w:rsidP="00914FC8">
            <w:pPr>
              <w:autoSpaceDE w:val="0"/>
              <w:autoSpaceDN w:val="0"/>
              <w:adjustRightInd w:val="0"/>
              <w:jc w:val="center"/>
              <w:rPr>
                <w:rFonts w:eastAsia="Calibri"/>
                <w:sz w:val="20"/>
                <w:szCs w:val="20"/>
              </w:rPr>
            </w:pPr>
            <w:r>
              <w:rPr>
                <w:rFonts w:eastAsia="Calibri"/>
                <w:sz w:val="20"/>
                <w:szCs w:val="20"/>
              </w:rPr>
              <w:t>308 000</w:t>
            </w:r>
            <w:r w:rsidRPr="00043A7D">
              <w:rPr>
                <w:rFonts w:eastAsia="Calibri"/>
                <w:sz w:val="20"/>
                <w:szCs w:val="20"/>
              </w:rPr>
              <w:t>,00</w:t>
            </w:r>
          </w:p>
        </w:tc>
      </w:tr>
      <w:tr w:rsidR="00F3198B" w:rsidRPr="00043A7D" w14:paraId="4C48A164" w14:textId="77777777" w:rsidTr="00D04140">
        <w:tc>
          <w:tcPr>
            <w:tcW w:w="709" w:type="dxa"/>
            <w:vAlign w:val="center"/>
          </w:tcPr>
          <w:p w14:paraId="7FA000F8" w14:textId="1ADD89DA" w:rsidR="00DF1A0A" w:rsidRPr="00646FC6" w:rsidRDefault="00F3198B" w:rsidP="008A51D7">
            <w:pPr>
              <w:autoSpaceDE w:val="0"/>
              <w:autoSpaceDN w:val="0"/>
              <w:adjustRightInd w:val="0"/>
              <w:jc w:val="center"/>
              <w:rPr>
                <w:rFonts w:eastAsia="Calibri"/>
                <w:b/>
                <w:bCs/>
                <w:sz w:val="20"/>
                <w:szCs w:val="20"/>
              </w:rPr>
            </w:pPr>
            <w:r w:rsidRPr="00646FC6">
              <w:rPr>
                <w:rFonts w:eastAsia="Calibri"/>
                <w:b/>
                <w:bCs/>
                <w:sz w:val="20"/>
                <w:szCs w:val="20"/>
              </w:rPr>
              <w:t>4</w:t>
            </w:r>
          </w:p>
        </w:tc>
        <w:tc>
          <w:tcPr>
            <w:tcW w:w="1559" w:type="dxa"/>
            <w:vAlign w:val="center"/>
          </w:tcPr>
          <w:p w14:paraId="38523696" w14:textId="53BCAF3D" w:rsidR="00F3198B" w:rsidRPr="009B3528" w:rsidRDefault="00F3198B" w:rsidP="00F83E7D">
            <w:pPr>
              <w:autoSpaceDE w:val="0"/>
              <w:autoSpaceDN w:val="0"/>
              <w:adjustRightInd w:val="0"/>
              <w:rPr>
                <w:rFonts w:eastAsia="Calibri"/>
                <w:b/>
                <w:bCs/>
                <w:sz w:val="20"/>
                <w:szCs w:val="20"/>
              </w:rPr>
            </w:pPr>
            <w:r w:rsidRPr="009B3528">
              <w:rPr>
                <w:rFonts w:eastAsia="Calibri"/>
                <w:b/>
                <w:bCs/>
                <w:sz w:val="20"/>
                <w:szCs w:val="20"/>
              </w:rPr>
              <w:t>Стул П-образный 5 ростовая группа</w:t>
            </w:r>
          </w:p>
        </w:tc>
        <w:tc>
          <w:tcPr>
            <w:tcW w:w="3402" w:type="dxa"/>
          </w:tcPr>
          <w:p w14:paraId="303A519D" w14:textId="79C53F1D" w:rsidR="00F3198B" w:rsidRDefault="00F3198B" w:rsidP="00BB3978">
            <w:pPr>
              <w:autoSpaceDE w:val="0"/>
              <w:autoSpaceDN w:val="0"/>
              <w:adjustRightInd w:val="0"/>
              <w:jc w:val="both"/>
              <w:rPr>
                <w:rFonts w:eastAsia="Calibri"/>
                <w:sz w:val="20"/>
                <w:szCs w:val="20"/>
              </w:rPr>
            </w:pPr>
            <w:r>
              <w:rPr>
                <w:rFonts w:eastAsia="Calibri"/>
                <w:sz w:val="20"/>
                <w:szCs w:val="20"/>
              </w:rPr>
              <w:t>Стул ученический из металлической трубы: 20/20 и 25/25, толщина 1,2 мм, высота 420 мм;</w:t>
            </w:r>
          </w:p>
          <w:p w14:paraId="4859CB7A" w14:textId="77777777" w:rsidR="00F3198B" w:rsidRDefault="00F3198B" w:rsidP="00BB3978">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37DFE030" w14:textId="77777777" w:rsidR="00F3198B" w:rsidRDefault="00F3198B" w:rsidP="00BB3978">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22A85540" w14:textId="77777777" w:rsidR="00F3198B" w:rsidRDefault="00F3198B" w:rsidP="00BB3978">
            <w:pPr>
              <w:autoSpaceDE w:val="0"/>
              <w:autoSpaceDN w:val="0"/>
              <w:adjustRightInd w:val="0"/>
              <w:jc w:val="both"/>
              <w:rPr>
                <w:rFonts w:eastAsia="Calibri"/>
                <w:sz w:val="20"/>
                <w:szCs w:val="20"/>
              </w:rPr>
            </w:pPr>
            <w:r>
              <w:rPr>
                <w:rFonts w:eastAsia="Calibri"/>
                <w:sz w:val="20"/>
                <w:szCs w:val="20"/>
              </w:rPr>
              <w:t>Спинки и сиденье изготовлены из гнутоклееной фанеры</w:t>
            </w:r>
          </w:p>
          <w:p w14:paraId="2EDB3A7D" w14:textId="77777777" w:rsidR="00F3198B" w:rsidRDefault="00F3198B" w:rsidP="00BB3978">
            <w:pPr>
              <w:autoSpaceDE w:val="0"/>
              <w:autoSpaceDN w:val="0"/>
              <w:adjustRightInd w:val="0"/>
              <w:jc w:val="both"/>
              <w:rPr>
                <w:rFonts w:eastAsia="Calibri"/>
                <w:sz w:val="20"/>
                <w:szCs w:val="20"/>
              </w:rPr>
            </w:pPr>
            <w:r>
              <w:rPr>
                <w:rFonts w:eastAsia="Calibri"/>
                <w:sz w:val="20"/>
                <w:szCs w:val="20"/>
              </w:rPr>
              <w:t>– размер спинки 380х200 мм;</w:t>
            </w:r>
          </w:p>
          <w:p w14:paraId="2B5F96C4" w14:textId="77777777" w:rsidR="00F3198B" w:rsidRDefault="00F3198B" w:rsidP="00BB3978">
            <w:pPr>
              <w:autoSpaceDE w:val="0"/>
              <w:autoSpaceDN w:val="0"/>
              <w:adjustRightInd w:val="0"/>
              <w:jc w:val="both"/>
              <w:rPr>
                <w:rFonts w:eastAsia="Calibri"/>
                <w:sz w:val="20"/>
                <w:szCs w:val="20"/>
              </w:rPr>
            </w:pPr>
            <w:r>
              <w:rPr>
                <w:rFonts w:eastAsia="Calibri"/>
                <w:sz w:val="20"/>
                <w:szCs w:val="20"/>
              </w:rPr>
              <w:t>– размер сиденья 380х350 мм;</w:t>
            </w:r>
          </w:p>
          <w:p w14:paraId="0D27B061" w14:textId="77777777" w:rsidR="00F3198B" w:rsidRDefault="00F3198B" w:rsidP="00BB3978">
            <w:pPr>
              <w:autoSpaceDE w:val="0"/>
              <w:autoSpaceDN w:val="0"/>
              <w:adjustRightInd w:val="0"/>
              <w:jc w:val="both"/>
              <w:rPr>
                <w:rFonts w:eastAsia="Calibri"/>
                <w:sz w:val="20"/>
                <w:szCs w:val="20"/>
              </w:rPr>
            </w:pPr>
            <w:r>
              <w:rPr>
                <w:rFonts w:eastAsia="Calibri"/>
                <w:sz w:val="20"/>
                <w:szCs w:val="20"/>
              </w:rPr>
              <w:t>– толщина фанеры 8 мм;</w:t>
            </w:r>
          </w:p>
          <w:p w14:paraId="46A61E2E" w14:textId="77777777" w:rsidR="00F3198B" w:rsidRDefault="00F3198B" w:rsidP="00BB3978">
            <w:pPr>
              <w:autoSpaceDE w:val="0"/>
              <w:autoSpaceDN w:val="0"/>
              <w:adjustRightInd w:val="0"/>
              <w:jc w:val="both"/>
              <w:rPr>
                <w:rFonts w:eastAsia="Calibri"/>
                <w:sz w:val="20"/>
                <w:szCs w:val="20"/>
              </w:rPr>
            </w:pPr>
            <w:r>
              <w:rPr>
                <w:rFonts w:eastAsia="Calibri"/>
                <w:sz w:val="20"/>
                <w:szCs w:val="20"/>
              </w:rPr>
              <w:t>– цвет – бук;</w:t>
            </w:r>
          </w:p>
          <w:p w14:paraId="6DE0933D" w14:textId="77777777" w:rsidR="00F3198B" w:rsidRDefault="00F3198B" w:rsidP="00BB3978">
            <w:pPr>
              <w:autoSpaceDE w:val="0"/>
              <w:autoSpaceDN w:val="0"/>
              <w:adjustRightInd w:val="0"/>
              <w:jc w:val="both"/>
              <w:rPr>
                <w:rFonts w:eastAsia="Calibri"/>
                <w:sz w:val="20"/>
                <w:szCs w:val="20"/>
              </w:rPr>
            </w:pPr>
            <w:r>
              <w:rPr>
                <w:rFonts w:eastAsia="Calibri"/>
                <w:sz w:val="20"/>
                <w:szCs w:val="20"/>
              </w:rPr>
              <w:t>–  углы сиденья и спинки и передняя кромка сиденья, закругленные;</w:t>
            </w:r>
          </w:p>
          <w:p w14:paraId="4504E226" w14:textId="5B7D84C4" w:rsidR="00F3198B" w:rsidRPr="00043A7D" w:rsidRDefault="00F3198B" w:rsidP="00BB3978">
            <w:pPr>
              <w:autoSpaceDE w:val="0"/>
              <w:autoSpaceDN w:val="0"/>
              <w:adjustRightInd w:val="0"/>
              <w:jc w:val="both"/>
              <w:rPr>
                <w:rFonts w:eastAsia="Calibri"/>
                <w:sz w:val="20"/>
                <w:szCs w:val="20"/>
              </w:rPr>
            </w:pPr>
            <w:r>
              <w:rPr>
                <w:rFonts w:eastAsia="Calibri"/>
                <w:sz w:val="20"/>
                <w:szCs w:val="20"/>
              </w:rPr>
              <w:t>Фанеры к каркасу крепится болтами</w:t>
            </w:r>
          </w:p>
        </w:tc>
        <w:tc>
          <w:tcPr>
            <w:tcW w:w="709" w:type="dxa"/>
            <w:vAlign w:val="center"/>
          </w:tcPr>
          <w:p w14:paraId="0EEAD968" w14:textId="0EF64529" w:rsidR="00F3198B" w:rsidRPr="00043A7D" w:rsidRDefault="00F3198B" w:rsidP="00F3198B">
            <w:pPr>
              <w:autoSpaceDE w:val="0"/>
              <w:autoSpaceDN w:val="0"/>
              <w:adjustRightInd w:val="0"/>
              <w:jc w:val="center"/>
              <w:rPr>
                <w:rFonts w:eastAsia="Calibri"/>
                <w:sz w:val="20"/>
                <w:szCs w:val="20"/>
              </w:rPr>
            </w:pPr>
            <w:r>
              <w:rPr>
                <w:rFonts w:eastAsia="Calibri"/>
                <w:sz w:val="20"/>
                <w:szCs w:val="20"/>
              </w:rPr>
              <w:t>шт.</w:t>
            </w:r>
          </w:p>
        </w:tc>
        <w:tc>
          <w:tcPr>
            <w:tcW w:w="851" w:type="dxa"/>
            <w:vAlign w:val="center"/>
          </w:tcPr>
          <w:p w14:paraId="6764947C" w14:textId="661A02D0" w:rsidR="00F3198B" w:rsidRPr="00043A7D" w:rsidRDefault="00F3198B" w:rsidP="00914FC8">
            <w:pPr>
              <w:autoSpaceDE w:val="0"/>
              <w:autoSpaceDN w:val="0"/>
              <w:adjustRightInd w:val="0"/>
              <w:jc w:val="center"/>
              <w:rPr>
                <w:rFonts w:eastAsia="Calibri"/>
                <w:sz w:val="20"/>
                <w:szCs w:val="20"/>
              </w:rPr>
            </w:pPr>
            <w:r w:rsidRPr="00914FC8">
              <w:rPr>
                <w:rFonts w:eastAsia="Calibri"/>
                <w:b/>
                <w:bCs/>
                <w:sz w:val="20"/>
                <w:szCs w:val="20"/>
              </w:rPr>
              <w:t>440</w:t>
            </w:r>
          </w:p>
        </w:tc>
        <w:tc>
          <w:tcPr>
            <w:tcW w:w="1134" w:type="dxa"/>
            <w:vAlign w:val="center"/>
          </w:tcPr>
          <w:p w14:paraId="18A13A3B" w14:textId="513E4DC1" w:rsidR="00F3198B" w:rsidRPr="00043A7D" w:rsidRDefault="00F3198B" w:rsidP="00914FC8">
            <w:pPr>
              <w:autoSpaceDE w:val="0"/>
              <w:autoSpaceDN w:val="0"/>
              <w:adjustRightInd w:val="0"/>
              <w:jc w:val="center"/>
              <w:rPr>
                <w:rFonts w:eastAsia="Calibri"/>
                <w:sz w:val="20"/>
                <w:szCs w:val="20"/>
              </w:rPr>
            </w:pPr>
            <w:r>
              <w:rPr>
                <w:rFonts w:eastAsia="Calibri"/>
                <w:sz w:val="20"/>
                <w:szCs w:val="20"/>
              </w:rPr>
              <w:t>700,00</w:t>
            </w:r>
          </w:p>
        </w:tc>
        <w:tc>
          <w:tcPr>
            <w:tcW w:w="1275" w:type="dxa"/>
            <w:vAlign w:val="center"/>
          </w:tcPr>
          <w:p w14:paraId="7C43B376" w14:textId="7C06B938" w:rsidR="00F3198B" w:rsidRPr="00043A7D" w:rsidRDefault="00F3198B" w:rsidP="00914FC8">
            <w:pPr>
              <w:autoSpaceDE w:val="0"/>
              <w:autoSpaceDN w:val="0"/>
              <w:adjustRightInd w:val="0"/>
              <w:jc w:val="center"/>
              <w:rPr>
                <w:rFonts w:eastAsia="Calibri"/>
                <w:sz w:val="20"/>
                <w:szCs w:val="20"/>
                <w:lang w:val="en-US"/>
              </w:rPr>
            </w:pPr>
            <w:r>
              <w:rPr>
                <w:rFonts w:eastAsia="Calibri"/>
                <w:sz w:val="20"/>
                <w:szCs w:val="20"/>
              </w:rPr>
              <w:t>308 000</w:t>
            </w:r>
            <w:r w:rsidRPr="00043A7D">
              <w:rPr>
                <w:rFonts w:eastAsia="Calibri"/>
                <w:sz w:val="20"/>
                <w:szCs w:val="20"/>
              </w:rPr>
              <w:t>,00</w:t>
            </w:r>
          </w:p>
        </w:tc>
      </w:tr>
      <w:tr w:rsidR="00F3198B" w:rsidRPr="00043A7D" w14:paraId="05451344" w14:textId="77777777" w:rsidTr="00D04140">
        <w:tc>
          <w:tcPr>
            <w:tcW w:w="709" w:type="dxa"/>
            <w:vAlign w:val="center"/>
          </w:tcPr>
          <w:p w14:paraId="196445FC" w14:textId="2B8C4CC0" w:rsidR="00F3198B" w:rsidRPr="00043A7D" w:rsidRDefault="00F3198B" w:rsidP="00914FC8">
            <w:pPr>
              <w:autoSpaceDE w:val="0"/>
              <w:autoSpaceDN w:val="0"/>
              <w:adjustRightInd w:val="0"/>
              <w:jc w:val="center"/>
              <w:rPr>
                <w:rFonts w:eastAsia="Calibri"/>
                <w:sz w:val="20"/>
                <w:szCs w:val="20"/>
              </w:rPr>
            </w:pPr>
            <w:r>
              <w:rPr>
                <w:rFonts w:eastAsia="Calibri"/>
                <w:sz w:val="20"/>
                <w:szCs w:val="20"/>
              </w:rPr>
              <w:t>5</w:t>
            </w:r>
          </w:p>
        </w:tc>
        <w:tc>
          <w:tcPr>
            <w:tcW w:w="1559" w:type="dxa"/>
            <w:vAlign w:val="center"/>
          </w:tcPr>
          <w:p w14:paraId="36DD810E" w14:textId="329DDB65" w:rsidR="00F3198B" w:rsidRPr="00043A7D" w:rsidRDefault="00F3198B" w:rsidP="00F83E7D">
            <w:pPr>
              <w:autoSpaceDE w:val="0"/>
              <w:autoSpaceDN w:val="0"/>
              <w:adjustRightInd w:val="0"/>
              <w:rPr>
                <w:rFonts w:eastAsia="Calibri"/>
                <w:sz w:val="20"/>
                <w:szCs w:val="20"/>
              </w:rPr>
            </w:pPr>
            <w:r w:rsidRPr="00914FC8">
              <w:rPr>
                <w:rFonts w:eastAsia="Calibri"/>
                <w:sz w:val="20"/>
                <w:szCs w:val="20"/>
              </w:rPr>
              <w:t xml:space="preserve">Парта </w:t>
            </w:r>
            <w:r>
              <w:rPr>
                <w:rFonts w:eastAsia="Calibri"/>
                <w:sz w:val="20"/>
                <w:szCs w:val="20"/>
              </w:rPr>
              <w:t>6</w:t>
            </w:r>
            <w:r w:rsidRPr="00914FC8">
              <w:rPr>
                <w:rFonts w:eastAsia="Calibri"/>
                <w:sz w:val="20"/>
                <w:szCs w:val="20"/>
              </w:rPr>
              <w:t xml:space="preserve"> ростовая группа Высота 7</w:t>
            </w:r>
            <w:r>
              <w:rPr>
                <w:rFonts w:eastAsia="Calibri"/>
                <w:sz w:val="20"/>
                <w:szCs w:val="20"/>
              </w:rPr>
              <w:t>6</w:t>
            </w:r>
            <w:r w:rsidRPr="00914FC8">
              <w:rPr>
                <w:rFonts w:eastAsia="Calibri"/>
                <w:sz w:val="20"/>
                <w:szCs w:val="20"/>
              </w:rPr>
              <w:t>0 мм</w:t>
            </w:r>
          </w:p>
        </w:tc>
        <w:tc>
          <w:tcPr>
            <w:tcW w:w="3402" w:type="dxa"/>
            <w:vAlign w:val="center"/>
          </w:tcPr>
          <w:p w14:paraId="1E489286" w14:textId="56288E7E" w:rsidR="00F3198B" w:rsidRDefault="00F3198B" w:rsidP="00BB3978">
            <w:pPr>
              <w:autoSpaceDE w:val="0"/>
              <w:autoSpaceDN w:val="0"/>
              <w:adjustRightInd w:val="0"/>
              <w:jc w:val="both"/>
              <w:rPr>
                <w:rFonts w:eastAsia="Calibri"/>
                <w:sz w:val="20"/>
                <w:szCs w:val="20"/>
              </w:rPr>
            </w:pPr>
            <w:r>
              <w:rPr>
                <w:rFonts w:eastAsia="Calibri"/>
                <w:sz w:val="20"/>
                <w:szCs w:val="20"/>
              </w:rPr>
              <w:t>Размер стола 1200/500/760 мм;</w:t>
            </w:r>
          </w:p>
          <w:p w14:paraId="6129D9A6" w14:textId="77777777" w:rsidR="00F3198B" w:rsidRDefault="00F3198B" w:rsidP="00BB3978">
            <w:pPr>
              <w:autoSpaceDE w:val="0"/>
              <w:autoSpaceDN w:val="0"/>
              <w:adjustRightInd w:val="0"/>
              <w:jc w:val="both"/>
              <w:rPr>
                <w:rFonts w:eastAsia="Calibri"/>
                <w:sz w:val="20"/>
                <w:szCs w:val="20"/>
              </w:rPr>
            </w:pPr>
            <w:r>
              <w:rPr>
                <w:rFonts w:eastAsia="Calibri"/>
                <w:sz w:val="20"/>
                <w:szCs w:val="20"/>
              </w:rPr>
              <w:t>Каркас изготовлен из металлического профиля 25/25 мм, толщина 1,5 мм;</w:t>
            </w:r>
          </w:p>
          <w:p w14:paraId="1D8F8D46" w14:textId="77777777" w:rsidR="00F3198B" w:rsidRDefault="00F3198B" w:rsidP="00BB3978">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272B7359" w14:textId="77777777" w:rsidR="00F3198B" w:rsidRDefault="00F3198B" w:rsidP="00BB3978">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48F4EAA8" w14:textId="77777777" w:rsidR="00F3198B" w:rsidRDefault="00F3198B" w:rsidP="00BB3978">
            <w:pPr>
              <w:autoSpaceDE w:val="0"/>
              <w:autoSpaceDN w:val="0"/>
              <w:adjustRightInd w:val="0"/>
              <w:jc w:val="both"/>
              <w:rPr>
                <w:rFonts w:eastAsia="Calibri"/>
                <w:sz w:val="20"/>
                <w:szCs w:val="20"/>
              </w:rPr>
            </w:pPr>
            <w:r>
              <w:rPr>
                <w:rFonts w:eastAsia="Calibri"/>
                <w:sz w:val="20"/>
                <w:szCs w:val="20"/>
              </w:rPr>
              <w:t>На каркасе с двух сторон расположены крючки;</w:t>
            </w:r>
          </w:p>
          <w:p w14:paraId="6AACCBE0" w14:textId="76DB1A40" w:rsidR="00F3198B" w:rsidRPr="00043A7D" w:rsidRDefault="00F3198B" w:rsidP="00BB3978">
            <w:pPr>
              <w:autoSpaceDE w:val="0"/>
              <w:autoSpaceDN w:val="0"/>
              <w:adjustRightInd w:val="0"/>
              <w:jc w:val="both"/>
              <w:rPr>
                <w:rFonts w:eastAsia="Calibri"/>
                <w:sz w:val="20"/>
                <w:szCs w:val="20"/>
              </w:rPr>
            </w:pPr>
            <w:r>
              <w:rPr>
                <w:rFonts w:eastAsia="Calibri"/>
                <w:sz w:val="20"/>
                <w:szCs w:val="20"/>
              </w:rPr>
              <w:t>Крышка с заглушенными углами изготовлена из ЛДСП 18 мм по периметру обклеена кромкой.</w:t>
            </w:r>
          </w:p>
        </w:tc>
        <w:tc>
          <w:tcPr>
            <w:tcW w:w="709" w:type="dxa"/>
            <w:vAlign w:val="center"/>
          </w:tcPr>
          <w:p w14:paraId="35E6DEE7" w14:textId="1C097A9B" w:rsidR="00F3198B" w:rsidRPr="00043A7D" w:rsidRDefault="00F3198B" w:rsidP="00F3198B">
            <w:pPr>
              <w:autoSpaceDE w:val="0"/>
              <w:autoSpaceDN w:val="0"/>
              <w:adjustRightInd w:val="0"/>
              <w:jc w:val="center"/>
              <w:rPr>
                <w:rFonts w:eastAsia="Calibri"/>
                <w:sz w:val="20"/>
                <w:szCs w:val="20"/>
              </w:rPr>
            </w:pPr>
            <w:r>
              <w:rPr>
                <w:rFonts w:eastAsia="Calibri"/>
                <w:sz w:val="20"/>
                <w:szCs w:val="20"/>
              </w:rPr>
              <w:t>шт.</w:t>
            </w:r>
          </w:p>
        </w:tc>
        <w:tc>
          <w:tcPr>
            <w:tcW w:w="851" w:type="dxa"/>
            <w:vAlign w:val="center"/>
          </w:tcPr>
          <w:p w14:paraId="02164FC2" w14:textId="72DD7BE4" w:rsidR="00F3198B" w:rsidRPr="00043A7D" w:rsidRDefault="00F3198B" w:rsidP="00914FC8">
            <w:pPr>
              <w:autoSpaceDE w:val="0"/>
              <w:autoSpaceDN w:val="0"/>
              <w:adjustRightInd w:val="0"/>
              <w:jc w:val="center"/>
              <w:rPr>
                <w:rFonts w:eastAsia="Calibri"/>
                <w:sz w:val="20"/>
                <w:szCs w:val="20"/>
              </w:rPr>
            </w:pPr>
            <w:r>
              <w:rPr>
                <w:rFonts w:eastAsia="Calibri"/>
                <w:sz w:val="20"/>
                <w:szCs w:val="20"/>
              </w:rPr>
              <w:t>761</w:t>
            </w:r>
          </w:p>
        </w:tc>
        <w:tc>
          <w:tcPr>
            <w:tcW w:w="1134" w:type="dxa"/>
            <w:vAlign w:val="center"/>
          </w:tcPr>
          <w:p w14:paraId="2CFE70DD" w14:textId="00999286" w:rsidR="00F3198B" w:rsidRPr="00043A7D" w:rsidRDefault="00F3198B" w:rsidP="00914FC8">
            <w:pPr>
              <w:autoSpaceDE w:val="0"/>
              <w:autoSpaceDN w:val="0"/>
              <w:adjustRightInd w:val="0"/>
              <w:jc w:val="center"/>
              <w:rPr>
                <w:rFonts w:eastAsia="Calibri"/>
                <w:sz w:val="20"/>
                <w:szCs w:val="20"/>
              </w:rPr>
            </w:pPr>
            <w:r>
              <w:rPr>
                <w:rFonts w:eastAsia="Calibri"/>
                <w:sz w:val="20"/>
                <w:szCs w:val="20"/>
              </w:rPr>
              <w:t>1400,00</w:t>
            </w:r>
          </w:p>
        </w:tc>
        <w:tc>
          <w:tcPr>
            <w:tcW w:w="1275" w:type="dxa"/>
            <w:vAlign w:val="center"/>
          </w:tcPr>
          <w:p w14:paraId="383C8848" w14:textId="25C9D575" w:rsidR="00F3198B" w:rsidRPr="00043A7D" w:rsidRDefault="00F3198B" w:rsidP="00914FC8">
            <w:pPr>
              <w:autoSpaceDE w:val="0"/>
              <w:autoSpaceDN w:val="0"/>
              <w:adjustRightInd w:val="0"/>
              <w:jc w:val="center"/>
              <w:rPr>
                <w:rFonts w:eastAsia="Calibri"/>
                <w:sz w:val="20"/>
                <w:szCs w:val="20"/>
              </w:rPr>
            </w:pPr>
            <w:r>
              <w:rPr>
                <w:rFonts w:eastAsia="Calibri"/>
                <w:sz w:val="20"/>
                <w:szCs w:val="20"/>
              </w:rPr>
              <w:t>1 065 400,00</w:t>
            </w:r>
          </w:p>
        </w:tc>
      </w:tr>
      <w:tr w:rsidR="00F3198B" w:rsidRPr="00043A7D" w14:paraId="47974FDD" w14:textId="77777777" w:rsidTr="00D04140">
        <w:tc>
          <w:tcPr>
            <w:tcW w:w="709" w:type="dxa"/>
            <w:vAlign w:val="center"/>
          </w:tcPr>
          <w:p w14:paraId="489F5DA8" w14:textId="12DFA55C" w:rsidR="00F3198B" w:rsidRDefault="00F3198B" w:rsidP="00914FC8">
            <w:pPr>
              <w:autoSpaceDE w:val="0"/>
              <w:autoSpaceDN w:val="0"/>
              <w:adjustRightInd w:val="0"/>
              <w:jc w:val="center"/>
              <w:rPr>
                <w:rFonts w:eastAsia="Calibri"/>
                <w:sz w:val="20"/>
                <w:szCs w:val="20"/>
              </w:rPr>
            </w:pPr>
            <w:r>
              <w:rPr>
                <w:rFonts w:eastAsia="Calibri"/>
                <w:sz w:val="20"/>
                <w:szCs w:val="20"/>
              </w:rPr>
              <w:t>6</w:t>
            </w:r>
          </w:p>
        </w:tc>
        <w:tc>
          <w:tcPr>
            <w:tcW w:w="1559" w:type="dxa"/>
            <w:vAlign w:val="center"/>
          </w:tcPr>
          <w:p w14:paraId="24D8DFAF" w14:textId="089BABFA" w:rsidR="00F3198B" w:rsidRPr="00043A7D" w:rsidRDefault="00F3198B" w:rsidP="00F83E7D">
            <w:pPr>
              <w:autoSpaceDE w:val="0"/>
              <w:autoSpaceDN w:val="0"/>
              <w:adjustRightInd w:val="0"/>
              <w:rPr>
                <w:rFonts w:eastAsia="Calibri"/>
                <w:sz w:val="20"/>
                <w:szCs w:val="20"/>
              </w:rPr>
            </w:pPr>
            <w:r w:rsidRPr="00914FC8">
              <w:rPr>
                <w:rFonts w:eastAsia="Calibri"/>
                <w:sz w:val="20"/>
                <w:szCs w:val="20"/>
              </w:rPr>
              <w:t xml:space="preserve">Стул П-образный </w:t>
            </w:r>
            <w:r>
              <w:rPr>
                <w:rFonts w:eastAsia="Calibri"/>
                <w:sz w:val="20"/>
                <w:szCs w:val="20"/>
              </w:rPr>
              <w:t>6</w:t>
            </w:r>
            <w:r w:rsidRPr="00914FC8">
              <w:rPr>
                <w:rFonts w:eastAsia="Calibri"/>
                <w:sz w:val="20"/>
                <w:szCs w:val="20"/>
              </w:rPr>
              <w:t xml:space="preserve"> ростовая группа</w:t>
            </w:r>
          </w:p>
        </w:tc>
        <w:tc>
          <w:tcPr>
            <w:tcW w:w="3402" w:type="dxa"/>
            <w:vAlign w:val="center"/>
          </w:tcPr>
          <w:p w14:paraId="795B4BE9" w14:textId="2D46B6D8" w:rsidR="00F3198B" w:rsidRDefault="00F3198B" w:rsidP="00BB3978">
            <w:pPr>
              <w:autoSpaceDE w:val="0"/>
              <w:autoSpaceDN w:val="0"/>
              <w:adjustRightInd w:val="0"/>
              <w:jc w:val="both"/>
              <w:rPr>
                <w:rFonts w:eastAsia="Calibri"/>
                <w:sz w:val="20"/>
                <w:szCs w:val="20"/>
              </w:rPr>
            </w:pPr>
            <w:r>
              <w:rPr>
                <w:rFonts w:eastAsia="Calibri"/>
                <w:sz w:val="20"/>
                <w:szCs w:val="20"/>
              </w:rPr>
              <w:t>Стул ученический из металлической трубы: 20/20 и 25/25, толщина 1,2 мм, высота 460 мм;</w:t>
            </w:r>
          </w:p>
          <w:p w14:paraId="3E7C1B63" w14:textId="77777777" w:rsidR="00F3198B" w:rsidRDefault="00F3198B" w:rsidP="00BB3978">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3A33749D" w14:textId="77777777" w:rsidR="00F3198B" w:rsidRDefault="00F3198B" w:rsidP="00BB3978">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630D8818" w14:textId="77777777" w:rsidR="00F3198B" w:rsidRDefault="00F3198B" w:rsidP="00BB3978">
            <w:pPr>
              <w:autoSpaceDE w:val="0"/>
              <w:autoSpaceDN w:val="0"/>
              <w:adjustRightInd w:val="0"/>
              <w:jc w:val="both"/>
              <w:rPr>
                <w:rFonts w:eastAsia="Calibri"/>
                <w:sz w:val="20"/>
                <w:szCs w:val="20"/>
              </w:rPr>
            </w:pPr>
            <w:r>
              <w:rPr>
                <w:rFonts w:eastAsia="Calibri"/>
                <w:sz w:val="20"/>
                <w:szCs w:val="20"/>
              </w:rPr>
              <w:t>Спинки и сиденье изготовлены из гнутоклееной фанеры</w:t>
            </w:r>
          </w:p>
          <w:p w14:paraId="192AF17D" w14:textId="77777777" w:rsidR="00F3198B" w:rsidRDefault="00F3198B" w:rsidP="00BB3978">
            <w:pPr>
              <w:autoSpaceDE w:val="0"/>
              <w:autoSpaceDN w:val="0"/>
              <w:adjustRightInd w:val="0"/>
              <w:jc w:val="both"/>
              <w:rPr>
                <w:rFonts w:eastAsia="Calibri"/>
                <w:sz w:val="20"/>
                <w:szCs w:val="20"/>
              </w:rPr>
            </w:pPr>
            <w:r>
              <w:rPr>
                <w:rFonts w:eastAsia="Calibri"/>
                <w:sz w:val="20"/>
                <w:szCs w:val="20"/>
              </w:rPr>
              <w:t>– размер спинки 380х200 мм;</w:t>
            </w:r>
          </w:p>
          <w:p w14:paraId="1F7F0A0D" w14:textId="77777777" w:rsidR="00F3198B" w:rsidRDefault="00F3198B" w:rsidP="00BB3978">
            <w:pPr>
              <w:autoSpaceDE w:val="0"/>
              <w:autoSpaceDN w:val="0"/>
              <w:adjustRightInd w:val="0"/>
              <w:jc w:val="both"/>
              <w:rPr>
                <w:rFonts w:eastAsia="Calibri"/>
                <w:sz w:val="20"/>
                <w:szCs w:val="20"/>
              </w:rPr>
            </w:pPr>
            <w:r>
              <w:rPr>
                <w:rFonts w:eastAsia="Calibri"/>
                <w:sz w:val="20"/>
                <w:szCs w:val="20"/>
              </w:rPr>
              <w:t>– размер сиденья 380х350 мм;</w:t>
            </w:r>
          </w:p>
          <w:p w14:paraId="67B14CB1" w14:textId="77777777" w:rsidR="00F3198B" w:rsidRDefault="00F3198B" w:rsidP="00BB3978">
            <w:pPr>
              <w:autoSpaceDE w:val="0"/>
              <w:autoSpaceDN w:val="0"/>
              <w:adjustRightInd w:val="0"/>
              <w:jc w:val="both"/>
              <w:rPr>
                <w:rFonts w:eastAsia="Calibri"/>
                <w:sz w:val="20"/>
                <w:szCs w:val="20"/>
              </w:rPr>
            </w:pPr>
            <w:r>
              <w:rPr>
                <w:rFonts w:eastAsia="Calibri"/>
                <w:sz w:val="20"/>
                <w:szCs w:val="20"/>
              </w:rPr>
              <w:t>– толщина фанеры 8 мм;</w:t>
            </w:r>
          </w:p>
          <w:p w14:paraId="17D81671" w14:textId="77777777" w:rsidR="00F3198B" w:rsidRDefault="00F3198B" w:rsidP="00BB3978">
            <w:pPr>
              <w:autoSpaceDE w:val="0"/>
              <w:autoSpaceDN w:val="0"/>
              <w:adjustRightInd w:val="0"/>
              <w:jc w:val="both"/>
              <w:rPr>
                <w:rFonts w:eastAsia="Calibri"/>
                <w:sz w:val="20"/>
                <w:szCs w:val="20"/>
              </w:rPr>
            </w:pPr>
            <w:r>
              <w:rPr>
                <w:rFonts w:eastAsia="Calibri"/>
                <w:sz w:val="20"/>
                <w:szCs w:val="20"/>
              </w:rPr>
              <w:t>– цвет – бук;</w:t>
            </w:r>
          </w:p>
          <w:p w14:paraId="57E1B55B" w14:textId="77777777" w:rsidR="00F3198B" w:rsidRDefault="00F3198B" w:rsidP="00BB3978">
            <w:pPr>
              <w:autoSpaceDE w:val="0"/>
              <w:autoSpaceDN w:val="0"/>
              <w:adjustRightInd w:val="0"/>
              <w:jc w:val="both"/>
              <w:rPr>
                <w:rFonts w:eastAsia="Calibri"/>
                <w:sz w:val="20"/>
                <w:szCs w:val="20"/>
              </w:rPr>
            </w:pPr>
            <w:r>
              <w:rPr>
                <w:rFonts w:eastAsia="Calibri"/>
                <w:sz w:val="20"/>
                <w:szCs w:val="20"/>
              </w:rPr>
              <w:t>–  углы сиденья и спинки и передняя кромка сиденья, закругленные;</w:t>
            </w:r>
          </w:p>
          <w:p w14:paraId="2F09F466" w14:textId="08F748C4" w:rsidR="00F3198B" w:rsidRPr="00043A7D" w:rsidRDefault="00F3198B" w:rsidP="00BB3978">
            <w:pPr>
              <w:autoSpaceDE w:val="0"/>
              <w:autoSpaceDN w:val="0"/>
              <w:adjustRightInd w:val="0"/>
              <w:jc w:val="both"/>
              <w:rPr>
                <w:rFonts w:eastAsia="Calibri"/>
                <w:sz w:val="20"/>
                <w:szCs w:val="20"/>
              </w:rPr>
            </w:pPr>
            <w:r>
              <w:rPr>
                <w:rFonts w:eastAsia="Calibri"/>
                <w:sz w:val="20"/>
                <w:szCs w:val="20"/>
              </w:rPr>
              <w:t>Фанеры к каркасу крепится болтами</w:t>
            </w:r>
          </w:p>
        </w:tc>
        <w:tc>
          <w:tcPr>
            <w:tcW w:w="709" w:type="dxa"/>
            <w:vAlign w:val="center"/>
          </w:tcPr>
          <w:p w14:paraId="0E287706" w14:textId="32B148ED" w:rsidR="00F3198B" w:rsidRPr="00043A7D" w:rsidRDefault="00F3198B" w:rsidP="00F3198B">
            <w:pPr>
              <w:autoSpaceDE w:val="0"/>
              <w:autoSpaceDN w:val="0"/>
              <w:adjustRightInd w:val="0"/>
              <w:jc w:val="center"/>
              <w:rPr>
                <w:rFonts w:eastAsia="Calibri"/>
                <w:sz w:val="20"/>
                <w:szCs w:val="20"/>
              </w:rPr>
            </w:pPr>
            <w:r>
              <w:rPr>
                <w:rFonts w:eastAsia="Calibri"/>
                <w:sz w:val="20"/>
                <w:szCs w:val="20"/>
              </w:rPr>
              <w:t>шт.</w:t>
            </w:r>
          </w:p>
        </w:tc>
        <w:tc>
          <w:tcPr>
            <w:tcW w:w="851" w:type="dxa"/>
            <w:vAlign w:val="center"/>
          </w:tcPr>
          <w:p w14:paraId="2BF1ACE5" w14:textId="69376B9E" w:rsidR="00F3198B" w:rsidRPr="00043A7D" w:rsidRDefault="00F3198B" w:rsidP="00914FC8">
            <w:pPr>
              <w:autoSpaceDE w:val="0"/>
              <w:autoSpaceDN w:val="0"/>
              <w:adjustRightInd w:val="0"/>
              <w:jc w:val="center"/>
              <w:rPr>
                <w:rFonts w:eastAsia="Calibri"/>
                <w:sz w:val="20"/>
                <w:szCs w:val="20"/>
              </w:rPr>
            </w:pPr>
            <w:r>
              <w:rPr>
                <w:rFonts w:eastAsia="Calibri"/>
                <w:sz w:val="20"/>
                <w:szCs w:val="20"/>
              </w:rPr>
              <w:t>1522</w:t>
            </w:r>
          </w:p>
        </w:tc>
        <w:tc>
          <w:tcPr>
            <w:tcW w:w="1134" w:type="dxa"/>
            <w:vAlign w:val="center"/>
          </w:tcPr>
          <w:p w14:paraId="71829DBD" w14:textId="15837C2A" w:rsidR="00F3198B" w:rsidRPr="00043A7D" w:rsidRDefault="00F3198B" w:rsidP="00914FC8">
            <w:pPr>
              <w:autoSpaceDE w:val="0"/>
              <w:autoSpaceDN w:val="0"/>
              <w:adjustRightInd w:val="0"/>
              <w:jc w:val="center"/>
              <w:rPr>
                <w:rFonts w:eastAsia="Calibri"/>
                <w:sz w:val="20"/>
                <w:szCs w:val="20"/>
              </w:rPr>
            </w:pPr>
            <w:r>
              <w:rPr>
                <w:rFonts w:eastAsia="Calibri"/>
                <w:sz w:val="20"/>
                <w:szCs w:val="20"/>
              </w:rPr>
              <w:t>700,00</w:t>
            </w:r>
          </w:p>
        </w:tc>
        <w:tc>
          <w:tcPr>
            <w:tcW w:w="1275" w:type="dxa"/>
            <w:vAlign w:val="center"/>
          </w:tcPr>
          <w:p w14:paraId="3AEA3F9D" w14:textId="63EE1583" w:rsidR="00F3198B" w:rsidRPr="00043A7D" w:rsidRDefault="00F3198B" w:rsidP="00914FC8">
            <w:pPr>
              <w:autoSpaceDE w:val="0"/>
              <w:autoSpaceDN w:val="0"/>
              <w:adjustRightInd w:val="0"/>
              <w:jc w:val="center"/>
              <w:rPr>
                <w:rFonts w:eastAsia="Calibri"/>
                <w:sz w:val="20"/>
                <w:szCs w:val="20"/>
              </w:rPr>
            </w:pPr>
            <w:r>
              <w:rPr>
                <w:rFonts w:eastAsia="Calibri"/>
                <w:sz w:val="20"/>
                <w:szCs w:val="20"/>
              </w:rPr>
              <w:t>1 065 400,00</w:t>
            </w:r>
          </w:p>
        </w:tc>
      </w:tr>
      <w:tr w:rsidR="00914FC8" w:rsidRPr="00043A7D" w14:paraId="29D55A7C" w14:textId="77777777" w:rsidTr="00D04140">
        <w:tc>
          <w:tcPr>
            <w:tcW w:w="9639" w:type="dxa"/>
            <w:gridSpan w:val="7"/>
          </w:tcPr>
          <w:p w14:paraId="4600DAC4" w14:textId="5BD40F37" w:rsidR="00914FC8" w:rsidRPr="00043A7D" w:rsidRDefault="00914FC8" w:rsidP="00F3198B">
            <w:pPr>
              <w:tabs>
                <w:tab w:val="left" w:pos="6000"/>
              </w:tabs>
              <w:autoSpaceDE w:val="0"/>
              <w:autoSpaceDN w:val="0"/>
              <w:adjustRightInd w:val="0"/>
              <w:jc w:val="right"/>
              <w:rPr>
                <w:rFonts w:eastAsia="Calibri"/>
                <w:b/>
                <w:bCs/>
                <w:sz w:val="20"/>
                <w:szCs w:val="20"/>
              </w:rPr>
            </w:pPr>
            <w:r w:rsidRPr="00043A7D">
              <w:rPr>
                <w:rFonts w:eastAsia="Calibri"/>
                <w:sz w:val="20"/>
                <w:szCs w:val="20"/>
              </w:rPr>
              <w:tab/>
            </w:r>
            <w:r w:rsidRPr="00043A7D">
              <w:rPr>
                <w:rFonts w:eastAsia="Calibri"/>
                <w:b/>
                <w:bCs/>
                <w:sz w:val="20"/>
                <w:szCs w:val="20"/>
              </w:rPr>
              <w:t xml:space="preserve">Итого: </w:t>
            </w:r>
            <w:r>
              <w:rPr>
                <w:rFonts w:eastAsia="Calibri"/>
                <w:b/>
                <w:bCs/>
                <w:sz w:val="20"/>
                <w:szCs w:val="20"/>
              </w:rPr>
              <w:t>3 088 400,00</w:t>
            </w:r>
            <w:r w:rsidRPr="00043A7D">
              <w:rPr>
                <w:rFonts w:eastAsia="Calibri"/>
                <w:b/>
                <w:bCs/>
                <w:sz w:val="20"/>
                <w:szCs w:val="20"/>
              </w:rPr>
              <w:t xml:space="preserve"> руб.</w:t>
            </w:r>
          </w:p>
        </w:tc>
      </w:tr>
    </w:tbl>
    <w:p w14:paraId="6CAAE27F" w14:textId="6865886C" w:rsidR="005F3D94" w:rsidRPr="00C26BCE" w:rsidRDefault="005F3D94" w:rsidP="005F3D94">
      <w:pPr>
        <w:autoSpaceDE w:val="0"/>
        <w:autoSpaceDN w:val="0"/>
        <w:adjustRightInd w:val="0"/>
        <w:ind w:firstLine="567"/>
        <w:jc w:val="both"/>
        <w:rPr>
          <w:i/>
        </w:rPr>
      </w:pPr>
      <w:r w:rsidRPr="00C26BCE">
        <w:rPr>
          <w:i/>
        </w:rPr>
        <w:t xml:space="preserve">Условия контракта </w:t>
      </w:r>
      <w:r w:rsidR="00C26BCE">
        <w:rPr>
          <w:i/>
        </w:rPr>
        <w:t xml:space="preserve">в </w:t>
      </w:r>
      <w:r w:rsidR="00C26BCE" w:rsidRPr="00C26BCE">
        <w:rPr>
          <w:i/>
        </w:rPr>
        <w:t>к</w:t>
      </w:r>
      <w:r w:rsidR="00C26BCE" w:rsidRPr="00C26BCE">
        <w:rPr>
          <w:rFonts w:eastAsia="Calibri"/>
          <w:i/>
        </w:rPr>
        <w:t xml:space="preserve">оммерческом предложении </w:t>
      </w:r>
      <w:r w:rsidR="00C26BCE" w:rsidRPr="00C26BCE">
        <w:rPr>
          <w:i/>
        </w:rPr>
        <w:t xml:space="preserve">индивидуального предпринимателя </w:t>
      </w:r>
      <w:r w:rsidRPr="00C26BCE">
        <w:rPr>
          <w:i/>
        </w:rPr>
        <w:t>не прописаны.</w:t>
      </w:r>
    </w:p>
    <w:p w14:paraId="1D47F967" w14:textId="43A7CE4C" w:rsidR="00AA146B" w:rsidRPr="007E3ABD" w:rsidRDefault="00AA146B" w:rsidP="00AA146B">
      <w:pPr>
        <w:autoSpaceDE w:val="0"/>
        <w:autoSpaceDN w:val="0"/>
        <w:adjustRightInd w:val="0"/>
        <w:jc w:val="both"/>
        <w:rPr>
          <w:rFonts w:eastAsia="Calibri"/>
          <w:sz w:val="8"/>
          <w:szCs w:val="8"/>
        </w:rPr>
      </w:pPr>
    </w:p>
    <w:p w14:paraId="17A1FFAC" w14:textId="7A0FCE27" w:rsidR="00F83E7D" w:rsidRDefault="00F83E7D" w:rsidP="00F83E7D">
      <w:pPr>
        <w:autoSpaceDE w:val="0"/>
        <w:autoSpaceDN w:val="0"/>
        <w:adjustRightInd w:val="0"/>
        <w:ind w:firstLine="567"/>
        <w:jc w:val="both"/>
      </w:pPr>
      <w:r>
        <w:t>К</w:t>
      </w:r>
      <w:r w:rsidRPr="00226FD9">
        <w:t>оммерческ</w:t>
      </w:r>
      <w:r>
        <w:t>ое</w:t>
      </w:r>
      <w:r w:rsidRPr="00226FD9">
        <w:t xml:space="preserve"> предложени</w:t>
      </w:r>
      <w:r>
        <w:t>е</w:t>
      </w:r>
      <w:r w:rsidRPr="00226FD9">
        <w:t xml:space="preserve"> </w:t>
      </w:r>
      <w:r>
        <w:t>ООО «Фабрика мебели «Фаворит» от 8 мая 2024 года б/н</w:t>
      </w:r>
    </w:p>
    <w:p w14:paraId="4B64A7A0" w14:textId="77777777" w:rsidR="00F83E7D" w:rsidRPr="00E055B5" w:rsidRDefault="00F83E7D" w:rsidP="00AA146B">
      <w:pPr>
        <w:autoSpaceDE w:val="0"/>
        <w:autoSpaceDN w:val="0"/>
        <w:adjustRightInd w:val="0"/>
        <w:jc w:val="both"/>
        <w:rPr>
          <w:rFonts w:eastAsia="Calibri"/>
          <w:sz w:val="4"/>
          <w:szCs w:val="4"/>
        </w:rPr>
      </w:pPr>
    </w:p>
    <w:tbl>
      <w:tblPr>
        <w:tblStyle w:val="a5"/>
        <w:tblW w:w="9639" w:type="dxa"/>
        <w:tblInd w:w="-5" w:type="dxa"/>
        <w:tblLook w:val="04A0" w:firstRow="1" w:lastRow="0" w:firstColumn="1" w:lastColumn="0" w:noHBand="0" w:noVBand="1"/>
      </w:tblPr>
      <w:tblGrid>
        <w:gridCol w:w="592"/>
        <w:gridCol w:w="1676"/>
        <w:gridCol w:w="3422"/>
        <w:gridCol w:w="643"/>
        <w:gridCol w:w="897"/>
        <w:gridCol w:w="1134"/>
        <w:gridCol w:w="1275"/>
      </w:tblGrid>
      <w:tr w:rsidR="00F3198B" w:rsidRPr="00043A7D" w14:paraId="570AA405" w14:textId="77777777" w:rsidTr="00D04140">
        <w:tc>
          <w:tcPr>
            <w:tcW w:w="592" w:type="dxa"/>
            <w:vAlign w:val="center"/>
          </w:tcPr>
          <w:p w14:paraId="140E685B" w14:textId="77777777"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w:t>
            </w:r>
            <w:r>
              <w:rPr>
                <w:rFonts w:eastAsia="Calibri"/>
                <w:sz w:val="20"/>
                <w:szCs w:val="20"/>
              </w:rPr>
              <w:t xml:space="preserve"> лота</w:t>
            </w:r>
          </w:p>
        </w:tc>
        <w:tc>
          <w:tcPr>
            <w:tcW w:w="1676" w:type="dxa"/>
            <w:vAlign w:val="center"/>
          </w:tcPr>
          <w:p w14:paraId="07C628CE" w14:textId="77777777"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Наименование продукции</w:t>
            </w:r>
          </w:p>
        </w:tc>
        <w:tc>
          <w:tcPr>
            <w:tcW w:w="3422" w:type="dxa"/>
            <w:vAlign w:val="center"/>
          </w:tcPr>
          <w:p w14:paraId="58180DB9" w14:textId="77777777" w:rsidR="00F3198B" w:rsidRPr="00AA146B" w:rsidRDefault="00F3198B" w:rsidP="008E69C0">
            <w:pPr>
              <w:autoSpaceDE w:val="0"/>
              <w:autoSpaceDN w:val="0"/>
              <w:adjustRightInd w:val="0"/>
              <w:jc w:val="center"/>
              <w:rPr>
                <w:rFonts w:eastAsia="Calibri"/>
                <w:sz w:val="20"/>
                <w:szCs w:val="20"/>
              </w:rPr>
            </w:pPr>
            <w:r>
              <w:rPr>
                <w:rFonts w:eastAsia="Calibri"/>
                <w:sz w:val="20"/>
                <w:szCs w:val="20"/>
              </w:rPr>
              <w:t>Характеристики</w:t>
            </w:r>
          </w:p>
        </w:tc>
        <w:tc>
          <w:tcPr>
            <w:tcW w:w="643" w:type="dxa"/>
            <w:vAlign w:val="center"/>
          </w:tcPr>
          <w:p w14:paraId="7E0A8EBC" w14:textId="044151CA" w:rsidR="00F3198B" w:rsidRPr="00AA146B" w:rsidRDefault="00F3198B" w:rsidP="00F3198B">
            <w:pPr>
              <w:autoSpaceDE w:val="0"/>
              <w:autoSpaceDN w:val="0"/>
              <w:adjustRightInd w:val="0"/>
              <w:jc w:val="center"/>
              <w:rPr>
                <w:rFonts w:eastAsia="Calibri"/>
                <w:sz w:val="20"/>
                <w:szCs w:val="20"/>
              </w:rPr>
            </w:pPr>
            <w:r>
              <w:rPr>
                <w:rFonts w:eastAsia="Calibri"/>
                <w:sz w:val="20"/>
                <w:szCs w:val="20"/>
              </w:rPr>
              <w:t>Ед. изм.</w:t>
            </w:r>
          </w:p>
        </w:tc>
        <w:tc>
          <w:tcPr>
            <w:tcW w:w="897" w:type="dxa"/>
            <w:vAlign w:val="center"/>
          </w:tcPr>
          <w:p w14:paraId="2DD35676" w14:textId="51D89CF7"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Кол-во</w:t>
            </w:r>
          </w:p>
        </w:tc>
        <w:tc>
          <w:tcPr>
            <w:tcW w:w="1134" w:type="dxa"/>
            <w:vAlign w:val="center"/>
          </w:tcPr>
          <w:p w14:paraId="1FA8C80F" w14:textId="77777777"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Цена</w:t>
            </w:r>
            <w:r>
              <w:rPr>
                <w:rFonts w:eastAsia="Calibri"/>
                <w:sz w:val="20"/>
                <w:szCs w:val="20"/>
              </w:rPr>
              <w:t xml:space="preserve"> </w:t>
            </w:r>
            <w:r w:rsidRPr="00043A7D">
              <w:rPr>
                <w:rFonts w:eastAsia="Calibri"/>
                <w:sz w:val="20"/>
                <w:szCs w:val="20"/>
              </w:rPr>
              <w:t xml:space="preserve">за </w:t>
            </w:r>
            <w:r>
              <w:rPr>
                <w:rFonts w:eastAsia="Calibri"/>
                <w:sz w:val="20"/>
                <w:szCs w:val="20"/>
              </w:rPr>
              <w:t>е</w:t>
            </w:r>
            <w:r w:rsidRPr="00043A7D">
              <w:rPr>
                <w:rFonts w:eastAsia="Calibri"/>
                <w:sz w:val="20"/>
                <w:szCs w:val="20"/>
              </w:rPr>
              <w:t>диницу руб. ПМР</w:t>
            </w:r>
          </w:p>
        </w:tc>
        <w:tc>
          <w:tcPr>
            <w:tcW w:w="1275" w:type="dxa"/>
            <w:vAlign w:val="center"/>
          </w:tcPr>
          <w:p w14:paraId="290F9D19" w14:textId="77777777" w:rsidR="00F3198B" w:rsidRPr="00043A7D" w:rsidRDefault="00F3198B" w:rsidP="008E69C0">
            <w:pPr>
              <w:autoSpaceDE w:val="0"/>
              <w:autoSpaceDN w:val="0"/>
              <w:adjustRightInd w:val="0"/>
              <w:jc w:val="center"/>
              <w:rPr>
                <w:rFonts w:eastAsia="Calibri"/>
                <w:sz w:val="20"/>
                <w:szCs w:val="20"/>
              </w:rPr>
            </w:pPr>
            <w:r w:rsidRPr="00043A7D">
              <w:rPr>
                <w:rFonts w:eastAsia="Calibri"/>
                <w:sz w:val="20"/>
                <w:szCs w:val="20"/>
              </w:rPr>
              <w:t>Сумма руб. ПМР</w:t>
            </w:r>
          </w:p>
        </w:tc>
      </w:tr>
      <w:tr w:rsidR="00F3198B" w:rsidRPr="00043A7D" w14:paraId="1646AFC4" w14:textId="77777777" w:rsidTr="00D04140">
        <w:tc>
          <w:tcPr>
            <w:tcW w:w="592" w:type="dxa"/>
            <w:vAlign w:val="center"/>
          </w:tcPr>
          <w:p w14:paraId="4E4328C9" w14:textId="77777777" w:rsidR="00F3198B" w:rsidRPr="00043A7D" w:rsidRDefault="00F3198B" w:rsidP="008E69C0">
            <w:pPr>
              <w:autoSpaceDE w:val="0"/>
              <w:autoSpaceDN w:val="0"/>
              <w:adjustRightInd w:val="0"/>
              <w:jc w:val="center"/>
              <w:rPr>
                <w:rFonts w:eastAsia="Calibri"/>
                <w:sz w:val="20"/>
                <w:szCs w:val="20"/>
              </w:rPr>
            </w:pPr>
            <w:r>
              <w:rPr>
                <w:rFonts w:eastAsia="Calibri"/>
                <w:sz w:val="20"/>
                <w:szCs w:val="20"/>
              </w:rPr>
              <w:t>1</w:t>
            </w:r>
          </w:p>
        </w:tc>
        <w:tc>
          <w:tcPr>
            <w:tcW w:w="1676" w:type="dxa"/>
            <w:vAlign w:val="center"/>
          </w:tcPr>
          <w:p w14:paraId="0180801D" w14:textId="77777777" w:rsidR="00F3198B" w:rsidRPr="00914FC8" w:rsidRDefault="00F3198B" w:rsidP="00DA1FBF">
            <w:pPr>
              <w:autoSpaceDE w:val="0"/>
              <w:autoSpaceDN w:val="0"/>
              <w:adjustRightInd w:val="0"/>
              <w:rPr>
                <w:rFonts w:eastAsia="Calibri"/>
                <w:sz w:val="20"/>
                <w:szCs w:val="20"/>
              </w:rPr>
            </w:pPr>
            <w:r w:rsidRPr="00914FC8">
              <w:rPr>
                <w:rFonts w:eastAsia="Calibri"/>
                <w:sz w:val="20"/>
                <w:szCs w:val="20"/>
              </w:rPr>
              <w:t xml:space="preserve">Парта </w:t>
            </w:r>
            <w:r>
              <w:rPr>
                <w:rFonts w:eastAsia="Calibri"/>
                <w:sz w:val="20"/>
                <w:szCs w:val="20"/>
              </w:rPr>
              <w:t>4</w:t>
            </w:r>
            <w:r w:rsidRPr="00914FC8">
              <w:rPr>
                <w:rFonts w:eastAsia="Calibri"/>
                <w:sz w:val="20"/>
                <w:szCs w:val="20"/>
              </w:rPr>
              <w:t xml:space="preserve"> ростовая группа Высота </w:t>
            </w:r>
            <w:r>
              <w:rPr>
                <w:rFonts w:eastAsia="Calibri"/>
                <w:sz w:val="20"/>
                <w:szCs w:val="20"/>
              </w:rPr>
              <w:t>640</w:t>
            </w:r>
            <w:r w:rsidRPr="00914FC8">
              <w:rPr>
                <w:rFonts w:eastAsia="Calibri"/>
                <w:sz w:val="20"/>
                <w:szCs w:val="20"/>
              </w:rPr>
              <w:t xml:space="preserve"> мм</w:t>
            </w:r>
          </w:p>
        </w:tc>
        <w:tc>
          <w:tcPr>
            <w:tcW w:w="3422" w:type="dxa"/>
          </w:tcPr>
          <w:p w14:paraId="39BF8AE3" w14:textId="77777777" w:rsidR="00F3198B" w:rsidRDefault="00F3198B" w:rsidP="008E69C0">
            <w:pPr>
              <w:autoSpaceDE w:val="0"/>
              <w:autoSpaceDN w:val="0"/>
              <w:adjustRightInd w:val="0"/>
              <w:jc w:val="both"/>
              <w:rPr>
                <w:rFonts w:eastAsia="Calibri"/>
                <w:sz w:val="20"/>
                <w:szCs w:val="20"/>
              </w:rPr>
            </w:pPr>
            <w:r>
              <w:rPr>
                <w:rFonts w:eastAsia="Calibri"/>
                <w:sz w:val="20"/>
                <w:szCs w:val="20"/>
              </w:rPr>
              <w:t>Размер стола 1200/500/640 мм;</w:t>
            </w:r>
          </w:p>
          <w:p w14:paraId="044002B5"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изготовлен из металлического профиля 25/25 мм, толщина 1,5 мм;</w:t>
            </w:r>
          </w:p>
          <w:p w14:paraId="26B48956"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770568D4" w14:textId="77777777" w:rsidR="00F3198B" w:rsidRDefault="00F3198B" w:rsidP="008E69C0">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25937CE3" w14:textId="77777777" w:rsidR="00F3198B" w:rsidRDefault="00F3198B" w:rsidP="008E69C0">
            <w:pPr>
              <w:autoSpaceDE w:val="0"/>
              <w:autoSpaceDN w:val="0"/>
              <w:adjustRightInd w:val="0"/>
              <w:jc w:val="both"/>
              <w:rPr>
                <w:rFonts w:eastAsia="Calibri"/>
                <w:sz w:val="20"/>
                <w:szCs w:val="20"/>
              </w:rPr>
            </w:pPr>
            <w:r>
              <w:rPr>
                <w:rFonts w:eastAsia="Calibri"/>
                <w:sz w:val="20"/>
                <w:szCs w:val="20"/>
              </w:rPr>
              <w:t>На каркасе с двух сторон расположены крючки;</w:t>
            </w:r>
          </w:p>
          <w:p w14:paraId="262ACB49" w14:textId="77777777" w:rsidR="00F3198B" w:rsidRPr="00043A7D" w:rsidRDefault="00F3198B" w:rsidP="008E69C0">
            <w:pPr>
              <w:autoSpaceDE w:val="0"/>
              <w:autoSpaceDN w:val="0"/>
              <w:adjustRightInd w:val="0"/>
              <w:jc w:val="both"/>
              <w:rPr>
                <w:rFonts w:eastAsia="Calibri"/>
                <w:sz w:val="20"/>
                <w:szCs w:val="20"/>
              </w:rPr>
            </w:pPr>
            <w:r>
              <w:rPr>
                <w:rFonts w:eastAsia="Calibri"/>
                <w:sz w:val="20"/>
                <w:szCs w:val="20"/>
              </w:rPr>
              <w:t>Крышка с заглушенными углами изготовлена из ЛДСП 18 мм по периметру обклеена кромкой</w:t>
            </w:r>
          </w:p>
        </w:tc>
        <w:tc>
          <w:tcPr>
            <w:tcW w:w="643" w:type="dxa"/>
            <w:vAlign w:val="center"/>
          </w:tcPr>
          <w:p w14:paraId="120009BC" w14:textId="19DE7F7D" w:rsidR="00F3198B" w:rsidRPr="00043A7D"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97" w:type="dxa"/>
            <w:vAlign w:val="center"/>
          </w:tcPr>
          <w:p w14:paraId="52C5798C" w14:textId="52834BCE" w:rsidR="00F3198B" w:rsidRPr="00914FC8" w:rsidRDefault="00F3198B" w:rsidP="00D04140">
            <w:pPr>
              <w:autoSpaceDE w:val="0"/>
              <w:autoSpaceDN w:val="0"/>
              <w:adjustRightInd w:val="0"/>
              <w:jc w:val="center"/>
              <w:rPr>
                <w:rFonts w:eastAsia="Calibri"/>
                <w:sz w:val="20"/>
                <w:szCs w:val="20"/>
              </w:rPr>
            </w:pPr>
            <w:r w:rsidRPr="00914FC8">
              <w:rPr>
                <w:rFonts w:eastAsia="Calibri"/>
                <w:sz w:val="20"/>
                <w:szCs w:val="20"/>
              </w:rPr>
              <w:t>122</w:t>
            </w:r>
          </w:p>
        </w:tc>
        <w:tc>
          <w:tcPr>
            <w:tcW w:w="1134" w:type="dxa"/>
            <w:vAlign w:val="center"/>
          </w:tcPr>
          <w:p w14:paraId="7CD4DB61" w14:textId="4433F6CC" w:rsidR="00F3198B" w:rsidRPr="00043A7D" w:rsidRDefault="00F3198B" w:rsidP="00D04140">
            <w:pPr>
              <w:autoSpaceDE w:val="0"/>
              <w:autoSpaceDN w:val="0"/>
              <w:adjustRightInd w:val="0"/>
              <w:jc w:val="center"/>
              <w:rPr>
                <w:rFonts w:eastAsia="Calibri"/>
                <w:sz w:val="20"/>
                <w:szCs w:val="20"/>
              </w:rPr>
            </w:pPr>
            <w:r>
              <w:rPr>
                <w:rFonts w:eastAsia="Calibri"/>
                <w:sz w:val="20"/>
                <w:szCs w:val="20"/>
              </w:rPr>
              <w:t>1270,00</w:t>
            </w:r>
          </w:p>
        </w:tc>
        <w:tc>
          <w:tcPr>
            <w:tcW w:w="1275" w:type="dxa"/>
            <w:vAlign w:val="center"/>
          </w:tcPr>
          <w:p w14:paraId="0CF10B2F" w14:textId="572D8E7F" w:rsidR="00F3198B" w:rsidRPr="00043A7D" w:rsidRDefault="00F3198B" w:rsidP="00D04140">
            <w:pPr>
              <w:autoSpaceDE w:val="0"/>
              <w:autoSpaceDN w:val="0"/>
              <w:adjustRightInd w:val="0"/>
              <w:jc w:val="center"/>
              <w:rPr>
                <w:rFonts w:eastAsia="Calibri"/>
                <w:sz w:val="20"/>
                <w:szCs w:val="20"/>
              </w:rPr>
            </w:pPr>
            <w:r>
              <w:rPr>
                <w:rFonts w:eastAsia="Calibri"/>
                <w:sz w:val="20"/>
                <w:szCs w:val="20"/>
              </w:rPr>
              <w:t>154 940,00</w:t>
            </w:r>
          </w:p>
        </w:tc>
      </w:tr>
      <w:tr w:rsidR="00F3198B" w:rsidRPr="00043A7D" w14:paraId="2B1F0CF5" w14:textId="77777777" w:rsidTr="00D04140">
        <w:tc>
          <w:tcPr>
            <w:tcW w:w="592" w:type="dxa"/>
            <w:vAlign w:val="center"/>
          </w:tcPr>
          <w:p w14:paraId="30D1B3B1" w14:textId="77777777" w:rsidR="00F3198B" w:rsidRPr="00043A7D" w:rsidRDefault="00F3198B" w:rsidP="008E69C0">
            <w:pPr>
              <w:autoSpaceDE w:val="0"/>
              <w:autoSpaceDN w:val="0"/>
              <w:adjustRightInd w:val="0"/>
              <w:jc w:val="center"/>
              <w:rPr>
                <w:rFonts w:eastAsia="Calibri"/>
                <w:sz w:val="20"/>
                <w:szCs w:val="20"/>
              </w:rPr>
            </w:pPr>
            <w:r>
              <w:rPr>
                <w:rFonts w:eastAsia="Calibri"/>
                <w:sz w:val="20"/>
                <w:szCs w:val="20"/>
              </w:rPr>
              <w:t>2</w:t>
            </w:r>
          </w:p>
        </w:tc>
        <w:tc>
          <w:tcPr>
            <w:tcW w:w="1676" w:type="dxa"/>
            <w:vAlign w:val="center"/>
          </w:tcPr>
          <w:p w14:paraId="77E75DB2" w14:textId="7B3177F9" w:rsidR="00F3198B" w:rsidRPr="00914FC8" w:rsidRDefault="00F3198B" w:rsidP="00DA1FBF">
            <w:pPr>
              <w:autoSpaceDE w:val="0"/>
              <w:autoSpaceDN w:val="0"/>
              <w:adjustRightInd w:val="0"/>
              <w:rPr>
                <w:rFonts w:eastAsia="Calibri"/>
                <w:sz w:val="20"/>
                <w:szCs w:val="20"/>
              </w:rPr>
            </w:pPr>
            <w:r w:rsidRPr="00914FC8">
              <w:rPr>
                <w:rFonts w:eastAsia="Calibri"/>
                <w:sz w:val="20"/>
                <w:szCs w:val="20"/>
              </w:rPr>
              <w:t xml:space="preserve">Стул П-образный </w:t>
            </w:r>
            <w:r>
              <w:rPr>
                <w:rFonts w:eastAsia="Calibri"/>
                <w:sz w:val="20"/>
                <w:szCs w:val="20"/>
              </w:rPr>
              <w:t>4</w:t>
            </w:r>
            <w:r w:rsidRPr="00914FC8">
              <w:rPr>
                <w:rFonts w:eastAsia="Calibri"/>
                <w:sz w:val="20"/>
                <w:szCs w:val="20"/>
              </w:rPr>
              <w:t xml:space="preserve"> ростовая группа</w:t>
            </w:r>
          </w:p>
        </w:tc>
        <w:tc>
          <w:tcPr>
            <w:tcW w:w="3422" w:type="dxa"/>
          </w:tcPr>
          <w:p w14:paraId="0202720D" w14:textId="77777777" w:rsidR="00F3198B" w:rsidRDefault="00F3198B" w:rsidP="008E69C0">
            <w:pPr>
              <w:autoSpaceDE w:val="0"/>
              <w:autoSpaceDN w:val="0"/>
              <w:adjustRightInd w:val="0"/>
              <w:jc w:val="both"/>
              <w:rPr>
                <w:rFonts w:eastAsia="Calibri"/>
                <w:sz w:val="20"/>
                <w:szCs w:val="20"/>
              </w:rPr>
            </w:pPr>
            <w:r>
              <w:rPr>
                <w:rFonts w:eastAsia="Calibri"/>
                <w:sz w:val="20"/>
                <w:szCs w:val="20"/>
              </w:rPr>
              <w:t>Стул ученический из металлической трубы: 20/20 и 25/25, толщина 1,2 мм, высота 380 мм;</w:t>
            </w:r>
          </w:p>
          <w:p w14:paraId="32DDFDEB"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0962E5C3" w14:textId="77777777" w:rsidR="00F3198B" w:rsidRDefault="00F3198B" w:rsidP="008E69C0">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32151599" w14:textId="77777777" w:rsidR="00F3198B" w:rsidRDefault="00F3198B" w:rsidP="008E69C0">
            <w:pPr>
              <w:autoSpaceDE w:val="0"/>
              <w:autoSpaceDN w:val="0"/>
              <w:adjustRightInd w:val="0"/>
              <w:jc w:val="both"/>
              <w:rPr>
                <w:rFonts w:eastAsia="Calibri"/>
                <w:sz w:val="20"/>
                <w:szCs w:val="20"/>
              </w:rPr>
            </w:pPr>
            <w:r>
              <w:rPr>
                <w:rFonts w:eastAsia="Calibri"/>
                <w:sz w:val="20"/>
                <w:szCs w:val="20"/>
              </w:rPr>
              <w:t>Спинки и сиденье изготовлены из гнутоклееной фанеры</w:t>
            </w:r>
          </w:p>
          <w:p w14:paraId="6DEA6B6A" w14:textId="77777777" w:rsidR="00F3198B" w:rsidRDefault="00F3198B" w:rsidP="008E69C0">
            <w:pPr>
              <w:autoSpaceDE w:val="0"/>
              <w:autoSpaceDN w:val="0"/>
              <w:adjustRightInd w:val="0"/>
              <w:jc w:val="both"/>
              <w:rPr>
                <w:rFonts w:eastAsia="Calibri"/>
                <w:sz w:val="20"/>
                <w:szCs w:val="20"/>
              </w:rPr>
            </w:pPr>
            <w:r>
              <w:rPr>
                <w:rFonts w:eastAsia="Calibri"/>
                <w:sz w:val="20"/>
                <w:szCs w:val="20"/>
              </w:rPr>
              <w:t>– размер спинки 380х200 мм;</w:t>
            </w:r>
          </w:p>
          <w:p w14:paraId="5527C3BB" w14:textId="77777777" w:rsidR="00F3198B" w:rsidRDefault="00F3198B" w:rsidP="008E69C0">
            <w:pPr>
              <w:autoSpaceDE w:val="0"/>
              <w:autoSpaceDN w:val="0"/>
              <w:adjustRightInd w:val="0"/>
              <w:jc w:val="both"/>
              <w:rPr>
                <w:rFonts w:eastAsia="Calibri"/>
                <w:sz w:val="20"/>
                <w:szCs w:val="20"/>
              </w:rPr>
            </w:pPr>
            <w:r>
              <w:rPr>
                <w:rFonts w:eastAsia="Calibri"/>
                <w:sz w:val="20"/>
                <w:szCs w:val="20"/>
              </w:rPr>
              <w:t>– размер сиденья 380х350 мм;</w:t>
            </w:r>
          </w:p>
          <w:p w14:paraId="718CD172" w14:textId="77777777" w:rsidR="00F3198B" w:rsidRDefault="00F3198B" w:rsidP="008E69C0">
            <w:pPr>
              <w:autoSpaceDE w:val="0"/>
              <w:autoSpaceDN w:val="0"/>
              <w:adjustRightInd w:val="0"/>
              <w:jc w:val="both"/>
              <w:rPr>
                <w:rFonts w:eastAsia="Calibri"/>
                <w:sz w:val="20"/>
                <w:szCs w:val="20"/>
              </w:rPr>
            </w:pPr>
            <w:r>
              <w:rPr>
                <w:rFonts w:eastAsia="Calibri"/>
                <w:sz w:val="20"/>
                <w:szCs w:val="20"/>
              </w:rPr>
              <w:t>– толщина фанеры 8 мм;</w:t>
            </w:r>
          </w:p>
          <w:p w14:paraId="424BED90" w14:textId="77777777" w:rsidR="00F3198B" w:rsidRDefault="00F3198B" w:rsidP="008E69C0">
            <w:pPr>
              <w:autoSpaceDE w:val="0"/>
              <w:autoSpaceDN w:val="0"/>
              <w:adjustRightInd w:val="0"/>
              <w:jc w:val="both"/>
              <w:rPr>
                <w:rFonts w:eastAsia="Calibri"/>
                <w:sz w:val="20"/>
                <w:szCs w:val="20"/>
              </w:rPr>
            </w:pPr>
            <w:r>
              <w:rPr>
                <w:rFonts w:eastAsia="Calibri"/>
                <w:sz w:val="20"/>
                <w:szCs w:val="20"/>
              </w:rPr>
              <w:t>– цвет – бук;</w:t>
            </w:r>
          </w:p>
          <w:p w14:paraId="75E57D8F" w14:textId="77777777" w:rsidR="00F3198B" w:rsidRDefault="00F3198B" w:rsidP="008E69C0">
            <w:pPr>
              <w:autoSpaceDE w:val="0"/>
              <w:autoSpaceDN w:val="0"/>
              <w:adjustRightInd w:val="0"/>
              <w:jc w:val="both"/>
              <w:rPr>
                <w:rFonts w:eastAsia="Calibri"/>
                <w:sz w:val="20"/>
                <w:szCs w:val="20"/>
              </w:rPr>
            </w:pPr>
            <w:r>
              <w:rPr>
                <w:rFonts w:eastAsia="Calibri"/>
                <w:sz w:val="20"/>
                <w:szCs w:val="20"/>
              </w:rPr>
              <w:t>–  углы сиденья и спинки и передняя кромка сиденья, закругленные;</w:t>
            </w:r>
          </w:p>
          <w:p w14:paraId="000EC566" w14:textId="77777777" w:rsidR="00F3198B" w:rsidRPr="00043A7D" w:rsidRDefault="00F3198B" w:rsidP="008E69C0">
            <w:pPr>
              <w:autoSpaceDE w:val="0"/>
              <w:autoSpaceDN w:val="0"/>
              <w:adjustRightInd w:val="0"/>
              <w:jc w:val="both"/>
              <w:rPr>
                <w:rFonts w:eastAsia="Calibri"/>
                <w:sz w:val="20"/>
                <w:szCs w:val="20"/>
              </w:rPr>
            </w:pPr>
            <w:r>
              <w:rPr>
                <w:rFonts w:eastAsia="Calibri"/>
                <w:sz w:val="20"/>
                <w:szCs w:val="20"/>
              </w:rPr>
              <w:t>Фанеры к каркасу крепится болтами</w:t>
            </w:r>
          </w:p>
        </w:tc>
        <w:tc>
          <w:tcPr>
            <w:tcW w:w="643" w:type="dxa"/>
            <w:vAlign w:val="center"/>
          </w:tcPr>
          <w:p w14:paraId="09EBFC59" w14:textId="07CDAA64" w:rsidR="00F3198B" w:rsidRPr="00043A7D"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97" w:type="dxa"/>
            <w:vAlign w:val="center"/>
          </w:tcPr>
          <w:p w14:paraId="51B783A4" w14:textId="3CBF1741" w:rsidR="00F3198B" w:rsidRPr="00914FC8" w:rsidRDefault="00F3198B" w:rsidP="00D04140">
            <w:pPr>
              <w:autoSpaceDE w:val="0"/>
              <w:autoSpaceDN w:val="0"/>
              <w:adjustRightInd w:val="0"/>
              <w:jc w:val="center"/>
              <w:rPr>
                <w:rFonts w:eastAsia="Calibri"/>
                <w:sz w:val="20"/>
                <w:szCs w:val="20"/>
              </w:rPr>
            </w:pPr>
            <w:r w:rsidRPr="00914FC8">
              <w:rPr>
                <w:rFonts w:eastAsia="Calibri"/>
                <w:sz w:val="20"/>
                <w:szCs w:val="20"/>
              </w:rPr>
              <w:t>244</w:t>
            </w:r>
          </w:p>
        </w:tc>
        <w:tc>
          <w:tcPr>
            <w:tcW w:w="1134" w:type="dxa"/>
            <w:vAlign w:val="center"/>
          </w:tcPr>
          <w:p w14:paraId="0841FD27" w14:textId="014F4D82" w:rsidR="00F3198B" w:rsidRPr="00043A7D" w:rsidRDefault="00F3198B" w:rsidP="00D04140">
            <w:pPr>
              <w:autoSpaceDE w:val="0"/>
              <w:autoSpaceDN w:val="0"/>
              <w:adjustRightInd w:val="0"/>
              <w:jc w:val="center"/>
              <w:rPr>
                <w:rFonts w:eastAsia="Calibri"/>
                <w:sz w:val="20"/>
                <w:szCs w:val="20"/>
              </w:rPr>
            </w:pPr>
            <w:r>
              <w:rPr>
                <w:rFonts w:eastAsia="Calibri"/>
                <w:sz w:val="20"/>
                <w:szCs w:val="20"/>
              </w:rPr>
              <w:t>1 190,00</w:t>
            </w:r>
          </w:p>
        </w:tc>
        <w:tc>
          <w:tcPr>
            <w:tcW w:w="1275" w:type="dxa"/>
            <w:vAlign w:val="center"/>
          </w:tcPr>
          <w:p w14:paraId="669988B9" w14:textId="7E271C72" w:rsidR="00F3198B" w:rsidRPr="00043A7D" w:rsidRDefault="00F3198B" w:rsidP="00D04140">
            <w:pPr>
              <w:autoSpaceDE w:val="0"/>
              <w:autoSpaceDN w:val="0"/>
              <w:adjustRightInd w:val="0"/>
              <w:jc w:val="center"/>
              <w:rPr>
                <w:rFonts w:eastAsia="Calibri"/>
                <w:sz w:val="20"/>
                <w:szCs w:val="20"/>
              </w:rPr>
            </w:pPr>
            <w:r>
              <w:rPr>
                <w:rFonts w:eastAsia="Calibri"/>
                <w:sz w:val="20"/>
                <w:szCs w:val="20"/>
              </w:rPr>
              <w:t>290 360,00</w:t>
            </w:r>
          </w:p>
        </w:tc>
      </w:tr>
      <w:tr w:rsidR="00F3198B" w:rsidRPr="00043A7D" w14:paraId="3CBA709D" w14:textId="77777777" w:rsidTr="00D04140">
        <w:tc>
          <w:tcPr>
            <w:tcW w:w="592" w:type="dxa"/>
            <w:vAlign w:val="center"/>
          </w:tcPr>
          <w:p w14:paraId="6140CE1F" w14:textId="77777777" w:rsidR="00F3198B" w:rsidRPr="00E055B5" w:rsidRDefault="00F3198B" w:rsidP="008E69C0">
            <w:pPr>
              <w:autoSpaceDE w:val="0"/>
              <w:autoSpaceDN w:val="0"/>
              <w:adjustRightInd w:val="0"/>
              <w:jc w:val="center"/>
              <w:rPr>
                <w:rFonts w:eastAsia="Calibri"/>
                <w:b/>
                <w:bCs/>
                <w:sz w:val="20"/>
                <w:szCs w:val="20"/>
              </w:rPr>
            </w:pPr>
            <w:r w:rsidRPr="00E055B5">
              <w:rPr>
                <w:rFonts w:eastAsia="Calibri"/>
                <w:b/>
                <w:bCs/>
                <w:sz w:val="20"/>
                <w:szCs w:val="20"/>
              </w:rPr>
              <w:t>3</w:t>
            </w:r>
          </w:p>
        </w:tc>
        <w:tc>
          <w:tcPr>
            <w:tcW w:w="1676" w:type="dxa"/>
            <w:vAlign w:val="center"/>
          </w:tcPr>
          <w:p w14:paraId="0E30612B" w14:textId="77777777" w:rsidR="00F3198B" w:rsidRPr="009B3528" w:rsidRDefault="00F3198B" w:rsidP="00DA1FBF">
            <w:pPr>
              <w:autoSpaceDE w:val="0"/>
              <w:autoSpaceDN w:val="0"/>
              <w:adjustRightInd w:val="0"/>
              <w:rPr>
                <w:rFonts w:eastAsia="Calibri"/>
                <w:b/>
                <w:bCs/>
                <w:sz w:val="20"/>
                <w:szCs w:val="20"/>
              </w:rPr>
            </w:pPr>
            <w:r w:rsidRPr="009B3528">
              <w:rPr>
                <w:rFonts w:eastAsia="Calibri"/>
                <w:b/>
                <w:bCs/>
                <w:sz w:val="20"/>
                <w:szCs w:val="20"/>
              </w:rPr>
              <w:t>Парта 5 ростовая группа Высота 700 мм</w:t>
            </w:r>
          </w:p>
        </w:tc>
        <w:tc>
          <w:tcPr>
            <w:tcW w:w="3422" w:type="dxa"/>
          </w:tcPr>
          <w:p w14:paraId="710C634B" w14:textId="10C5FD7F" w:rsidR="00F3198B" w:rsidRDefault="00F3198B" w:rsidP="008E69C0">
            <w:pPr>
              <w:autoSpaceDE w:val="0"/>
              <w:autoSpaceDN w:val="0"/>
              <w:adjustRightInd w:val="0"/>
              <w:jc w:val="both"/>
              <w:rPr>
                <w:rFonts w:eastAsia="Calibri"/>
                <w:sz w:val="20"/>
                <w:szCs w:val="20"/>
              </w:rPr>
            </w:pPr>
            <w:r>
              <w:rPr>
                <w:rFonts w:eastAsia="Calibri"/>
                <w:sz w:val="20"/>
                <w:szCs w:val="20"/>
              </w:rPr>
              <w:t>Размер стола 1200/500/700 мм;</w:t>
            </w:r>
          </w:p>
          <w:p w14:paraId="034A28B0"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изготовлен из металлического профиля 25/25 мм, толщина 1,5 мм;</w:t>
            </w:r>
          </w:p>
          <w:p w14:paraId="4F07A5E7"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73747113" w14:textId="77777777" w:rsidR="00F3198B" w:rsidRDefault="00F3198B" w:rsidP="008E69C0">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5522D4CC" w14:textId="77777777" w:rsidR="00F3198B" w:rsidRDefault="00F3198B" w:rsidP="008E69C0">
            <w:pPr>
              <w:autoSpaceDE w:val="0"/>
              <w:autoSpaceDN w:val="0"/>
              <w:adjustRightInd w:val="0"/>
              <w:jc w:val="both"/>
              <w:rPr>
                <w:rFonts w:eastAsia="Calibri"/>
                <w:sz w:val="20"/>
                <w:szCs w:val="20"/>
              </w:rPr>
            </w:pPr>
            <w:r>
              <w:rPr>
                <w:rFonts w:eastAsia="Calibri"/>
                <w:sz w:val="20"/>
                <w:szCs w:val="20"/>
              </w:rPr>
              <w:t>На каркасе с двух сторон расположены крючки;</w:t>
            </w:r>
          </w:p>
          <w:p w14:paraId="344A695B" w14:textId="77777777" w:rsidR="00F3198B" w:rsidRPr="00043A7D" w:rsidRDefault="00F3198B" w:rsidP="008E69C0">
            <w:pPr>
              <w:autoSpaceDE w:val="0"/>
              <w:autoSpaceDN w:val="0"/>
              <w:adjustRightInd w:val="0"/>
              <w:jc w:val="both"/>
              <w:rPr>
                <w:rFonts w:eastAsia="Calibri"/>
                <w:sz w:val="20"/>
                <w:szCs w:val="20"/>
              </w:rPr>
            </w:pPr>
            <w:r>
              <w:rPr>
                <w:rFonts w:eastAsia="Calibri"/>
                <w:sz w:val="20"/>
                <w:szCs w:val="20"/>
              </w:rPr>
              <w:t>Крышка с заглушенными углами изготовлена из ЛДСП 18 мм по периметру обклеена кромкой.</w:t>
            </w:r>
          </w:p>
        </w:tc>
        <w:tc>
          <w:tcPr>
            <w:tcW w:w="643" w:type="dxa"/>
            <w:vAlign w:val="center"/>
          </w:tcPr>
          <w:p w14:paraId="35D30A1D" w14:textId="2A9738AA" w:rsidR="00F3198B" w:rsidRPr="00043A7D" w:rsidRDefault="00F3198B" w:rsidP="00D04140">
            <w:pPr>
              <w:jc w:val="center"/>
              <w:rPr>
                <w:rFonts w:eastAsia="Calibri"/>
                <w:sz w:val="20"/>
                <w:szCs w:val="20"/>
              </w:rPr>
            </w:pPr>
            <w:r>
              <w:rPr>
                <w:rFonts w:eastAsia="Calibri"/>
                <w:sz w:val="20"/>
                <w:szCs w:val="20"/>
              </w:rPr>
              <w:t>шт.</w:t>
            </w:r>
          </w:p>
        </w:tc>
        <w:tc>
          <w:tcPr>
            <w:tcW w:w="897" w:type="dxa"/>
            <w:vAlign w:val="center"/>
          </w:tcPr>
          <w:p w14:paraId="25B89A55" w14:textId="666B1A0B" w:rsidR="00F3198B" w:rsidRPr="00914FC8" w:rsidRDefault="00F3198B" w:rsidP="00D04140">
            <w:pPr>
              <w:autoSpaceDE w:val="0"/>
              <w:autoSpaceDN w:val="0"/>
              <w:adjustRightInd w:val="0"/>
              <w:jc w:val="center"/>
              <w:rPr>
                <w:rFonts w:eastAsia="Calibri"/>
                <w:b/>
                <w:bCs/>
                <w:sz w:val="20"/>
                <w:szCs w:val="20"/>
              </w:rPr>
            </w:pPr>
            <w:r>
              <w:rPr>
                <w:rFonts w:eastAsia="Calibri"/>
                <w:b/>
                <w:bCs/>
                <w:sz w:val="20"/>
                <w:szCs w:val="20"/>
              </w:rPr>
              <w:t>220</w:t>
            </w:r>
          </w:p>
        </w:tc>
        <w:tc>
          <w:tcPr>
            <w:tcW w:w="1134" w:type="dxa"/>
            <w:vAlign w:val="center"/>
          </w:tcPr>
          <w:p w14:paraId="3605734A" w14:textId="1DF29313" w:rsidR="00F3198B" w:rsidRPr="00043A7D" w:rsidRDefault="00F3198B" w:rsidP="00D04140">
            <w:pPr>
              <w:autoSpaceDE w:val="0"/>
              <w:autoSpaceDN w:val="0"/>
              <w:adjustRightInd w:val="0"/>
              <w:jc w:val="center"/>
              <w:rPr>
                <w:rFonts w:eastAsia="Calibri"/>
                <w:sz w:val="20"/>
                <w:szCs w:val="20"/>
              </w:rPr>
            </w:pPr>
            <w:r>
              <w:rPr>
                <w:rFonts w:eastAsia="Calibri"/>
                <w:sz w:val="20"/>
                <w:szCs w:val="20"/>
              </w:rPr>
              <w:t>1270,00</w:t>
            </w:r>
          </w:p>
        </w:tc>
        <w:tc>
          <w:tcPr>
            <w:tcW w:w="1275" w:type="dxa"/>
            <w:vAlign w:val="center"/>
          </w:tcPr>
          <w:p w14:paraId="0A24B182" w14:textId="0D390F39" w:rsidR="00F3198B" w:rsidRPr="00043A7D" w:rsidRDefault="00F3198B" w:rsidP="00D04140">
            <w:pPr>
              <w:autoSpaceDE w:val="0"/>
              <w:autoSpaceDN w:val="0"/>
              <w:adjustRightInd w:val="0"/>
              <w:jc w:val="center"/>
              <w:rPr>
                <w:rFonts w:eastAsia="Calibri"/>
                <w:sz w:val="20"/>
                <w:szCs w:val="20"/>
              </w:rPr>
            </w:pPr>
            <w:r>
              <w:rPr>
                <w:rFonts w:eastAsia="Calibri"/>
                <w:sz w:val="20"/>
                <w:szCs w:val="20"/>
              </w:rPr>
              <w:t>279 400</w:t>
            </w:r>
            <w:r w:rsidRPr="00043A7D">
              <w:rPr>
                <w:rFonts w:eastAsia="Calibri"/>
                <w:sz w:val="20"/>
                <w:szCs w:val="20"/>
              </w:rPr>
              <w:t>,00</w:t>
            </w:r>
          </w:p>
        </w:tc>
      </w:tr>
      <w:tr w:rsidR="00F3198B" w:rsidRPr="00043A7D" w14:paraId="10C15D63" w14:textId="77777777" w:rsidTr="00D04140">
        <w:tc>
          <w:tcPr>
            <w:tcW w:w="592" w:type="dxa"/>
            <w:vAlign w:val="center"/>
          </w:tcPr>
          <w:p w14:paraId="577F0D34" w14:textId="77777777" w:rsidR="00F3198B" w:rsidRPr="00E055B5" w:rsidRDefault="00F3198B" w:rsidP="008E69C0">
            <w:pPr>
              <w:autoSpaceDE w:val="0"/>
              <w:autoSpaceDN w:val="0"/>
              <w:adjustRightInd w:val="0"/>
              <w:jc w:val="center"/>
              <w:rPr>
                <w:rFonts w:eastAsia="Calibri"/>
                <w:b/>
                <w:bCs/>
                <w:sz w:val="20"/>
                <w:szCs w:val="20"/>
              </w:rPr>
            </w:pPr>
            <w:r w:rsidRPr="00E055B5">
              <w:rPr>
                <w:rFonts w:eastAsia="Calibri"/>
                <w:b/>
                <w:bCs/>
                <w:sz w:val="20"/>
                <w:szCs w:val="20"/>
              </w:rPr>
              <w:t>4</w:t>
            </w:r>
          </w:p>
        </w:tc>
        <w:tc>
          <w:tcPr>
            <w:tcW w:w="1676" w:type="dxa"/>
            <w:vAlign w:val="center"/>
          </w:tcPr>
          <w:p w14:paraId="402A5962" w14:textId="33D48E5C" w:rsidR="00F3198B" w:rsidRPr="00E055B5" w:rsidRDefault="00F3198B" w:rsidP="00DA1FBF">
            <w:pPr>
              <w:autoSpaceDE w:val="0"/>
              <w:autoSpaceDN w:val="0"/>
              <w:adjustRightInd w:val="0"/>
              <w:rPr>
                <w:rFonts w:eastAsia="Calibri"/>
                <w:b/>
                <w:bCs/>
                <w:sz w:val="20"/>
                <w:szCs w:val="20"/>
              </w:rPr>
            </w:pPr>
            <w:r w:rsidRPr="00E055B5">
              <w:rPr>
                <w:rFonts w:eastAsia="Calibri"/>
                <w:b/>
                <w:bCs/>
                <w:sz w:val="20"/>
                <w:szCs w:val="20"/>
              </w:rPr>
              <w:t>Стул П-образный 5 ростовая группа</w:t>
            </w:r>
          </w:p>
        </w:tc>
        <w:tc>
          <w:tcPr>
            <w:tcW w:w="3422" w:type="dxa"/>
          </w:tcPr>
          <w:p w14:paraId="33B3E81B" w14:textId="77777777" w:rsidR="00F3198B" w:rsidRDefault="00F3198B" w:rsidP="008E69C0">
            <w:pPr>
              <w:autoSpaceDE w:val="0"/>
              <w:autoSpaceDN w:val="0"/>
              <w:adjustRightInd w:val="0"/>
              <w:jc w:val="both"/>
              <w:rPr>
                <w:rFonts w:eastAsia="Calibri"/>
                <w:sz w:val="20"/>
                <w:szCs w:val="20"/>
              </w:rPr>
            </w:pPr>
            <w:r>
              <w:rPr>
                <w:rFonts w:eastAsia="Calibri"/>
                <w:sz w:val="20"/>
                <w:szCs w:val="20"/>
              </w:rPr>
              <w:t>Стул ученический из металлической трубы: 20/20 и 25/25, толщина 1,2 мм, высота 420 мм;</w:t>
            </w:r>
          </w:p>
          <w:p w14:paraId="17DC360B"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7611FC7D" w14:textId="77777777" w:rsidR="00F3198B" w:rsidRDefault="00F3198B" w:rsidP="008E69C0">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2B1045F7" w14:textId="77777777" w:rsidR="00F3198B" w:rsidRDefault="00F3198B" w:rsidP="008E69C0">
            <w:pPr>
              <w:autoSpaceDE w:val="0"/>
              <w:autoSpaceDN w:val="0"/>
              <w:adjustRightInd w:val="0"/>
              <w:jc w:val="both"/>
              <w:rPr>
                <w:rFonts w:eastAsia="Calibri"/>
                <w:sz w:val="20"/>
                <w:szCs w:val="20"/>
              </w:rPr>
            </w:pPr>
            <w:r>
              <w:rPr>
                <w:rFonts w:eastAsia="Calibri"/>
                <w:sz w:val="20"/>
                <w:szCs w:val="20"/>
              </w:rPr>
              <w:t>Спинки и сиденье изготовлены из гнутоклееной фанеры</w:t>
            </w:r>
          </w:p>
          <w:p w14:paraId="2A58E6A1" w14:textId="77777777" w:rsidR="00F3198B" w:rsidRDefault="00F3198B" w:rsidP="008E69C0">
            <w:pPr>
              <w:autoSpaceDE w:val="0"/>
              <w:autoSpaceDN w:val="0"/>
              <w:adjustRightInd w:val="0"/>
              <w:jc w:val="both"/>
              <w:rPr>
                <w:rFonts w:eastAsia="Calibri"/>
                <w:sz w:val="20"/>
                <w:szCs w:val="20"/>
              </w:rPr>
            </w:pPr>
            <w:r>
              <w:rPr>
                <w:rFonts w:eastAsia="Calibri"/>
                <w:sz w:val="20"/>
                <w:szCs w:val="20"/>
              </w:rPr>
              <w:t>– размер спинки 380х200 мм;</w:t>
            </w:r>
          </w:p>
          <w:p w14:paraId="2F94766C" w14:textId="77777777" w:rsidR="00F3198B" w:rsidRDefault="00F3198B" w:rsidP="008E69C0">
            <w:pPr>
              <w:autoSpaceDE w:val="0"/>
              <w:autoSpaceDN w:val="0"/>
              <w:adjustRightInd w:val="0"/>
              <w:jc w:val="both"/>
              <w:rPr>
                <w:rFonts w:eastAsia="Calibri"/>
                <w:sz w:val="20"/>
                <w:szCs w:val="20"/>
              </w:rPr>
            </w:pPr>
            <w:r>
              <w:rPr>
                <w:rFonts w:eastAsia="Calibri"/>
                <w:sz w:val="20"/>
                <w:szCs w:val="20"/>
              </w:rPr>
              <w:t>– размер сиденья 380х350 мм;</w:t>
            </w:r>
          </w:p>
          <w:p w14:paraId="6D8FCF18" w14:textId="77777777" w:rsidR="00F3198B" w:rsidRDefault="00F3198B" w:rsidP="008E69C0">
            <w:pPr>
              <w:autoSpaceDE w:val="0"/>
              <w:autoSpaceDN w:val="0"/>
              <w:adjustRightInd w:val="0"/>
              <w:jc w:val="both"/>
              <w:rPr>
                <w:rFonts w:eastAsia="Calibri"/>
                <w:sz w:val="20"/>
                <w:szCs w:val="20"/>
              </w:rPr>
            </w:pPr>
            <w:r>
              <w:rPr>
                <w:rFonts w:eastAsia="Calibri"/>
                <w:sz w:val="20"/>
                <w:szCs w:val="20"/>
              </w:rPr>
              <w:t>– толщина фанеры 8 мм;</w:t>
            </w:r>
          </w:p>
          <w:p w14:paraId="4108BEF5" w14:textId="77777777" w:rsidR="00F3198B" w:rsidRDefault="00F3198B" w:rsidP="008E69C0">
            <w:pPr>
              <w:autoSpaceDE w:val="0"/>
              <w:autoSpaceDN w:val="0"/>
              <w:adjustRightInd w:val="0"/>
              <w:jc w:val="both"/>
              <w:rPr>
                <w:rFonts w:eastAsia="Calibri"/>
                <w:sz w:val="20"/>
                <w:szCs w:val="20"/>
              </w:rPr>
            </w:pPr>
            <w:r>
              <w:rPr>
                <w:rFonts w:eastAsia="Calibri"/>
                <w:sz w:val="20"/>
                <w:szCs w:val="20"/>
              </w:rPr>
              <w:t>– цвет – бук;</w:t>
            </w:r>
          </w:p>
          <w:p w14:paraId="0792A4EF" w14:textId="77777777" w:rsidR="00F3198B" w:rsidRDefault="00F3198B" w:rsidP="008E69C0">
            <w:pPr>
              <w:autoSpaceDE w:val="0"/>
              <w:autoSpaceDN w:val="0"/>
              <w:adjustRightInd w:val="0"/>
              <w:jc w:val="both"/>
              <w:rPr>
                <w:rFonts w:eastAsia="Calibri"/>
                <w:sz w:val="20"/>
                <w:szCs w:val="20"/>
              </w:rPr>
            </w:pPr>
            <w:r>
              <w:rPr>
                <w:rFonts w:eastAsia="Calibri"/>
                <w:sz w:val="20"/>
                <w:szCs w:val="20"/>
              </w:rPr>
              <w:t>–  углы сиденья и спинки и передняя кромка сиденья, закругленные;</w:t>
            </w:r>
          </w:p>
          <w:p w14:paraId="1FCE15D4" w14:textId="77777777" w:rsidR="00F3198B" w:rsidRPr="00043A7D" w:rsidRDefault="00F3198B" w:rsidP="008E69C0">
            <w:pPr>
              <w:autoSpaceDE w:val="0"/>
              <w:autoSpaceDN w:val="0"/>
              <w:adjustRightInd w:val="0"/>
              <w:jc w:val="both"/>
              <w:rPr>
                <w:rFonts w:eastAsia="Calibri"/>
                <w:sz w:val="20"/>
                <w:szCs w:val="20"/>
              </w:rPr>
            </w:pPr>
            <w:r>
              <w:rPr>
                <w:rFonts w:eastAsia="Calibri"/>
                <w:sz w:val="20"/>
                <w:szCs w:val="20"/>
              </w:rPr>
              <w:t>Фанеры к каркасу крепится болтами</w:t>
            </w:r>
          </w:p>
        </w:tc>
        <w:tc>
          <w:tcPr>
            <w:tcW w:w="643" w:type="dxa"/>
            <w:vAlign w:val="center"/>
          </w:tcPr>
          <w:p w14:paraId="52C7BCD9" w14:textId="5E3EF15A" w:rsidR="00F3198B" w:rsidRPr="00043A7D"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97" w:type="dxa"/>
            <w:vAlign w:val="center"/>
          </w:tcPr>
          <w:p w14:paraId="402837EA" w14:textId="4B1A80B0" w:rsidR="00F3198B" w:rsidRPr="00043A7D" w:rsidRDefault="00F3198B" w:rsidP="00D04140">
            <w:pPr>
              <w:autoSpaceDE w:val="0"/>
              <w:autoSpaceDN w:val="0"/>
              <w:adjustRightInd w:val="0"/>
              <w:jc w:val="center"/>
              <w:rPr>
                <w:rFonts w:eastAsia="Calibri"/>
                <w:sz w:val="20"/>
                <w:szCs w:val="20"/>
              </w:rPr>
            </w:pPr>
            <w:r w:rsidRPr="00914FC8">
              <w:rPr>
                <w:rFonts w:eastAsia="Calibri"/>
                <w:b/>
                <w:bCs/>
                <w:sz w:val="20"/>
                <w:szCs w:val="20"/>
              </w:rPr>
              <w:t>440</w:t>
            </w:r>
          </w:p>
        </w:tc>
        <w:tc>
          <w:tcPr>
            <w:tcW w:w="1134" w:type="dxa"/>
            <w:vAlign w:val="center"/>
          </w:tcPr>
          <w:p w14:paraId="61F5D3F0" w14:textId="37582863" w:rsidR="00F3198B" w:rsidRPr="00043A7D" w:rsidRDefault="00F3198B" w:rsidP="00D04140">
            <w:pPr>
              <w:autoSpaceDE w:val="0"/>
              <w:autoSpaceDN w:val="0"/>
              <w:adjustRightInd w:val="0"/>
              <w:jc w:val="center"/>
              <w:rPr>
                <w:rFonts w:eastAsia="Calibri"/>
                <w:sz w:val="20"/>
                <w:szCs w:val="20"/>
              </w:rPr>
            </w:pPr>
            <w:r>
              <w:rPr>
                <w:rFonts w:eastAsia="Calibri"/>
                <w:sz w:val="20"/>
                <w:szCs w:val="20"/>
              </w:rPr>
              <w:t>1 190,00</w:t>
            </w:r>
          </w:p>
        </w:tc>
        <w:tc>
          <w:tcPr>
            <w:tcW w:w="1275" w:type="dxa"/>
            <w:vAlign w:val="center"/>
          </w:tcPr>
          <w:p w14:paraId="2ED0866A" w14:textId="601405DA" w:rsidR="00F3198B" w:rsidRPr="00043A7D" w:rsidRDefault="00F3198B" w:rsidP="00D04140">
            <w:pPr>
              <w:autoSpaceDE w:val="0"/>
              <w:autoSpaceDN w:val="0"/>
              <w:adjustRightInd w:val="0"/>
              <w:jc w:val="center"/>
              <w:rPr>
                <w:rFonts w:eastAsia="Calibri"/>
                <w:sz w:val="20"/>
                <w:szCs w:val="20"/>
                <w:lang w:val="en-US"/>
              </w:rPr>
            </w:pPr>
            <w:r>
              <w:rPr>
                <w:rFonts w:eastAsia="Calibri"/>
                <w:sz w:val="20"/>
                <w:szCs w:val="20"/>
              </w:rPr>
              <w:t>523 600</w:t>
            </w:r>
            <w:r w:rsidRPr="00043A7D">
              <w:rPr>
                <w:rFonts w:eastAsia="Calibri"/>
                <w:sz w:val="20"/>
                <w:szCs w:val="20"/>
              </w:rPr>
              <w:t>,00</w:t>
            </w:r>
          </w:p>
        </w:tc>
      </w:tr>
      <w:tr w:rsidR="00F3198B" w:rsidRPr="00043A7D" w14:paraId="63E865D9" w14:textId="77777777" w:rsidTr="00D04140">
        <w:tc>
          <w:tcPr>
            <w:tcW w:w="592" w:type="dxa"/>
            <w:vAlign w:val="center"/>
          </w:tcPr>
          <w:p w14:paraId="65286060" w14:textId="77777777" w:rsidR="00F3198B" w:rsidRPr="00043A7D" w:rsidRDefault="00F3198B" w:rsidP="008E69C0">
            <w:pPr>
              <w:autoSpaceDE w:val="0"/>
              <w:autoSpaceDN w:val="0"/>
              <w:adjustRightInd w:val="0"/>
              <w:jc w:val="center"/>
              <w:rPr>
                <w:rFonts w:eastAsia="Calibri"/>
                <w:sz w:val="20"/>
                <w:szCs w:val="20"/>
              </w:rPr>
            </w:pPr>
            <w:r>
              <w:rPr>
                <w:rFonts w:eastAsia="Calibri"/>
                <w:sz w:val="20"/>
                <w:szCs w:val="20"/>
              </w:rPr>
              <w:t>5</w:t>
            </w:r>
          </w:p>
        </w:tc>
        <w:tc>
          <w:tcPr>
            <w:tcW w:w="1676" w:type="dxa"/>
            <w:vAlign w:val="center"/>
          </w:tcPr>
          <w:p w14:paraId="590632AB" w14:textId="77777777" w:rsidR="00F3198B" w:rsidRPr="00043A7D" w:rsidRDefault="00F3198B" w:rsidP="00DA1FBF">
            <w:pPr>
              <w:autoSpaceDE w:val="0"/>
              <w:autoSpaceDN w:val="0"/>
              <w:adjustRightInd w:val="0"/>
              <w:rPr>
                <w:rFonts w:eastAsia="Calibri"/>
                <w:sz w:val="20"/>
                <w:szCs w:val="20"/>
              </w:rPr>
            </w:pPr>
            <w:r w:rsidRPr="00914FC8">
              <w:rPr>
                <w:rFonts w:eastAsia="Calibri"/>
                <w:sz w:val="20"/>
                <w:szCs w:val="20"/>
              </w:rPr>
              <w:t xml:space="preserve">Парта </w:t>
            </w:r>
            <w:r>
              <w:rPr>
                <w:rFonts w:eastAsia="Calibri"/>
                <w:sz w:val="20"/>
                <w:szCs w:val="20"/>
              </w:rPr>
              <w:t>6</w:t>
            </w:r>
            <w:r w:rsidRPr="00914FC8">
              <w:rPr>
                <w:rFonts w:eastAsia="Calibri"/>
                <w:sz w:val="20"/>
                <w:szCs w:val="20"/>
              </w:rPr>
              <w:t xml:space="preserve"> ростовая группа Высота 7</w:t>
            </w:r>
            <w:r>
              <w:rPr>
                <w:rFonts w:eastAsia="Calibri"/>
                <w:sz w:val="20"/>
                <w:szCs w:val="20"/>
              </w:rPr>
              <w:t>6</w:t>
            </w:r>
            <w:r w:rsidRPr="00914FC8">
              <w:rPr>
                <w:rFonts w:eastAsia="Calibri"/>
                <w:sz w:val="20"/>
                <w:szCs w:val="20"/>
              </w:rPr>
              <w:t>0 мм</w:t>
            </w:r>
          </w:p>
        </w:tc>
        <w:tc>
          <w:tcPr>
            <w:tcW w:w="3422" w:type="dxa"/>
            <w:vAlign w:val="center"/>
          </w:tcPr>
          <w:p w14:paraId="5DD2A442" w14:textId="77777777" w:rsidR="00F3198B" w:rsidRDefault="00F3198B" w:rsidP="008E69C0">
            <w:pPr>
              <w:autoSpaceDE w:val="0"/>
              <w:autoSpaceDN w:val="0"/>
              <w:adjustRightInd w:val="0"/>
              <w:jc w:val="both"/>
              <w:rPr>
                <w:rFonts w:eastAsia="Calibri"/>
                <w:sz w:val="20"/>
                <w:szCs w:val="20"/>
              </w:rPr>
            </w:pPr>
            <w:r>
              <w:rPr>
                <w:rFonts w:eastAsia="Calibri"/>
                <w:sz w:val="20"/>
                <w:szCs w:val="20"/>
              </w:rPr>
              <w:t>Размер стола 1200/500/760 мм;</w:t>
            </w:r>
          </w:p>
          <w:p w14:paraId="74F46585"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изготовлен из металлического профиля 25/25 мм, толщина 1,5 мм;</w:t>
            </w:r>
          </w:p>
          <w:p w14:paraId="5EE78E95"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7455E04A" w14:textId="77777777" w:rsidR="00F3198B" w:rsidRDefault="00F3198B" w:rsidP="008E69C0">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1D8A61E2" w14:textId="77777777" w:rsidR="00F3198B" w:rsidRDefault="00F3198B" w:rsidP="008E69C0">
            <w:pPr>
              <w:autoSpaceDE w:val="0"/>
              <w:autoSpaceDN w:val="0"/>
              <w:adjustRightInd w:val="0"/>
              <w:jc w:val="both"/>
              <w:rPr>
                <w:rFonts w:eastAsia="Calibri"/>
                <w:sz w:val="20"/>
                <w:szCs w:val="20"/>
              </w:rPr>
            </w:pPr>
            <w:r>
              <w:rPr>
                <w:rFonts w:eastAsia="Calibri"/>
                <w:sz w:val="20"/>
                <w:szCs w:val="20"/>
              </w:rPr>
              <w:t>На каркасе с двух сторон расположены крючки;</w:t>
            </w:r>
          </w:p>
          <w:p w14:paraId="60D9DD43" w14:textId="77777777" w:rsidR="00F3198B" w:rsidRPr="00043A7D" w:rsidRDefault="00F3198B" w:rsidP="008E69C0">
            <w:pPr>
              <w:autoSpaceDE w:val="0"/>
              <w:autoSpaceDN w:val="0"/>
              <w:adjustRightInd w:val="0"/>
              <w:jc w:val="both"/>
              <w:rPr>
                <w:rFonts w:eastAsia="Calibri"/>
                <w:sz w:val="20"/>
                <w:szCs w:val="20"/>
              </w:rPr>
            </w:pPr>
            <w:r>
              <w:rPr>
                <w:rFonts w:eastAsia="Calibri"/>
                <w:sz w:val="20"/>
                <w:szCs w:val="20"/>
              </w:rPr>
              <w:t>Крышка с заглушенными углами изготовлена из ЛДСП 18 мм по периметру обклеена кромкой.</w:t>
            </w:r>
          </w:p>
        </w:tc>
        <w:tc>
          <w:tcPr>
            <w:tcW w:w="643" w:type="dxa"/>
            <w:vAlign w:val="center"/>
          </w:tcPr>
          <w:p w14:paraId="4544ECC6" w14:textId="0665A635" w:rsidR="00F3198B" w:rsidRPr="00043A7D" w:rsidRDefault="00F3198B" w:rsidP="00D04140">
            <w:pPr>
              <w:jc w:val="center"/>
              <w:rPr>
                <w:rFonts w:eastAsia="Calibri"/>
                <w:sz w:val="20"/>
                <w:szCs w:val="20"/>
              </w:rPr>
            </w:pPr>
            <w:r>
              <w:rPr>
                <w:rFonts w:eastAsia="Calibri"/>
                <w:sz w:val="20"/>
                <w:szCs w:val="20"/>
              </w:rPr>
              <w:t>шт.</w:t>
            </w:r>
          </w:p>
        </w:tc>
        <w:tc>
          <w:tcPr>
            <w:tcW w:w="897" w:type="dxa"/>
            <w:vAlign w:val="center"/>
          </w:tcPr>
          <w:p w14:paraId="210A3C18" w14:textId="1156AD59" w:rsidR="00F3198B" w:rsidRPr="00043A7D" w:rsidRDefault="00F3198B" w:rsidP="00D04140">
            <w:pPr>
              <w:autoSpaceDE w:val="0"/>
              <w:autoSpaceDN w:val="0"/>
              <w:adjustRightInd w:val="0"/>
              <w:jc w:val="center"/>
              <w:rPr>
                <w:rFonts w:eastAsia="Calibri"/>
                <w:sz w:val="20"/>
                <w:szCs w:val="20"/>
              </w:rPr>
            </w:pPr>
            <w:r>
              <w:rPr>
                <w:rFonts w:eastAsia="Calibri"/>
                <w:sz w:val="20"/>
                <w:szCs w:val="20"/>
              </w:rPr>
              <w:t>761</w:t>
            </w:r>
          </w:p>
        </w:tc>
        <w:tc>
          <w:tcPr>
            <w:tcW w:w="1134" w:type="dxa"/>
            <w:vAlign w:val="center"/>
          </w:tcPr>
          <w:p w14:paraId="20B015A6" w14:textId="6F65AB77" w:rsidR="00F3198B" w:rsidRPr="00043A7D" w:rsidRDefault="00F3198B" w:rsidP="00D04140">
            <w:pPr>
              <w:autoSpaceDE w:val="0"/>
              <w:autoSpaceDN w:val="0"/>
              <w:adjustRightInd w:val="0"/>
              <w:jc w:val="center"/>
              <w:rPr>
                <w:rFonts w:eastAsia="Calibri"/>
                <w:sz w:val="20"/>
                <w:szCs w:val="20"/>
              </w:rPr>
            </w:pPr>
            <w:r>
              <w:rPr>
                <w:rFonts w:eastAsia="Calibri"/>
                <w:sz w:val="20"/>
                <w:szCs w:val="20"/>
              </w:rPr>
              <w:t>1270,00</w:t>
            </w:r>
          </w:p>
        </w:tc>
        <w:tc>
          <w:tcPr>
            <w:tcW w:w="1275" w:type="dxa"/>
            <w:vAlign w:val="center"/>
          </w:tcPr>
          <w:p w14:paraId="1E3B4C3C" w14:textId="00CB3D1B" w:rsidR="00F3198B" w:rsidRPr="00043A7D" w:rsidRDefault="00F3198B" w:rsidP="00D04140">
            <w:pPr>
              <w:autoSpaceDE w:val="0"/>
              <w:autoSpaceDN w:val="0"/>
              <w:adjustRightInd w:val="0"/>
              <w:jc w:val="center"/>
              <w:rPr>
                <w:rFonts w:eastAsia="Calibri"/>
                <w:sz w:val="20"/>
                <w:szCs w:val="20"/>
              </w:rPr>
            </w:pPr>
            <w:r>
              <w:rPr>
                <w:rFonts w:eastAsia="Calibri"/>
                <w:sz w:val="20"/>
                <w:szCs w:val="20"/>
              </w:rPr>
              <w:t>966 470,00</w:t>
            </w:r>
          </w:p>
        </w:tc>
      </w:tr>
      <w:tr w:rsidR="00F3198B" w:rsidRPr="00043A7D" w14:paraId="57F7FD53" w14:textId="77777777" w:rsidTr="00D04140">
        <w:tc>
          <w:tcPr>
            <w:tcW w:w="592" w:type="dxa"/>
            <w:vAlign w:val="center"/>
          </w:tcPr>
          <w:p w14:paraId="65981DAE" w14:textId="77777777" w:rsidR="00F3198B" w:rsidRDefault="00F3198B" w:rsidP="008E69C0">
            <w:pPr>
              <w:autoSpaceDE w:val="0"/>
              <w:autoSpaceDN w:val="0"/>
              <w:adjustRightInd w:val="0"/>
              <w:jc w:val="center"/>
              <w:rPr>
                <w:rFonts w:eastAsia="Calibri"/>
                <w:sz w:val="20"/>
                <w:szCs w:val="20"/>
              </w:rPr>
            </w:pPr>
            <w:r>
              <w:rPr>
                <w:rFonts w:eastAsia="Calibri"/>
                <w:sz w:val="20"/>
                <w:szCs w:val="20"/>
              </w:rPr>
              <w:t>6</w:t>
            </w:r>
          </w:p>
        </w:tc>
        <w:tc>
          <w:tcPr>
            <w:tcW w:w="1676" w:type="dxa"/>
            <w:vAlign w:val="center"/>
          </w:tcPr>
          <w:p w14:paraId="17B792FA" w14:textId="7C661F7B" w:rsidR="00F3198B" w:rsidRPr="00043A7D" w:rsidRDefault="00F3198B" w:rsidP="00DA1FBF">
            <w:pPr>
              <w:autoSpaceDE w:val="0"/>
              <w:autoSpaceDN w:val="0"/>
              <w:adjustRightInd w:val="0"/>
              <w:rPr>
                <w:rFonts w:eastAsia="Calibri"/>
                <w:sz w:val="20"/>
                <w:szCs w:val="20"/>
              </w:rPr>
            </w:pPr>
            <w:r w:rsidRPr="00914FC8">
              <w:rPr>
                <w:rFonts w:eastAsia="Calibri"/>
                <w:sz w:val="20"/>
                <w:szCs w:val="20"/>
              </w:rPr>
              <w:t xml:space="preserve">Стул П-образный </w:t>
            </w:r>
            <w:r>
              <w:rPr>
                <w:rFonts w:eastAsia="Calibri"/>
                <w:sz w:val="20"/>
                <w:szCs w:val="20"/>
              </w:rPr>
              <w:t>6</w:t>
            </w:r>
            <w:r w:rsidRPr="00914FC8">
              <w:rPr>
                <w:rFonts w:eastAsia="Calibri"/>
                <w:sz w:val="20"/>
                <w:szCs w:val="20"/>
              </w:rPr>
              <w:t xml:space="preserve"> ростовая группа</w:t>
            </w:r>
          </w:p>
        </w:tc>
        <w:tc>
          <w:tcPr>
            <w:tcW w:w="3422" w:type="dxa"/>
            <w:vAlign w:val="center"/>
          </w:tcPr>
          <w:p w14:paraId="788E3079" w14:textId="77777777" w:rsidR="00F3198B" w:rsidRDefault="00F3198B" w:rsidP="008E69C0">
            <w:pPr>
              <w:autoSpaceDE w:val="0"/>
              <w:autoSpaceDN w:val="0"/>
              <w:adjustRightInd w:val="0"/>
              <w:jc w:val="both"/>
              <w:rPr>
                <w:rFonts w:eastAsia="Calibri"/>
                <w:sz w:val="20"/>
                <w:szCs w:val="20"/>
              </w:rPr>
            </w:pPr>
            <w:r>
              <w:rPr>
                <w:rFonts w:eastAsia="Calibri"/>
                <w:sz w:val="20"/>
                <w:szCs w:val="20"/>
              </w:rPr>
              <w:t>Стул ученический из металлической трубы: 20/20 и 25/25, толщина 1,2 мм, высота 460 мм;</w:t>
            </w:r>
          </w:p>
          <w:p w14:paraId="01E67FE2" w14:textId="77777777" w:rsidR="00F3198B" w:rsidRDefault="00F3198B" w:rsidP="008E69C0">
            <w:pPr>
              <w:autoSpaceDE w:val="0"/>
              <w:autoSpaceDN w:val="0"/>
              <w:adjustRightInd w:val="0"/>
              <w:jc w:val="both"/>
              <w:rPr>
                <w:rFonts w:eastAsia="Calibri"/>
                <w:sz w:val="20"/>
                <w:szCs w:val="20"/>
              </w:rPr>
            </w:pPr>
            <w:r>
              <w:rPr>
                <w:rFonts w:eastAsia="Calibri"/>
                <w:sz w:val="20"/>
                <w:szCs w:val="20"/>
              </w:rPr>
              <w:t>Каркас окрашен порошковой покраской;</w:t>
            </w:r>
          </w:p>
          <w:p w14:paraId="02C4A033" w14:textId="77777777" w:rsidR="00F3198B" w:rsidRDefault="00F3198B" w:rsidP="008E69C0">
            <w:pPr>
              <w:autoSpaceDE w:val="0"/>
              <w:autoSpaceDN w:val="0"/>
              <w:adjustRightInd w:val="0"/>
              <w:jc w:val="both"/>
              <w:rPr>
                <w:rFonts w:eastAsia="Calibri"/>
                <w:sz w:val="20"/>
                <w:szCs w:val="20"/>
              </w:rPr>
            </w:pPr>
            <w:r>
              <w:rPr>
                <w:rFonts w:eastAsia="Calibri"/>
                <w:sz w:val="20"/>
                <w:szCs w:val="20"/>
              </w:rPr>
              <w:t>Боковые срезы профильной трубы закрыты заглушками;</w:t>
            </w:r>
          </w:p>
          <w:p w14:paraId="4C42869E" w14:textId="77777777" w:rsidR="00F3198B" w:rsidRDefault="00F3198B" w:rsidP="008E69C0">
            <w:pPr>
              <w:autoSpaceDE w:val="0"/>
              <w:autoSpaceDN w:val="0"/>
              <w:adjustRightInd w:val="0"/>
              <w:jc w:val="both"/>
              <w:rPr>
                <w:rFonts w:eastAsia="Calibri"/>
                <w:sz w:val="20"/>
                <w:szCs w:val="20"/>
              </w:rPr>
            </w:pPr>
            <w:r>
              <w:rPr>
                <w:rFonts w:eastAsia="Calibri"/>
                <w:sz w:val="20"/>
                <w:szCs w:val="20"/>
              </w:rPr>
              <w:t>Спинки и сиденье изготовлены из гнутоклееной фанеры</w:t>
            </w:r>
          </w:p>
          <w:p w14:paraId="2F332DD1" w14:textId="77777777" w:rsidR="00F3198B" w:rsidRDefault="00F3198B" w:rsidP="008E69C0">
            <w:pPr>
              <w:autoSpaceDE w:val="0"/>
              <w:autoSpaceDN w:val="0"/>
              <w:adjustRightInd w:val="0"/>
              <w:jc w:val="both"/>
              <w:rPr>
                <w:rFonts w:eastAsia="Calibri"/>
                <w:sz w:val="20"/>
                <w:szCs w:val="20"/>
              </w:rPr>
            </w:pPr>
            <w:r>
              <w:rPr>
                <w:rFonts w:eastAsia="Calibri"/>
                <w:sz w:val="20"/>
                <w:szCs w:val="20"/>
              </w:rPr>
              <w:t>– размер спинки 380х200 мм;</w:t>
            </w:r>
          </w:p>
          <w:p w14:paraId="597175A1" w14:textId="77777777" w:rsidR="00F3198B" w:rsidRDefault="00F3198B" w:rsidP="008E69C0">
            <w:pPr>
              <w:autoSpaceDE w:val="0"/>
              <w:autoSpaceDN w:val="0"/>
              <w:adjustRightInd w:val="0"/>
              <w:jc w:val="both"/>
              <w:rPr>
                <w:rFonts w:eastAsia="Calibri"/>
                <w:sz w:val="20"/>
                <w:szCs w:val="20"/>
              </w:rPr>
            </w:pPr>
            <w:r>
              <w:rPr>
                <w:rFonts w:eastAsia="Calibri"/>
                <w:sz w:val="20"/>
                <w:szCs w:val="20"/>
              </w:rPr>
              <w:t>– размер сиденья 380х350 мм;</w:t>
            </w:r>
          </w:p>
          <w:p w14:paraId="70BA7EFF" w14:textId="77777777" w:rsidR="00F3198B" w:rsidRDefault="00F3198B" w:rsidP="008E69C0">
            <w:pPr>
              <w:autoSpaceDE w:val="0"/>
              <w:autoSpaceDN w:val="0"/>
              <w:adjustRightInd w:val="0"/>
              <w:jc w:val="both"/>
              <w:rPr>
                <w:rFonts w:eastAsia="Calibri"/>
                <w:sz w:val="20"/>
                <w:szCs w:val="20"/>
              </w:rPr>
            </w:pPr>
            <w:r>
              <w:rPr>
                <w:rFonts w:eastAsia="Calibri"/>
                <w:sz w:val="20"/>
                <w:szCs w:val="20"/>
              </w:rPr>
              <w:t>– толщина фанеры 8 мм;</w:t>
            </w:r>
          </w:p>
          <w:p w14:paraId="3DA6F0DA" w14:textId="77777777" w:rsidR="00F3198B" w:rsidRDefault="00F3198B" w:rsidP="008E69C0">
            <w:pPr>
              <w:autoSpaceDE w:val="0"/>
              <w:autoSpaceDN w:val="0"/>
              <w:adjustRightInd w:val="0"/>
              <w:jc w:val="both"/>
              <w:rPr>
                <w:rFonts w:eastAsia="Calibri"/>
                <w:sz w:val="20"/>
                <w:szCs w:val="20"/>
              </w:rPr>
            </w:pPr>
            <w:r>
              <w:rPr>
                <w:rFonts w:eastAsia="Calibri"/>
                <w:sz w:val="20"/>
                <w:szCs w:val="20"/>
              </w:rPr>
              <w:t>– цвет – бук;</w:t>
            </w:r>
          </w:p>
          <w:p w14:paraId="4872AA8B" w14:textId="77777777" w:rsidR="00F3198B" w:rsidRDefault="00F3198B" w:rsidP="008E69C0">
            <w:pPr>
              <w:autoSpaceDE w:val="0"/>
              <w:autoSpaceDN w:val="0"/>
              <w:adjustRightInd w:val="0"/>
              <w:jc w:val="both"/>
              <w:rPr>
                <w:rFonts w:eastAsia="Calibri"/>
                <w:sz w:val="20"/>
                <w:szCs w:val="20"/>
              </w:rPr>
            </w:pPr>
            <w:r>
              <w:rPr>
                <w:rFonts w:eastAsia="Calibri"/>
                <w:sz w:val="20"/>
                <w:szCs w:val="20"/>
              </w:rPr>
              <w:t>–  углы сиденья и спинки и передняя кромка сиденья, закругленные;</w:t>
            </w:r>
          </w:p>
          <w:p w14:paraId="72057E0B" w14:textId="77777777" w:rsidR="00F3198B" w:rsidRPr="00043A7D" w:rsidRDefault="00F3198B" w:rsidP="008E69C0">
            <w:pPr>
              <w:autoSpaceDE w:val="0"/>
              <w:autoSpaceDN w:val="0"/>
              <w:adjustRightInd w:val="0"/>
              <w:jc w:val="both"/>
              <w:rPr>
                <w:rFonts w:eastAsia="Calibri"/>
                <w:sz w:val="20"/>
                <w:szCs w:val="20"/>
              </w:rPr>
            </w:pPr>
            <w:r>
              <w:rPr>
                <w:rFonts w:eastAsia="Calibri"/>
                <w:sz w:val="20"/>
                <w:szCs w:val="20"/>
              </w:rPr>
              <w:t>Фанеры к каркасу крепится болтами</w:t>
            </w:r>
          </w:p>
        </w:tc>
        <w:tc>
          <w:tcPr>
            <w:tcW w:w="643" w:type="dxa"/>
            <w:vAlign w:val="center"/>
          </w:tcPr>
          <w:p w14:paraId="51788709" w14:textId="5BDF29EB" w:rsidR="00F3198B" w:rsidRPr="00043A7D" w:rsidRDefault="00F3198B" w:rsidP="00D04140">
            <w:pPr>
              <w:autoSpaceDE w:val="0"/>
              <w:autoSpaceDN w:val="0"/>
              <w:adjustRightInd w:val="0"/>
              <w:jc w:val="center"/>
              <w:rPr>
                <w:rFonts w:eastAsia="Calibri"/>
                <w:sz w:val="20"/>
                <w:szCs w:val="20"/>
              </w:rPr>
            </w:pPr>
            <w:r>
              <w:rPr>
                <w:rFonts w:eastAsia="Calibri"/>
                <w:sz w:val="20"/>
                <w:szCs w:val="20"/>
              </w:rPr>
              <w:t>шт.</w:t>
            </w:r>
          </w:p>
        </w:tc>
        <w:tc>
          <w:tcPr>
            <w:tcW w:w="897" w:type="dxa"/>
            <w:vAlign w:val="center"/>
          </w:tcPr>
          <w:p w14:paraId="57C16D3F" w14:textId="57F79E16" w:rsidR="00F3198B" w:rsidRPr="00043A7D" w:rsidRDefault="00F3198B" w:rsidP="00D04140">
            <w:pPr>
              <w:autoSpaceDE w:val="0"/>
              <w:autoSpaceDN w:val="0"/>
              <w:adjustRightInd w:val="0"/>
              <w:jc w:val="center"/>
              <w:rPr>
                <w:rFonts w:eastAsia="Calibri"/>
                <w:sz w:val="20"/>
                <w:szCs w:val="20"/>
              </w:rPr>
            </w:pPr>
            <w:r>
              <w:rPr>
                <w:rFonts w:eastAsia="Calibri"/>
                <w:sz w:val="20"/>
                <w:szCs w:val="20"/>
              </w:rPr>
              <w:t>1522</w:t>
            </w:r>
          </w:p>
        </w:tc>
        <w:tc>
          <w:tcPr>
            <w:tcW w:w="1134" w:type="dxa"/>
            <w:vAlign w:val="center"/>
          </w:tcPr>
          <w:p w14:paraId="3288F077" w14:textId="0B94513C" w:rsidR="00F3198B" w:rsidRPr="00043A7D" w:rsidRDefault="00F3198B" w:rsidP="00D04140">
            <w:pPr>
              <w:autoSpaceDE w:val="0"/>
              <w:autoSpaceDN w:val="0"/>
              <w:adjustRightInd w:val="0"/>
              <w:jc w:val="center"/>
              <w:rPr>
                <w:rFonts w:eastAsia="Calibri"/>
                <w:sz w:val="20"/>
                <w:szCs w:val="20"/>
              </w:rPr>
            </w:pPr>
            <w:r>
              <w:rPr>
                <w:rFonts w:eastAsia="Calibri"/>
                <w:sz w:val="20"/>
                <w:szCs w:val="20"/>
              </w:rPr>
              <w:t>1 190,00</w:t>
            </w:r>
          </w:p>
        </w:tc>
        <w:tc>
          <w:tcPr>
            <w:tcW w:w="1275" w:type="dxa"/>
            <w:vAlign w:val="center"/>
          </w:tcPr>
          <w:p w14:paraId="4A7DD242" w14:textId="5575CB2A" w:rsidR="00F3198B" w:rsidRPr="00043A7D" w:rsidRDefault="00F3198B" w:rsidP="00D04140">
            <w:pPr>
              <w:autoSpaceDE w:val="0"/>
              <w:autoSpaceDN w:val="0"/>
              <w:adjustRightInd w:val="0"/>
              <w:jc w:val="center"/>
              <w:rPr>
                <w:rFonts w:eastAsia="Calibri"/>
                <w:sz w:val="20"/>
                <w:szCs w:val="20"/>
              </w:rPr>
            </w:pPr>
            <w:r>
              <w:rPr>
                <w:rFonts w:eastAsia="Calibri"/>
                <w:sz w:val="20"/>
                <w:szCs w:val="20"/>
              </w:rPr>
              <w:t>1 811 180,00</w:t>
            </w:r>
          </w:p>
        </w:tc>
      </w:tr>
      <w:tr w:rsidR="00F83E7D" w:rsidRPr="00043A7D" w14:paraId="20C51448" w14:textId="77777777" w:rsidTr="00D04140">
        <w:tc>
          <w:tcPr>
            <w:tcW w:w="9639" w:type="dxa"/>
            <w:gridSpan w:val="7"/>
          </w:tcPr>
          <w:p w14:paraId="5FBE40B4" w14:textId="6BB174DF" w:rsidR="00F83E7D" w:rsidRPr="00043A7D" w:rsidRDefault="00F83E7D" w:rsidP="00F3198B">
            <w:pPr>
              <w:tabs>
                <w:tab w:val="left" w:pos="6000"/>
              </w:tabs>
              <w:autoSpaceDE w:val="0"/>
              <w:autoSpaceDN w:val="0"/>
              <w:adjustRightInd w:val="0"/>
              <w:ind w:left="-104"/>
              <w:jc w:val="right"/>
              <w:rPr>
                <w:rFonts w:eastAsia="Calibri"/>
                <w:b/>
                <w:bCs/>
                <w:sz w:val="20"/>
                <w:szCs w:val="20"/>
              </w:rPr>
            </w:pPr>
            <w:r w:rsidRPr="00043A7D">
              <w:rPr>
                <w:rFonts w:eastAsia="Calibri"/>
                <w:sz w:val="20"/>
                <w:szCs w:val="20"/>
              </w:rPr>
              <w:tab/>
            </w:r>
            <w:r w:rsidRPr="00043A7D">
              <w:rPr>
                <w:rFonts w:eastAsia="Calibri"/>
                <w:b/>
                <w:bCs/>
                <w:sz w:val="20"/>
                <w:szCs w:val="20"/>
              </w:rPr>
              <w:t xml:space="preserve">Итого: </w:t>
            </w:r>
            <w:r w:rsidR="00DA1FBF">
              <w:rPr>
                <w:rFonts w:eastAsia="Calibri"/>
                <w:b/>
                <w:bCs/>
                <w:sz w:val="20"/>
                <w:szCs w:val="20"/>
              </w:rPr>
              <w:t>4 </w:t>
            </w:r>
            <w:r>
              <w:rPr>
                <w:rFonts w:eastAsia="Calibri"/>
                <w:b/>
                <w:bCs/>
                <w:sz w:val="20"/>
                <w:szCs w:val="20"/>
              </w:rPr>
              <w:t>0</w:t>
            </w:r>
            <w:r w:rsidR="00DA1FBF">
              <w:rPr>
                <w:rFonts w:eastAsia="Calibri"/>
                <w:b/>
                <w:bCs/>
                <w:sz w:val="20"/>
                <w:szCs w:val="20"/>
              </w:rPr>
              <w:t>25</w:t>
            </w:r>
            <w:r>
              <w:rPr>
                <w:rFonts w:eastAsia="Calibri"/>
                <w:b/>
                <w:bCs/>
                <w:sz w:val="20"/>
                <w:szCs w:val="20"/>
              </w:rPr>
              <w:t> </w:t>
            </w:r>
            <w:r w:rsidR="00DA1FBF">
              <w:rPr>
                <w:rFonts w:eastAsia="Calibri"/>
                <w:b/>
                <w:bCs/>
                <w:sz w:val="20"/>
                <w:szCs w:val="20"/>
              </w:rPr>
              <w:t>95</w:t>
            </w:r>
            <w:r>
              <w:rPr>
                <w:rFonts w:eastAsia="Calibri"/>
                <w:b/>
                <w:bCs/>
                <w:sz w:val="20"/>
                <w:szCs w:val="20"/>
              </w:rPr>
              <w:t>0,00</w:t>
            </w:r>
            <w:r w:rsidRPr="00043A7D">
              <w:rPr>
                <w:rFonts w:eastAsia="Calibri"/>
                <w:b/>
                <w:bCs/>
                <w:sz w:val="20"/>
                <w:szCs w:val="20"/>
              </w:rPr>
              <w:t xml:space="preserve"> руб.</w:t>
            </w:r>
          </w:p>
        </w:tc>
      </w:tr>
    </w:tbl>
    <w:p w14:paraId="7E00D701" w14:textId="0E8D8156" w:rsidR="00DA1FBF" w:rsidRPr="00C26BCE" w:rsidRDefault="00DA1FBF" w:rsidP="00E055B5">
      <w:pPr>
        <w:autoSpaceDE w:val="0"/>
        <w:autoSpaceDN w:val="0"/>
        <w:adjustRightInd w:val="0"/>
        <w:ind w:firstLine="567"/>
        <w:jc w:val="both"/>
        <w:rPr>
          <w:i/>
        </w:rPr>
      </w:pPr>
      <w:r w:rsidRPr="00C26BCE">
        <w:rPr>
          <w:i/>
        </w:rPr>
        <w:t xml:space="preserve">Условия контракта </w:t>
      </w:r>
      <w:r>
        <w:rPr>
          <w:i/>
        </w:rPr>
        <w:t xml:space="preserve">в </w:t>
      </w:r>
      <w:r w:rsidRPr="00C26BCE">
        <w:rPr>
          <w:i/>
        </w:rPr>
        <w:t>к</w:t>
      </w:r>
      <w:r w:rsidRPr="00C26BCE">
        <w:rPr>
          <w:rFonts w:eastAsia="Calibri"/>
          <w:i/>
        </w:rPr>
        <w:t xml:space="preserve">оммерческом предложении </w:t>
      </w:r>
      <w:r w:rsidRPr="00DA1FBF">
        <w:rPr>
          <w:i/>
          <w:iCs/>
        </w:rPr>
        <w:t>ООО «Фабрика мебели «Фаворит»</w:t>
      </w:r>
      <w:r>
        <w:t xml:space="preserve"> </w:t>
      </w:r>
      <w:r w:rsidRPr="00C26BCE">
        <w:rPr>
          <w:i/>
        </w:rPr>
        <w:t>не прописаны.</w:t>
      </w:r>
    </w:p>
    <w:p w14:paraId="48D9EBA5" w14:textId="77777777" w:rsidR="007E3ABD" w:rsidRPr="007E3ABD" w:rsidRDefault="007E3ABD" w:rsidP="00E055B5">
      <w:pPr>
        <w:autoSpaceDE w:val="0"/>
        <w:autoSpaceDN w:val="0"/>
        <w:adjustRightInd w:val="0"/>
        <w:ind w:firstLine="567"/>
        <w:jc w:val="both"/>
        <w:rPr>
          <w:sz w:val="8"/>
          <w:szCs w:val="8"/>
        </w:rPr>
      </w:pPr>
    </w:p>
    <w:p w14:paraId="38256A4E" w14:textId="21D6CF42" w:rsidR="00540D6A" w:rsidRPr="00226FD9" w:rsidRDefault="00540D6A" w:rsidP="00E055B5">
      <w:pPr>
        <w:autoSpaceDE w:val="0"/>
        <w:autoSpaceDN w:val="0"/>
        <w:adjustRightInd w:val="0"/>
        <w:ind w:firstLine="567"/>
        <w:jc w:val="both"/>
      </w:pPr>
      <w:r w:rsidRPr="00226FD9">
        <w:t>В соответствии с пунктами 3 и 4 статьи 16 Закона о закупках при применении</w:t>
      </w:r>
      <w:r>
        <w:t xml:space="preserve"> </w:t>
      </w:r>
      <w:r w:rsidRPr="00226FD9">
        <w:t>метода сопоставимых рыночных цен (анализ рынка) информация о ценах товаров, работ,</w:t>
      </w:r>
      <w:r>
        <w:t xml:space="preserve"> </w:t>
      </w:r>
      <w:r w:rsidRPr="00226FD9">
        <w:t xml:space="preserve">услуг </w:t>
      </w:r>
      <w:r w:rsidRPr="00226FD9">
        <w:rPr>
          <w:b/>
          <w:bCs/>
        </w:rPr>
        <w:t>должна быть получена с учетом сопоставимых с условиями планируемой</w:t>
      </w:r>
      <w:r>
        <w:rPr>
          <w:b/>
          <w:bCs/>
        </w:rPr>
        <w:t xml:space="preserve"> </w:t>
      </w:r>
      <w:r w:rsidRPr="00226FD9">
        <w:rPr>
          <w:b/>
          <w:bCs/>
        </w:rPr>
        <w:t xml:space="preserve">закупки коммерческих и (иди) финансовых условий поставок товаров, </w:t>
      </w:r>
      <w:r w:rsidRPr="00226FD9">
        <w:t>выполнения</w:t>
      </w:r>
      <w:r>
        <w:t xml:space="preserve"> </w:t>
      </w:r>
      <w:r w:rsidRPr="00226FD9">
        <w:t>работ, оказания услуг.</w:t>
      </w:r>
    </w:p>
    <w:p w14:paraId="0E6BF686" w14:textId="340FB0C1" w:rsidR="00540D6A" w:rsidRPr="00226FD9" w:rsidRDefault="00540D6A" w:rsidP="00E055B5">
      <w:pPr>
        <w:autoSpaceDE w:val="0"/>
        <w:autoSpaceDN w:val="0"/>
        <w:adjustRightInd w:val="0"/>
        <w:ind w:firstLine="567"/>
        <w:jc w:val="both"/>
      </w:pPr>
      <w:r w:rsidRPr="00226FD9">
        <w:t xml:space="preserve">Таким образом, указанные в Извещении начальные </w:t>
      </w:r>
      <w:r>
        <w:t>(</w:t>
      </w:r>
      <w:r w:rsidRPr="00226FD9">
        <w:t>максимальные</w:t>
      </w:r>
      <w:r>
        <w:t>)</w:t>
      </w:r>
      <w:r w:rsidRPr="00226FD9">
        <w:t xml:space="preserve"> цены контрактов</w:t>
      </w:r>
      <w:r>
        <w:t xml:space="preserve"> </w:t>
      </w:r>
      <w:r w:rsidRPr="00226FD9">
        <w:t>по ло</w:t>
      </w:r>
      <w:r w:rsidR="00F83E7D">
        <w:t>т</w:t>
      </w:r>
      <w:r w:rsidRPr="00226FD9">
        <w:t xml:space="preserve">ам №№ </w:t>
      </w:r>
      <w:r>
        <w:t>5</w:t>
      </w:r>
      <w:r w:rsidRPr="00226FD9">
        <w:t>-6</w:t>
      </w:r>
      <w:r w:rsidR="00F83E7D">
        <w:t xml:space="preserve"> </w:t>
      </w:r>
      <w:r w:rsidRPr="00226FD9">
        <w:t xml:space="preserve">по данной закупке, размещенные </w:t>
      </w:r>
      <w:r>
        <w:t>в</w:t>
      </w:r>
      <w:r w:rsidRPr="00226FD9">
        <w:t xml:space="preserve"> информационной системе в сфере</w:t>
      </w:r>
      <w:r>
        <w:t xml:space="preserve"> </w:t>
      </w:r>
      <w:r w:rsidRPr="00226FD9">
        <w:t xml:space="preserve">закупок, </w:t>
      </w:r>
      <w:r w:rsidRPr="0026233C">
        <w:t>являются необоснованными и не подлежат применению.</w:t>
      </w:r>
      <w:r w:rsidRPr="00540D6A">
        <w:t xml:space="preserve"> </w:t>
      </w:r>
      <w:r w:rsidRPr="00226FD9">
        <w:t>При этом</w:t>
      </w:r>
      <w:r>
        <w:t xml:space="preserve"> </w:t>
      </w:r>
      <w:r w:rsidRPr="00226FD9">
        <w:t>применение необоснованных начальных (максимальных) цен контракта в закупочной документации противоречит требованиям статей 15</w:t>
      </w:r>
      <w:r>
        <w:t>,</w:t>
      </w:r>
      <w:r w:rsidRPr="00226FD9">
        <w:t xml:space="preserve"> 16 Закона о закупках.</w:t>
      </w:r>
    </w:p>
    <w:p w14:paraId="4F44D3CC" w14:textId="77777777" w:rsidR="008A353F" w:rsidRPr="006D38A4" w:rsidRDefault="008A353F" w:rsidP="00E055B5">
      <w:pPr>
        <w:ind w:firstLine="567"/>
        <w:jc w:val="both"/>
        <w:rPr>
          <w:sz w:val="16"/>
          <w:szCs w:val="16"/>
        </w:rPr>
      </w:pPr>
    </w:p>
    <w:p w14:paraId="7FF39493" w14:textId="713311F5" w:rsidR="00452FBD" w:rsidRPr="00CE5336" w:rsidRDefault="002E2AC6" w:rsidP="00E055B5">
      <w:pPr>
        <w:ind w:firstLine="567"/>
        <w:jc w:val="both"/>
      </w:pPr>
      <w:r w:rsidRPr="00CE5336">
        <w:rPr>
          <w:b/>
          <w:bCs/>
        </w:rPr>
        <w:t>2.</w:t>
      </w:r>
      <w:r w:rsidR="0041510E">
        <w:rPr>
          <w:b/>
          <w:bCs/>
        </w:rPr>
        <w:t>8</w:t>
      </w:r>
      <w:r w:rsidRPr="00CE5336">
        <w:rPr>
          <w:b/>
          <w:bCs/>
        </w:rPr>
        <w:t>.</w:t>
      </w:r>
      <w:r w:rsidRPr="00C740BF">
        <w:t> </w:t>
      </w:r>
      <w:r w:rsidR="00452FBD" w:rsidRPr="00CE5336">
        <w:t xml:space="preserve">В соответствии с </w:t>
      </w:r>
      <w:r w:rsidR="00452FBD">
        <w:t xml:space="preserve">нормами </w:t>
      </w:r>
      <w:r w:rsidR="00452FBD" w:rsidRPr="00CE5336">
        <w:t>статьи 39 Закона о закупках заявка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3E97D01A" w14:textId="77777777" w:rsidR="00452FBD" w:rsidRPr="00D9193C" w:rsidRDefault="00452FBD" w:rsidP="00A25E56">
      <w:pPr>
        <w:ind w:firstLine="567"/>
        <w:jc w:val="both"/>
      </w:pPr>
      <w:r w:rsidRPr="00D9193C">
        <w:rPr>
          <w:bCs/>
        </w:rPr>
        <w:t>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Основания, по которым участник открытого аукциона был отстранен, фиксируются в протоколе вскрытия конвертов. В случае установления факта подачи одним участником закупки 2 (двух) и более заявок на участие в открытом аукционе заявки такого участника не рассматриваются и возвращаются ему.</w:t>
      </w:r>
    </w:p>
    <w:p w14:paraId="126AC765" w14:textId="21AC607E" w:rsidR="00FB7375" w:rsidRPr="005F64EA" w:rsidRDefault="00FB7375" w:rsidP="00A25E56">
      <w:pPr>
        <w:ind w:firstLine="567"/>
        <w:jc w:val="both"/>
        <w:rPr>
          <w:i/>
          <w:iCs/>
        </w:rPr>
      </w:pPr>
      <w:r w:rsidRPr="005F64EA">
        <w:t xml:space="preserve">В соответствии с Протоколом вскрытия конвертов с заявками на участие в открытом аукционе на приобретение мебели в подведомственные образовательные учреждения </w:t>
      </w:r>
      <w:r w:rsidRPr="005F64EA">
        <w:br/>
        <w:t>МУ «Управление народного образования г. Тирасполь»:</w:t>
      </w:r>
      <w:r w:rsidR="00C320B4" w:rsidRPr="005F64EA">
        <w:t xml:space="preserve"> </w:t>
      </w:r>
      <w:r w:rsidRPr="005F64EA">
        <w:t>1) кровати одноярусные в дошкольные образовательные учреждения;</w:t>
      </w:r>
      <w:r w:rsidR="00C320B4" w:rsidRPr="005F64EA">
        <w:t xml:space="preserve"> </w:t>
      </w:r>
      <w:r w:rsidRPr="005F64EA">
        <w:t>2) школьная мебель (парты, стулья) в образовательные учреждения</w:t>
      </w:r>
      <w:r w:rsidRPr="005F64EA">
        <w:rPr>
          <w:color w:val="000000" w:themeColor="text1"/>
        </w:rPr>
        <w:t xml:space="preserve"> от 5 июня 2024 года № 10</w:t>
      </w:r>
      <w:r w:rsidR="00CC5CBC" w:rsidRPr="005F64EA">
        <w:rPr>
          <w:color w:val="000000" w:themeColor="text1"/>
        </w:rPr>
        <w:t xml:space="preserve"> (далее – </w:t>
      </w:r>
      <w:bookmarkStart w:id="9" w:name="_Hlk169685506"/>
      <w:r w:rsidR="00CC5CBC" w:rsidRPr="005F64EA">
        <w:rPr>
          <w:color w:val="000000" w:themeColor="text1"/>
        </w:rPr>
        <w:t xml:space="preserve">Протокол </w:t>
      </w:r>
      <w:r w:rsidR="00CC5CBC" w:rsidRPr="005F64EA">
        <w:t>вскрытия</w:t>
      </w:r>
      <w:bookmarkEnd w:id="9"/>
      <w:r w:rsidR="00CC5CBC" w:rsidRPr="005F64EA">
        <w:rPr>
          <w:color w:val="000000" w:themeColor="text1"/>
        </w:rPr>
        <w:t>)</w:t>
      </w:r>
      <w:r w:rsidR="00C320B4" w:rsidRPr="005F64EA">
        <w:rPr>
          <w:color w:val="000000" w:themeColor="text1"/>
        </w:rPr>
        <w:t>,</w:t>
      </w:r>
      <w:r w:rsidRPr="005F64EA">
        <w:rPr>
          <w:i/>
          <w:iCs/>
        </w:rPr>
        <w:t xml:space="preserve"> </w:t>
      </w:r>
      <w:r w:rsidRPr="005F64EA">
        <w:t>комиссией по осуществлению закупок Государственной администрации города Тирасполь и города Днестровск выявлено, что «</w:t>
      </w:r>
      <w:r w:rsidRPr="005F64EA">
        <w:rPr>
          <w:i/>
          <w:iCs/>
        </w:rPr>
        <w:t>в коммерческом предложении</w:t>
      </w:r>
      <w:r w:rsidRPr="005F64EA">
        <w:t xml:space="preserve"> </w:t>
      </w:r>
      <w:r w:rsidRPr="005F64EA">
        <w:rPr>
          <w:i/>
          <w:iCs/>
        </w:rPr>
        <w:t xml:space="preserve">ООО «Хайтек Мебель» представленные лоты № 1 </w:t>
      </w:r>
      <w:r w:rsidRPr="005F64EA">
        <w:t xml:space="preserve">«Кровать одноярусная размеры: </w:t>
      </w:r>
      <w:r w:rsidR="00882DD5" w:rsidRPr="005F64EA">
        <w:rPr>
          <w:i/>
          <w:iCs/>
        </w:rPr>
        <w:t>–</w:t>
      </w:r>
      <w:r w:rsidRPr="005F64EA">
        <w:t xml:space="preserve"> 632 мм (ширина) на 1232 мм (глубина) при высоте 650 мм, с просторным спальным местом 600 на 1200 мм» и</w:t>
      </w:r>
      <w:r w:rsidR="00C320B4" w:rsidRPr="005F64EA">
        <w:t xml:space="preserve"> </w:t>
      </w:r>
      <w:r w:rsidRPr="005F64EA">
        <w:rPr>
          <w:i/>
          <w:iCs/>
        </w:rPr>
        <w:t xml:space="preserve">№ 2 </w:t>
      </w:r>
      <w:r w:rsidRPr="005F64EA">
        <w:t xml:space="preserve">«Кровать одноярусная размеры: </w:t>
      </w:r>
      <w:r w:rsidR="00882DD5" w:rsidRPr="005F64EA">
        <w:rPr>
          <w:i/>
          <w:iCs/>
        </w:rPr>
        <w:t>–</w:t>
      </w:r>
      <w:r w:rsidRPr="005F64EA">
        <w:t xml:space="preserve"> 632 мм (ширина) на 1432 мм (глубина) при высоте 650 мм, с просторным спальным местом 600 на 1400 мм» </w:t>
      </w:r>
      <w:r w:rsidRPr="005F64EA">
        <w:rPr>
          <w:i/>
          <w:iCs/>
        </w:rPr>
        <w:t xml:space="preserve">не </w:t>
      </w:r>
      <w:r w:rsidR="00882DD5" w:rsidRPr="005F64EA">
        <w:rPr>
          <w:i/>
          <w:iCs/>
        </w:rPr>
        <w:t>соответствуют</w:t>
      </w:r>
      <w:r w:rsidRPr="005F64EA">
        <w:rPr>
          <w:i/>
          <w:iCs/>
        </w:rPr>
        <w:t xml:space="preserve"> требованиям заявленным в извещении </w:t>
      </w:r>
      <w:r w:rsidR="00882DD5" w:rsidRPr="005F64EA">
        <w:rPr>
          <w:i/>
          <w:iCs/>
        </w:rPr>
        <w:t>о проведении открытого аукциона и документации об открытом аукционе.</w:t>
      </w:r>
    </w:p>
    <w:p w14:paraId="52FAF7A6" w14:textId="679918A9" w:rsidR="00882DD5" w:rsidRPr="005F64EA" w:rsidRDefault="00882DD5" w:rsidP="00A25E56">
      <w:pPr>
        <w:ind w:firstLine="567"/>
        <w:jc w:val="both"/>
        <w:rPr>
          <w:i/>
          <w:iCs/>
        </w:rPr>
      </w:pPr>
      <w:r w:rsidRPr="005F64EA">
        <w:rPr>
          <w:i/>
          <w:iCs/>
        </w:rPr>
        <w:t xml:space="preserve">Участник закупки предложил по лотам № 1 и № 2 – </w:t>
      </w:r>
      <w:r w:rsidRPr="005F64EA">
        <w:rPr>
          <w:i/>
          <w:iCs/>
          <w:u w:val="single"/>
        </w:rPr>
        <w:t>ширину 636 мм и глубину 1236 мм, 1436 мм</w:t>
      </w:r>
      <w:r w:rsidRPr="005F64EA">
        <w:rPr>
          <w:i/>
          <w:iCs/>
        </w:rPr>
        <w:t xml:space="preserve"> вместо заявленной </w:t>
      </w:r>
      <w:r w:rsidRPr="005F64EA">
        <w:rPr>
          <w:i/>
          <w:iCs/>
          <w:u w:val="single"/>
        </w:rPr>
        <w:t>ширины 632 мм и глубины 1232 мм, 1432 мм</w:t>
      </w:r>
      <w:r w:rsidRPr="005F64EA">
        <w:rPr>
          <w:i/>
          <w:iCs/>
        </w:rPr>
        <w:t>.</w:t>
      </w:r>
    </w:p>
    <w:p w14:paraId="7753FABC" w14:textId="40277DB0" w:rsidR="00882DD5" w:rsidRPr="005F64EA" w:rsidRDefault="00882DD5" w:rsidP="00A25E56">
      <w:pPr>
        <w:ind w:firstLine="567"/>
        <w:jc w:val="both"/>
        <w:rPr>
          <w:i/>
          <w:iCs/>
        </w:rPr>
      </w:pPr>
      <w:r w:rsidRPr="005F64EA">
        <w:rPr>
          <w:i/>
          <w:iCs/>
        </w:rPr>
        <w:t xml:space="preserve">Также, к заявке приложена </w:t>
      </w:r>
      <w:r w:rsidRPr="005F64EA">
        <w:rPr>
          <w:b/>
          <w:bCs/>
          <w:i/>
          <w:iCs/>
        </w:rPr>
        <w:t>Опись документов, которая не соответствует утвержденной форме заявки участника закупки</w:t>
      </w:r>
      <w:r w:rsidRPr="005F64EA">
        <w:rPr>
          <w:i/>
          <w:iCs/>
        </w:rPr>
        <w:t>».</w:t>
      </w:r>
    </w:p>
    <w:p w14:paraId="6278DA43" w14:textId="77777777" w:rsidR="006D38A4" w:rsidRDefault="005F64EA" w:rsidP="00A25E56">
      <w:pPr>
        <w:ind w:firstLine="567"/>
        <w:jc w:val="both"/>
      </w:pPr>
      <w:r w:rsidRPr="005F64EA">
        <w:t>Необходимо отметить, что основание отстранение</w:t>
      </w:r>
      <w:r w:rsidRPr="005F64EA">
        <w:rPr>
          <w:i/>
          <w:iCs/>
        </w:rPr>
        <w:t xml:space="preserve"> «Опись документов, которая не соответствует утвержденной форме заявки участника закупки» </w:t>
      </w:r>
      <w:r w:rsidRPr="005F64EA">
        <w:t>указано</w:t>
      </w:r>
      <w:r w:rsidRPr="005F64EA">
        <w:rPr>
          <w:i/>
          <w:iCs/>
        </w:rPr>
        <w:t xml:space="preserve"> в </w:t>
      </w:r>
      <w:r w:rsidRPr="005F64EA">
        <w:rPr>
          <w:color w:val="000000" w:themeColor="text1"/>
        </w:rPr>
        <w:t xml:space="preserve">Протоколе </w:t>
      </w:r>
      <w:r w:rsidRPr="005F64EA">
        <w:t>вскрытия в части участников закупки</w:t>
      </w:r>
      <w:r w:rsidRPr="005F64EA">
        <w:rPr>
          <w:i/>
          <w:iCs/>
        </w:rPr>
        <w:t xml:space="preserve"> </w:t>
      </w:r>
      <w:r w:rsidRPr="005F64EA">
        <w:t>ЗАО «Фабрика сувениров «Лучафэр» и ООО «Март Арт».</w:t>
      </w:r>
    </w:p>
    <w:p w14:paraId="30FA2D3E" w14:textId="19BC28E0" w:rsidR="008167C4" w:rsidRPr="00F30B23" w:rsidRDefault="008167C4" w:rsidP="00A25E56">
      <w:pPr>
        <w:ind w:firstLine="567"/>
        <w:jc w:val="both"/>
        <w:rPr>
          <w:rStyle w:val="markedcontent"/>
        </w:rPr>
      </w:pPr>
      <w:r w:rsidRPr="00F30B23">
        <w:rPr>
          <w:rStyle w:val="markedcontent"/>
        </w:rPr>
        <w:t xml:space="preserve">Министерством экономического развития Приднестровской Молдавской Республики, письмом от </w:t>
      </w:r>
      <w:r w:rsidR="00430E20" w:rsidRPr="00F30B23">
        <w:rPr>
          <w:rStyle w:val="markedcontent"/>
        </w:rPr>
        <w:t>10</w:t>
      </w:r>
      <w:r w:rsidRPr="00F30B23">
        <w:rPr>
          <w:rStyle w:val="markedcontent"/>
        </w:rPr>
        <w:t xml:space="preserve"> </w:t>
      </w:r>
      <w:r w:rsidR="00430E20" w:rsidRPr="00F30B23">
        <w:rPr>
          <w:rStyle w:val="markedcontent"/>
        </w:rPr>
        <w:t>июня</w:t>
      </w:r>
      <w:r w:rsidRPr="00F30B23">
        <w:rPr>
          <w:rStyle w:val="markedcontent"/>
        </w:rPr>
        <w:t xml:space="preserve"> 202</w:t>
      </w:r>
      <w:r w:rsidR="00430E20" w:rsidRPr="00F30B23">
        <w:rPr>
          <w:rStyle w:val="markedcontent"/>
        </w:rPr>
        <w:t>4</w:t>
      </w:r>
      <w:r w:rsidRPr="00F30B23">
        <w:rPr>
          <w:rStyle w:val="markedcontent"/>
        </w:rPr>
        <w:t xml:space="preserve"> года исх. № 01-26/5</w:t>
      </w:r>
      <w:r w:rsidR="00430E20" w:rsidRPr="00F30B23">
        <w:rPr>
          <w:rStyle w:val="markedcontent"/>
        </w:rPr>
        <w:t>000</w:t>
      </w:r>
      <w:r w:rsidRPr="00F30B23">
        <w:rPr>
          <w:rStyle w:val="markedcontent"/>
        </w:rPr>
        <w:t xml:space="preserve"> запрошены </w:t>
      </w:r>
      <w:r w:rsidRPr="00F30B23">
        <w:rPr>
          <w:color w:val="000000"/>
        </w:rPr>
        <w:t>копии заявок, поданных участниками закупки для участия в открытом аукционе по вышеуказанной закупке</w:t>
      </w:r>
      <w:r w:rsidRPr="00F30B23">
        <w:rPr>
          <w:rStyle w:val="markedcontent"/>
        </w:rPr>
        <w:t>.</w:t>
      </w:r>
    </w:p>
    <w:p w14:paraId="08A67DAA" w14:textId="45CE99B1" w:rsidR="008167C4" w:rsidRPr="00566775" w:rsidRDefault="00430E20" w:rsidP="00A25E56">
      <w:pPr>
        <w:ind w:firstLine="567"/>
        <w:jc w:val="both"/>
        <w:rPr>
          <w:rStyle w:val="markedcontent"/>
        </w:rPr>
      </w:pPr>
      <w:r w:rsidRPr="00F30B23">
        <w:t>Государственной администрацией города Тирасполь и города Днестровск</w:t>
      </w:r>
      <w:r w:rsidR="008167C4" w:rsidRPr="00F30B23">
        <w:rPr>
          <w:rStyle w:val="markedcontent"/>
        </w:rPr>
        <w:t xml:space="preserve"> письмом </w:t>
      </w:r>
      <w:r w:rsidR="00F30B23" w:rsidRPr="00F30B23">
        <w:rPr>
          <w:rStyle w:val="markedcontent"/>
        </w:rPr>
        <w:br/>
      </w:r>
      <w:r w:rsidR="00F30B23" w:rsidRPr="00F30B23">
        <w:t>от 12 июня 2024 года исх. № 8509/01-01-18</w:t>
      </w:r>
      <w:r w:rsidR="00413AD9">
        <w:t xml:space="preserve"> </w:t>
      </w:r>
      <w:r w:rsidR="008167C4" w:rsidRPr="00F30B23">
        <w:rPr>
          <w:rStyle w:val="markedcontent"/>
        </w:rPr>
        <w:t>представ</w:t>
      </w:r>
      <w:r w:rsidR="00C320B4">
        <w:rPr>
          <w:rStyle w:val="markedcontent"/>
        </w:rPr>
        <w:t>лена</w:t>
      </w:r>
      <w:r w:rsidR="008167C4" w:rsidRPr="00F30B23">
        <w:rPr>
          <w:rStyle w:val="markedcontent"/>
        </w:rPr>
        <w:t xml:space="preserve"> </w:t>
      </w:r>
      <w:r w:rsidR="008167C4" w:rsidRPr="00566775">
        <w:rPr>
          <w:rStyle w:val="markedcontent"/>
        </w:rPr>
        <w:t>вышеуказанн</w:t>
      </w:r>
      <w:r w:rsidR="00C320B4" w:rsidRPr="00566775">
        <w:rPr>
          <w:rStyle w:val="markedcontent"/>
        </w:rPr>
        <w:t>ая</w:t>
      </w:r>
      <w:r w:rsidR="008167C4" w:rsidRPr="00566775">
        <w:rPr>
          <w:rStyle w:val="markedcontent"/>
        </w:rPr>
        <w:t xml:space="preserve"> информаци</w:t>
      </w:r>
      <w:r w:rsidR="00C320B4" w:rsidRPr="00566775">
        <w:rPr>
          <w:rStyle w:val="markedcontent"/>
        </w:rPr>
        <w:t>я</w:t>
      </w:r>
      <w:r w:rsidR="008167C4" w:rsidRPr="00566775">
        <w:rPr>
          <w:rStyle w:val="markedcontent"/>
        </w:rPr>
        <w:t>.</w:t>
      </w:r>
    </w:p>
    <w:p w14:paraId="762FA9F0" w14:textId="0A015DD3" w:rsidR="008167C4" w:rsidRPr="00566775" w:rsidRDefault="008167C4" w:rsidP="00A25E56">
      <w:pPr>
        <w:ind w:firstLine="567"/>
        <w:jc w:val="both"/>
      </w:pPr>
      <w:r w:rsidRPr="00566775">
        <w:t>Следует отметить, что заявк</w:t>
      </w:r>
      <w:r w:rsidR="005F64EA" w:rsidRPr="00566775">
        <w:t>и</w:t>
      </w:r>
      <w:r w:rsidRPr="00566775">
        <w:t xml:space="preserve"> на участие в открытом аукционе ООО «</w:t>
      </w:r>
      <w:r w:rsidR="00430E20" w:rsidRPr="00566775">
        <w:t>Хайтек Мебель</w:t>
      </w:r>
      <w:r w:rsidRPr="00566775">
        <w:t>»</w:t>
      </w:r>
      <w:r w:rsidR="005F64EA" w:rsidRPr="00566775">
        <w:t>, ЗАО «Фабрика сувениров «Лучафэр» и ООО «Март Арт»</w:t>
      </w:r>
      <w:r w:rsidRPr="00566775">
        <w:t xml:space="preserve"> содерж</w:t>
      </w:r>
      <w:r w:rsidR="005F64EA" w:rsidRPr="00566775">
        <w:t>а</w:t>
      </w:r>
      <w:r w:rsidRPr="00566775">
        <w:t>т</w:t>
      </w:r>
      <w:r w:rsidR="005F64EA" w:rsidRPr="00566775">
        <w:t xml:space="preserve"> соответствующие </w:t>
      </w:r>
      <w:r w:rsidR="00472A70" w:rsidRPr="00566775">
        <w:t>Опис</w:t>
      </w:r>
      <w:r w:rsidR="005F64EA" w:rsidRPr="00566775">
        <w:t>и</w:t>
      </w:r>
      <w:r w:rsidR="00472A70" w:rsidRPr="00566775">
        <w:t xml:space="preserve"> документов</w:t>
      </w:r>
      <w:r w:rsidRPr="00566775">
        <w:t>.</w:t>
      </w:r>
    </w:p>
    <w:p w14:paraId="02A012C5" w14:textId="05D6B53E" w:rsidR="005F64EA" w:rsidRPr="00566775" w:rsidRDefault="008167C4" w:rsidP="00CC5CBC">
      <w:pPr>
        <w:widowControl w:val="0"/>
        <w:ind w:firstLine="567"/>
        <w:jc w:val="both"/>
      </w:pPr>
      <w:r w:rsidRPr="00566775">
        <w:t xml:space="preserve">Таким образом, комиссией </w:t>
      </w:r>
      <w:r w:rsidR="00C70A1F" w:rsidRPr="00566775">
        <w:t xml:space="preserve">по осуществлению закупок Государственной администрации города Тирасполь и города Днестровск </w:t>
      </w:r>
      <w:r w:rsidR="00566775" w:rsidRPr="00566775">
        <w:t xml:space="preserve">в Протоколе вскрытия </w:t>
      </w:r>
      <w:r w:rsidR="00973BEE" w:rsidRPr="00566775">
        <w:t>некорректно</w:t>
      </w:r>
      <w:r w:rsidR="00472A70" w:rsidRPr="00566775">
        <w:t xml:space="preserve"> отражен</w:t>
      </w:r>
      <w:r w:rsidR="005F64EA" w:rsidRPr="00566775">
        <w:t xml:space="preserve">ы причины отстранения </w:t>
      </w:r>
      <w:r w:rsidR="00566775" w:rsidRPr="00566775">
        <w:t>участников закупки.</w:t>
      </w:r>
    </w:p>
    <w:p w14:paraId="7561F96D" w14:textId="246B7EC8" w:rsidR="00CC5CBC" w:rsidRPr="00CC5CBC" w:rsidRDefault="004B61B2" w:rsidP="00A25E56">
      <w:pPr>
        <w:ind w:firstLine="567"/>
        <w:jc w:val="both"/>
      </w:pPr>
      <w:r w:rsidRPr="00566775">
        <w:t>В свою очередь</w:t>
      </w:r>
      <w:r w:rsidR="00CC5CBC" w:rsidRPr="00566775">
        <w:t xml:space="preserve">, необходимо отметить, что </w:t>
      </w:r>
      <w:r w:rsidRPr="00566775">
        <w:t xml:space="preserve">комиссией по осуществлению закупок Государственной администрации города Тирасполь и города Днестровск </w:t>
      </w:r>
      <w:r w:rsidR="00CC5CBC" w:rsidRPr="00566775">
        <w:t xml:space="preserve">в </w:t>
      </w:r>
      <w:r w:rsidR="00CC5CBC" w:rsidRPr="00566775">
        <w:rPr>
          <w:color w:val="000000" w:themeColor="text1"/>
        </w:rPr>
        <w:t xml:space="preserve">Протоколе рассмотрения заявок </w:t>
      </w:r>
      <w:r w:rsidRPr="00566775">
        <w:rPr>
          <w:color w:val="000000" w:themeColor="text1"/>
        </w:rPr>
        <w:t xml:space="preserve">по закупке </w:t>
      </w:r>
      <w:r w:rsidRPr="00566775">
        <w:t>№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w:t>
      </w:r>
      <w:r w:rsidRPr="00F30B23">
        <w:t xml:space="preserve"> образования г. Тирасполя» (предмет закупки «Приобретение мебели в подведомственные образовательные учреждения МУ «Управление народного образования </w:t>
      </w:r>
      <w:r>
        <w:br/>
      </w:r>
      <w:r w:rsidRPr="00F30B23">
        <w:t>г. Тирасполь»)</w:t>
      </w:r>
      <w:r>
        <w:t xml:space="preserve"> </w:t>
      </w:r>
      <w:r w:rsidR="00CC5CBC">
        <w:rPr>
          <w:color w:val="000000" w:themeColor="text1"/>
        </w:rPr>
        <w:t xml:space="preserve">допущена </w:t>
      </w:r>
      <w:r w:rsidR="00CC5CBC" w:rsidRPr="00566775">
        <w:rPr>
          <w:color w:val="000000" w:themeColor="text1"/>
        </w:rPr>
        <w:t>техническая ошибка</w:t>
      </w:r>
      <w:r w:rsidR="00CC5CBC">
        <w:rPr>
          <w:color w:val="000000" w:themeColor="text1"/>
        </w:rPr>
        <w:t xml:space="preserve">, а именно: ООО «Фабрика мебели «Фаворит» и индивидуальному предпринимателю присвоен </w:t>
      </w:r>
      <w:r w:rsidR="00CC5CBC" w:rsidRPr="004B61B2">
        <w:rPr>
          <w:i/>
          <w:iCs/>
          <w:color w:val="000000" w:themeColor="text1"/>
          <w:u w:val="single"/>
        </w:rPr>
        <w:t>порядковый номер № 1</w:t>
      </w:r>
      <w:r w:rsidR="00CC5CBC">
        <w:rPr>
          <w:color w:val="000000" w:themeColor="text1"/>
        </w:rPr>
        <w:t>, однако</w:t>
      </w:r>
      <w:r>
        <w:rPr>
          <w:color w:val="000000" w:themeColor="text1"/>
        </w:rPr>
        <w:t>,</w:t>
      </w:r>
      <w:r w:rsidR="00CC5CBC">
        <w:rPr>
          <w:color w:val="000000" w:themeColor="text1"/>
        </w:rPr>
        <w:t xml:space="preserve"> согласно Протоколу вскрытия </w:t>
      </w:r>
      <w:r>
        <w:rPr>
          <w:color w:val="000000" w:themeColor="text1"/>
        </w:rPr>
        <w:t xml:space="preserve">по закупке </w:t>
      </w:r>
      <w:r w:rsidRPr="00F30B23">
        <w:t>№ Пункт 5 «Прочие расходы и предметы снабжения», пункт 23 «Приобретение непроизводственного оборудования и предметов длительного пользования для государственных учреждений» – МУ «Управление народного образования г. Тирасполя» (предмет закупки «Приобретение мебели в подведомственные образовательные учреждения МУ «Управление народного образования г. Тирасполь»)</w:t>
      </w:r>
      <w:r>
        <w:t xml:space="preserve"> </w:t>
      </w:r>
      <w:r w:rsidR="006D38A4">
        <w:br/>
      </w:r>
      <w:r w:rsidR="00CC5CBC">
        <w:rPr>
          <w:color w:val="000000" w:themeColor="text1"/>
        </w:rPr>
        <w:t>ООО «Фабрика мебели «Фаворит» присвоен регистрационный номер заявки на участие в открытом аукционе № 1, а индивидуальному предпринимателю присвоен регистрационный номер № 2.</w:t>
      </w:r>
    </w:p>
    <w:p w14:paraId="0D4EAB66" w14:textId="77777777" w:rsidR="00CC5CBC" w:rsidRPr="00CC5CBC" w:rsidRDefault="00CC5CBC" w:rsidP="00A25E56">
      <w:pPr>
        <w:ind w:firstLine="567"/>
        <w:jc w:val="both"/>
        <w:rPr>
          <w:sz w:val="16"/>
          <w:szCs w:val="16"/>
        </w:rPr>
      </w:pPr>
    </w:p>
    <w:p w14:paraId="42100F64" w14:textId="0FA02240" w:rsidR="00AF049E" w:rsidRPr="00F30B23" w:rsidRDefault="00AF049E" w:rsidP="00A25E56">
      <w:pPr>
        <w:ind w:firstLine="567"/>
        <w:jc w:val="both"/>
      </w:pPr>
      <w:r w:rsidRPr="00F30B23">
        <w:rPr>
          <w:b/>
          <w:bCs/>
        </w:rPr>
        <w:t>2.</w:t>
      </w:r>
      <w:r w:rsidR="0041510E">
        <w:rPr>
          <w:b/>
          <w:bCs/>
        </w:rPr>
        <w:t>9</w:t>
      </w:r>
      <w:r w:rsidRPr="00F30B23">
        <w:rPr>
          <w:b/>
          <w:bCs/>
        </w:rPr>
        <w:t>.</w:t>
      </w:r>
      <w:r w:rsidRPr="00F30B23">
        <w:t xml:space="preserve"> В соответствии с пунктом 4 статьи 4 Закона о закупках не допускается </w:t>
      </w:r>
      <w:bookmarkStart w:id="10" w:name="_Hlk157676055"/>
      <w:r w:rsidRPr="00F30B23">
        <w:t>размещение в информационной системе информации и документов, содержащих персональные данные</w:t>
      </w:r>
      <w:bookmarkEnd w:id="10"/>
      <w:r w:rsidRPr="00F30B23">
        <w:t>.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630B42D7" w14:textId="14B7C0A0" w:rsidR="00AF049E" w:rsidRPr="0041510E" w:rsidRDefault="00AF049E" w:rsidP="008E69C0">
      <w:pPr>
        <w:ind w:firstLine="567"/>
        <w:jc w:val="both"/>
        <w:rPr>
          <w:sz w:val="16"/>
          <w:szCs w:val="16"/>
        </w:rPr>
      </w:pPr>
      <w:r w:rsidRPr="00F30B23">
        <w:t>Следует отметить, что в Протоколе вскрытия конвертов с заявками на участие в открытом аукционе на приобретение мебели в подведомственные образовательные учреждения МУ «Управление народного образования г. Тирасполь»:</w:t>
      </w:r>
      <w:r w:rsidR="00FA4FBC">
        <w:t xml:space="preserve"> </w:t>
      </w:r>
      <w:r w:rsidRPr="00F30B23">
        <w:t>1) кровати одноярусные в дошкольные образовательные учреждения;</w:t>
      </w:r>
      <w:r w:rsidR="00FA4FBC">
        <w:t xml:space="preserve"> </w:t>
      </w:r>
      <w:r w:rsidRPr="00F30B23">
        <w:t>2) школьная мебель (парты, стулья) в образовательные учреждения</w:t>
      </w:r>
      <w:r w:rsidRPr="00F30B23">
        <w:rPr>
          <w:color w:val="000000" w:themeColor="text1"/>
        </w:rPr>
        <w:t xml:space="preserve"> от 5 июня 2024 года № 10</w:t>
      </w:r>
      <w:r w:rsidRPr="00F30B23">
        <w:t>, а также</w:t>
      </w:r>
      <w:r w:rsidRPr="00F30B23">
        <w:rPr>
          <w:i/>
          <w:iCs/>
        </w:rPr>
        <w:t xml:space="preserve"> </w:t>
      </w:r>
      <w:r w:rsidRPr="00F30B23">
        <w:t>в Протоколе рассмотрения заявок на участие в открытом аукционе на приобретение мебели в подведомственные образовательные учреждения МУ «Управление народного образования г. Тирасполь»:</w:t>
      </w:r>
      <w:r w:rsidR="00FA4FBC">
        <w:t xml:space="preserve"> </w:t>
      </w:r>
      <w:r w:rsidRPr="00F30B23">
        <w:t>1) кровати одноярусные в дошкольные образовательные учреждения;</w:t>
      </w:r>
      <w:r w:rsidR="00FA4FBC">
        <w:t xml:space="preserve"> </w:t>
      </w:r>
      <w:r w:rsidRPr="00F30B23">
        <w:t>2) школьная мебель (парты, стулья) в образовательные учреждения</w:t>
      </w:r>
      <w:r w:rsidRPr="00F30B23">
        <w:rPr>
          <w:color w:val="000000" w:themeColor="text1"/>
        </w:rPr>
        <w:t xml:space="preserve"> от 5 июня 2024 года № 10/1,</w:t>
      </w:r>
      <w:r w:rsidRPr="00F30B23">
        <w:t xml:space="preserve"> </w:t>
      </w:r>
      <w:r w:rsidR="008E69C0" w:rsidRPr="00F30B23">
        <w:t>размещенны</w:t>
      </w:r>
      <w:r w:rsidR="00566775">
        <w:t>х</w:t>
      </w:r>
      <w:r w:rsidR="008E69C0" w:rsidRPr="00F30B23">
        <w:t xml:space="preserve"> в информационной системе, содержатся персональные данные одного из участников открытого аукциона, подавшего заявку на участие в открытом аукционе, а именно – индивидуального предпринимателя, что нарушает требования статьи 4 Закона о закупках</w:t>
      </w:r>
      <w:r w:rsidR="008E69C0" w:rsidRPr="00F30B23">
        <w:rPr>
          <w:bCs/>
        </w:rPr>
        <w:t>.</w:t>
      </w:r>
    </w:p>
    <w:p w14:paraId="16B3EC0E" w14:textId="77777777" w:rsidR="008E69C0" w:rsidRPr="008E69C0" w:rsidRDefault="008E69C0" w:rsidP="00A25E56">
      <w:pPr>
        <w:widowControl w:val="0"/>
        <w:ind w:firstLine="567"/>
        <w:jc w:val="both"/>
        <w:rPr>
          <w:sz w:val="16"/>
          <w:szCs w:val="16"/>
        </w:rPr>
      </w:pPr>
    </w:p>
    <w:p w14:paraId="69494864" w14:textId="2CF0387D" w:rsidR="00016845" w:rsidRPr="00BC4582" w:rsidRDefault="00766B22" w:rsidP="00A25E56">
      <w:pPr>
        <w:widowControl w:val="0"/>
        <w:ind w:firstLine="567"/>
        <w:jc w:val="both"/>
      </w:pPr>
      <w:r w:rsidRPr="00BC4582">
        <w:t xml:space="preserve">Учитывая вышеизложенное, </w:t>
      </w:r>
      <w:r w:rsidR="00912D6E" w:rsidRPr="00BC4582">
        <w:t>Государственной администраци</w:t>
      </w:r>
      <w:r w:rsidR="003B695F" w:rsidRPr="00BC4582">
        <w:t>ей</w:t>
      </w:r>
      <w:r w:rsidR="00912D6E" w:rsidRPr="00BC4582">
        <w:t xml:space="preserve"> города Тирасполь и города Днестровск</w:t>
      </w:r>
      <w:r w:rsidRPr="00BC4582">
        <w:t xml:space="preserve"> нарушены требования, установленные статьями </w:t>
      </w:r>
      <w:r w:rsidR="004A1A0B">
        <w:t xml:space="preserve">4, </w:t>
      </w:r>
      <w:r w:rsidR="00540D6A">
        <w:t>15,</w:t>
      </w:r>
      <w:r w:rsidR="005E4DEE">
        <w:t xml:space="preserve"> </w:t>
      </w:r>
      <w:r w:rsidR="00540D6A">
        <w:t xml:space="preserve">16, </w:t>
      </w:r>
      <w:r w:rsidR="00001E53">
        <w:t>21</w:t>
      </w:r>
      <w:r w:rsidRPr="00BC4582">
        <w:t xml:space="preserve">, </w:t>
      </w:r>
      <w:r w:rsidR="004A1A0B">
        <w:t xml:space="preserve">23, </w:t>
      </w:r>
      <w:r w:rsidR="004A250F" w:rsidRPr="00BC4582">
        <w:t>24,</w:t>
      </w:r>
      <w:r w:rsidRPr="00BC4582">
        <w:t xml:space="preserve"> </w:t>
      </w:r>
      <w:r w:rsidR="00001E53">
        <w:t xml:space="preserve">29, </w:t>
      </w:r>
      <w:r w:rsidR="00A05EFC" w:rsidRPr="00BC4582">
        <w:t>3</w:t>
      </w:r>
      <w:r w:rsidR="00001E53">
        <w:t>5</w:t>
      </w:r>
      <w:r w:rsidR="00F96DEF">
        <w:t xml:space="preserve"> </w:t>
      </w:r>
      <w:r w:rsidR="00001E53">
        <w:t xml:space="preserve">- </w:t>
      </w:r>
      <w:r w:rsidR="00A05EFC" w:rsidRPr="00BC4582">
        <w:t>37</w:t>
      </w:r>
      <w:r w:rsidRPr="00BC4582">
        <w:t xml:space="preserve"> Закона Приднестровской Молдавской Республики от 26 ноября 2018 года № 318-З-VI «О закупках в Приднестровской Молдавской Республике» (САЗ 18-48), Постановлени</w:t>
      </w:r>
      <w:r w:rsidR="00594F6A">
        <w:t>я</w:t>
      </w:r>
      <w:r w:rsidR="00BA5138" w:rsidRPr="00BC4582">
        <w:t>м</w:t>
      </w:r>
      <w:r w:rsidR="00594F6A">
        <w:t>и</w:t>
      </w:r>
      <w:r w:rsidRPr="00BC4582">
        <w:t xml:space="preserve"> Правительства Приднестровской Молдавской Республики от </w:t>
      </w:r>
      <w:r w:rsidR="004A250F" w:rsidRPr="00BC4582">
        <w:t xml:space="preserve">26 декабря 2019 </w:t>
      </w:r>
      <w:r w:rsidRPr="00BC4582">
        <w:t>года № </w:t>
      </w:r>
      <w:r w:rsidR="004A250F" w:rsidRPr="00BC4582">
        <w:t>44</w:t>
      </w:r>
      <w:r w:rsidR="00F96DEF">
        <w:t>8</w:t>
      </w:r>
      <w:r w:rsidR="00540D6A">
        <w:t xml:space="preserve"> </w:t>
      </w:r>
      <w:r w:rsidR="00F96DEF" w:rsidRPr="00F96DEF">
        <w:t>«Об утверждении Положения об оплате за выполненные работы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00FD1C62" w:rsidRPr="00BC4582">
        <w:t>,</w:t>
      </w:r>
      <w:r w:rsidR="00A05EFC" w:rsidRPr="00BC4582">
        <w:t xml:space="preserve"> </w:t>
      </w:r>
      <w:r w:rsidR="00594F6A" w:rsidRPr="00370EA3">
        <w:t>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(САЗ 21-4)</w:t>
      </w:r>
      <w:r w:rsidR="004A1A0B">
        <w:t>.</w:t>
      </w:r>
    </w:p>
    <w:p w14:paraId="1B874C6E" w14:textId="4B6763D5" w:rsidR="00736FC5" w:rsidRPr="00BC4582" w:rsidRDefault="00736FC5" w:rsidP="00A25E56">
      <w:pPr>
        <w:widowControl w:val="0"/>
        <w:ind w:firstLine="567"/>
        <w:jc w:val="both"/>
      </w:pPr>
      <w:r w:rsidRPr="00F30B23">
        <w:t>Комиссией по осуществлению закупок Государственной администрации города Тирасполь и города Днестровск нарушены требования, установленные стать</w:t>
      </w:r>
      <w:r w:rsidR="00566775">
        <w:t>ей</w:t>
      </w:r>
      <w:r w:rsidRPr="00F30B23">
        <w:t xml:space="preserve"> 39 Закона Приднестровской Молдавской Республики от 26 ноября 2018 года № 318-З-VI «О закупках в Приднестровской Молдавской Республике» (САЗ 18-48).</w:t>
      </w:r>
    </w:p>
    <w:p w14:paraId="7AFAE9F4" w14:textId="77777777" w:rsidR="00736FC5" w:rsidRPr="0041510E" w:rsidRDefault="00736FC5" w:rsidP="00A25E56">
      <w:pPr>
        <w:widowControl w:val="0"/>
        <w:tabs>
          <w:tab w:val="left" w:leader="underscore" w:pos="5390"/>
        </w:tabs>
        <w:ind w:firstLine="567"/>
        <w:jc w:val="both"/>
        <w:rPr>
          <w:bCs/>
          <w:sz w:val="16"/>
          <w:szCs w:val="16"/>
        </w:rPr>
      </w:pPr>
    </w:p>
    <w:p w14:paraId="64572E55" w14:textId="768CF9E9" w:rsidR="00B15ACF" w:rsidRPr="00BC4582" w:rsidRDefault="00B15ACF" w:rsidP="00A25E56">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Предписание от </w:t>
      </w:r>
      <w:r>
        <w:t>2</w:t>
      </w:r>
      <w:r w:rsidR="001D7E84">
        <w:t>0</w:t>
      </w:r>
      <w:r w:rsidRPr="00BC4582">
        <w:t xml:space="preserve"> </w:t>
      </w:r>
      <w:r w:rsidR="00B507D3">
        <w:t>июня</w:t>
      </w:r>
      <w:r w:rsidRPr="00BC4582">
        <w:t xml:space="preserve"> 202</w:t>
      </w:r>
      <w:r>
        <w:t>4</w:t>
      </w:r>
      <w:r w:rsidRPr="00BC4582">
        <w:t xml:space="preserve"> года № 01-29/</w:t>
      </w:r>
      <w:r w:rsidR="00A21364">
        <w:t>17</w:t>
      </w:r>
      <w:r w:rsidRPr="00BC4582">
        <w:t xml:space="preserve"> со сроком устранения выявленных нарушений, указанным в Предписании.</w:t>
      </w:r>
    </w:p>
    <w:sectPr w:rsidR="00B15ACF" w:rsidRPr="00BC4582" w:rsidSect="00735ABB">
      <w:headerReference w:type="default" r:id="rId14"/>
      <w:footerReference w:type="default" r:id="rId15"/>
      <w:headerReference w:type="first" r:id="rId16"/>
      <w:pgSz w:w="11906" w:h="16838"/>
      <w:pgMar w:top="567"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E0087" w14:textId="77777777" w:rsidR="00F43D34" w:rsidRDefault="00F43D34" w:rsidP="00436AA9">
      <w:r>
        <w:separator/>
      </w:r>
    </w:p>
  </w:endnote>
  <w:endnote w:type="continuationSeparator" w:id="0">
    <w:p w14:paraId="38A85831" w14:textId="77777777" w:rsidR="00F43D34" w:rsidRDefault="00F43D34"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Cambria">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355A" w14:textId="77777777" w:rsidR="008E69C0" w:rsidRPr="00667082" w:rsidRDefault="008E69C0">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CE307" w14:textId="77777777" w:rsidR="00F43D34" w:rsidRDefault="00F43D34" w:rsidP="00436AA9">
      <w:r>
        <w:separator/>
      </w:r>
    </w:p>
  </w:footnote>
  <w:footnote w:type="continuationSeparator" w:id="0">
    <w:p w14:paraId="7DBAF332" w14:textId="77777777" w:rsidR="00F43D34" w:rsidRDefault="00F43D34"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52BF" w14:textId="351602C7" w:rsidR="008E69C0" w:rsidRPr="00F311C6" w:rsidRDefault="008E69C0">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10</w:t>
    </w:r>
    <w:r w:rsidRPr="00F311C6">
      <w:rPr>
        <w:sz w:val="22"/>
        <w:szCs w:val="22"/>
      </w:rPr>
      <w:fldChar w:fldCharType="end"/>
    </w:r>
  </w:p>
  <w:p w14:paraId="2A024A1F" w14:textId="77777777" w:rsidR="008E69C0" w:rsidRPr="008E57FA" w:rsidRDefault="008E69C0">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B422" w14:textId="64A4E07E" w:rsidR="008E69C0" w:rsidRDefault="008E69C0">
    <w:pPr>
      <w:pStyle w:val="af7"/>
      <w:jc w:val="center"/>
    </w:pPr>
  </w:p>
  <w:p w14:paraId="5A49FC87" w14:textId="77777777" w:rsidR="008E69C0" w:rsidRDefault="008E69C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6F6"/>
    <w:rsid w:val="00000ED8"/>
    <w:rsid w:val="000016F2"/>
    <w:rsid w:val="00001897"/>
    <w:rsid w:val="00001A6F"/>
    <w:rsid w:val="00001BF3"/>
    <w:rsid w:val="00001E53"/>
    <w:rsid w:val="00001EA2"/>
    <w:rsid w:val="00001F06"/>
    <w:rsid w:val="00002B28"/>
    <w:rsid w:val="00003B40"/>
    <w:rsid w:val="000044B8"/>
    <w:rsid w:val="00004AFB"/>
    <w:rsid w:val="00004C39"/>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4307"/>
    <w:rsid w:val="000149A6"/>
    <w:rsid w:val="00014CBC"/>
    <w:rsid w:val="000150B2"/>
    <w:rsid w:val="00015CE7"/>
    <w:rsid w:val="00016072"/>
    <w:rsid w:val="000160EC"/>
    <w:rsid w:val="00016845"/>
    <w:rsid w:val="00016E6A"/>
    <w:rsid w:val="00017C99"/>
    <w:rsid w:val="00017ED4"/>
    <w:rsid w:val="000206E9"/>
    <w:rsid w:val="000210E1"/>
    <w:rsid w:val="00021687"/>
    <w:rsid w:val="00021C59"/>
    <w:rsid w:val="0002234C"/>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2908"/>
    <w:rsid w:val="0003305D"/>
    <w:rsid w:val="000332BE"/>
    <w:rsid w:val="00033D83"/>
    <w:rsid w:val="0003421F"/>
    <w:rsid w:val="00035369"/>
    <w:rsid w:val="00035B0C"/>
    <w:rsid w:val="00035C7F"/>
    <w:rsid w:val="00035D12"/>
    <w:rsid w:val="00037A54"/>
    <w:rsid w:val="00037ADA"/>
    <w:rsid w:val="00037B45"/>
    <w:rsid w:val="000407BB"/>
    <w:rsid w:val="00040CFD"/>
    <w:rsid w:val="00041CE1"/>
    <w:rsid w:val="00042436"/>
    <w:rsid w:val="0004334E"/>
    <w:rsid w:val="000433EA"/>
    <w:rsid w:val="00044625"/>
    <w:rsid w:val="000448C9"/>
    <w:rsid w:val="000449EF"/>
    <w:rsid w:val="00045172"/>
    <w:rsid w:val="000456F0"/>
    <w:rsid w:val="00046685"/>
    <w:rsid w:val="00046768"/>
    <w:rsid w:val="00047560"/>
    <w:rsid w:val="00050120"/>
    <w:rsid w:val="0005068C"/>
    <w:rsid w:val="00050943"/>
    <w:rsid w:val="00050C39"/>
    <w:rsid w:val="00051AA7"/>
    <w:rsid w:val="000526F0"/>
    <w:rsid w:val="00052822"/>
    <w:rsid w:val="00053523"/>
    <w:rsid w:val="000551BA"/>
    <w:rsid w:val="00055671"/>
    <w:rsid w:val="00055D25"/>
    <w:rsid w:val="0005608C"/>
    <w:rsid w:val="00056838"/>
    <w:rsid w:val="00056BF3"/>
    <w:rsid w:val="00056C1C"/>
    <w:rsid w:val="000572EF"/>
    <w:rsid w:val="000576F5"/>
    <w:rsid w:val="0006010E"/>
    <w:rsid w:val="000602F1"/>
    <w:rsid w:val="000625F5"/>
    <w:rsid w:val="00062A67"/>
    <w:rsid w:val="000631E8"/>
    <w:rsid w:val="000631F9"/>
    <w:rsid w:val="0006355A"/>
    <w:rsid w:val="00064548"/>
    <w:rsid w:val="00064675"/>
    <w:rsid w:val="00064809"/>
    <w:rsid w:val="000660C7"/>
    <w:rsid w:val="000663DA"/>
    <w:rsid w:val="00067018"/>
    <w:rsid w:val="00067AC7"/>
    <w:rsid w:val="00067B44"/>
    <w:rsid w:val="00067CFE"/>
    <w:rsid w:val="000702C3"/>
    <w:rsid w:val="000712A5"/>
    <w:rsid w:val="000725D0"/>
    <w:rsid w:val="00072989"/>
    <w:rsid w:val="000731D9"/>
    <w:rsid w:val="00073691"/>
    <w:rsid w:val="00073BDA"/>
    <w:rsid w:val="00073BF6"/>
    <w:rsid w:val="000746AE"/>
    <w:rsid w:val="00074969"/>
    <w:rsid w:val="00074CCF"/>
    <w:rsid w:val="00074E1E"/>
    <w:rsid w:val="00075598"/>
    <w:rsid w:val="00075631"/>
    <w:rsid w:val="000757E3"/>
    <w:rsid w:val="00075D30"/>
    <w:rsid w:val="00075F9F"/>
    <w:rsid w:val="0007654F"/>
    <w:rsid w:val="000767E8"/>
    <w:rsid w:val="00076AA5"/>
    <w:rsid w:val="00077539"/>
    <w:rsid w:val="00077747"/>
    <w:rsid w:val="000778AA"/>
    <w:rsid w:val="00077A35"/>
    <w:rsid w:val="00077B68"/>
    <w:rsid w:val="00080E58"/>
    <w:rsid w:val="000816F8"/>
    <w:rsid w:val="000826B7"/>
    <w:rsid w:val="00082B7F"/>
    <w:rsid w:val="0008348C"/>
    <w:rsid w:val="00083E72"/>
    <w:rsid w:val="0008404A"/>
    <w:rsid w:val="00084478"/>
    <w:rsid w:val="00084989"/>
    <w:rsid w:val="00084BAA"/>
    <w:rsid w:val="00084DA2"/>
    <w:rsid w:val="00085D03"/>
    <w:rsid w:val="00085FBD"/>
    <w:rsid w:val="00086869"/>
    <w:rsid w:val="000868AF"/>
    <w:rsid w:val="00086CB7"/>
    <w:rsid w:val="000878DC"/>
    <w:rsid w:val="00087DE5"/>
    <w:rsid w:val="00090247"/>
    <w:rsid w:val="0009045F"/>
    <w:rsid w:val="00090753"/>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094B"/>
    <w:rsid w:val="000A25CD"/>
    <w:rsid w:val="000A3200"/>
    <w:rsid w:val="000A3D7D"/>
    <w:rsid w:val="000A4086"/>
    <w:rsid w:val="000A4144"/>
    <w:rsid w:val="000A4222"/>
    <w:rsid w:val="000A4385"/>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70C4"/>
    <w:rsid w:val="000B7D0D"/>
    <w:rsid w:val="000B7E10"/>
    <w:rsid w:val="000C04A2"/>
    <w:rsid w:val="000C0EFF"/>
    <w:rsid w:val="000C146E"/>
    <w:rsid w:val="000C194F"/>
    <w:rsid w:val="000C19EC"/>
    <w:rsid w:val="000C2A3D"/>
    <w:rsid w:val="000C3199"/>
    <w:rsid w:val="000C36B4"/>
    <w:rsid w:val="000C3D65"/>
    <w:rsid w:val="000C40E4"/>
    <w:rsid w:val="000C50A7"/>
    <w:rsid w:val="000C51BA"/>
    <w:rsid w:val="000C6549"/>
    <w:rsid w:val="000C69D1"/>
    <w:rsid w:val="000C6C3B"/>
    <w:rsid w:val="000C6DD3"/>
    <w:rsid w:val="000C70FD"/>
    <w:rsid w:val="000C72CA"/>
    <w:rsid w:val="000C760F"/>
    <w:rsid w:val="000D0F42"/>
    <w:rsid w:val="000D1258"/>
    <w:rsid w:val="000D1B6E"/>
    <w:rsid w:val="000D2105"/>
    <w:rsid w:val="000D2BFE"/>
    <w:rsid w:val="000D4473"/>
    <w:rsid w:val="000D4784"/>
    <w:rsid w:val="000D5BA4"/>
    <w:rsid w:val="000D5D75"/>
    <w:rsid w:val="000D5FB0"/>
    <w:rsid w:val="000D607C"/>
    <w:rsid w:val="000D62AE"/>
    <w:rsid w:val="000D6A6E"/>
    <w:rsid w:val="000D744D"/>
    <w:rsid w:val="000D7898"/>
    <w:rsid w:val="000D7B7B"/>
    <w:rsid w:val="000E0744"/>
    <w:rsid w:val="000E088A"/>
    <w:rsid w:val="000E0DF9"/>
    <w:rsid w:val="000E0E08"/>
    <w:rsid w:val="000E1121"/>
    <w:rsid w:val="000E1DD7"/>
    <w:rsid w:val="000E2A86"/>
    <w:rsid w:val="000E2A8C"/>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E750B"/>
    <w:rsid w:val="000F0D93"/>
    <w:rsid w:val="000F15A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340"/>
    <w:rsid w:val="001026B9"/>
    <w:rsid w:val="00102B77"/>
    <w:rsid w:val="00104137"/>
    <w:rsid w:val="001043D2"/>
    <w:rsid w:val="001045CB"/>
    <w:rsid w:val="00104B0D"/>
    <w:rsid w:val="00105A5E"/>
    <w:rsid w:val="00105AFC"/>
    <w:rsid w:val="00106B73"/>
    <w:rsid w:val="00106EBE"/>
    <w:rsid w:val="00106F47"/>
    <w:rsid w:val="00107277"/>
    <w:rsid w:val="001073E4"/>
    <w:rsid w:val="00107463"/>
    <w:rsid w:val="001107C4"/>
    <w:rsid w:val="00110C5F"/>
    <w:rsid w:val="00111944"/>
    <w:rsid w:val="00111D1D"/>
    <w:rsid w:val="00112742"/>
    <w:rsid w:val="00112A54"/>
    <w:rsid w:val="00113370"/>
    <w:rsid w:val="00113AFD"/>
    <w:rsid w:val="00113B79"/>
    <w:rsid w:val="00113EEB"/>
    <w:rsid w:val="00113F25"/>
    <w:rsid w:val="00113FDF"/>
    <w:rsid w:val="00114A22"/>
    <w:rsid w:val="00115688"/>
    <w:rsid w:val="001158EA"/>
    <w:rsid w:val="00115937"/>
    <w:rsid w:val="001164AE"/>
    <w:rsid w:val="00116980"/>
    <w:rsid w:val="00116A71"/>
    <w:rsid w:val="00116F15"/>
    <w:rsid w:val="0011750B"/>
    <w:rsid w:val="00121EA8"/>
    <w:rsid w:val="00122D17"/>
    <w:rsid w:val="00123427"/>
    <w:rsid w:val="00123675"/>
    <w:rsid w:val="00123D68"/>
    <w:rsid w:val="00123E94"/>
    <w:rsid w:val="00124A50"/>
    <w:rsid w:val="001250FB"/>
    <w:rsid w:val="001252A1"/>
    <w:rsid w:val="0013012C"/>
    <w:rsid w:val="00130145"/>
    <w:rsid w:val="001306C8"/>
    <w:rsid w:val="00132217"/>
    <w:rsid w:val="00132A82"/>
    <w:rsid w:val="00133446"/>
    <w:rsid w:val="00133544"/>
    <w:rsid w:val="00134E0E"/>
    <w:rsid w:val="001351BF"/>
    <w:rsid w:val="0013540D"/>
    <w:rsid w:val="001365C9"/>
    <w:rsid w:val="0013664C"/>
    <w:rsid w:val="00136932"/>
    <w:rsid w:val="001370AF"/>
    <w:rsid w:val="001375CF"/>
    <w:rsid w:val="00137C03"/>
    <w:rsid w:val="00137FA2"/>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D48"/>
    <w:rsid w:val="00151F15"/>
    <w:rsid w:val="001520D3"/>
    <w:rsid w:val="00153A24"/>
    <w:rsid w:val="00153A7C"/>
    <w:rsid w:val="001544FA"/>
    <w:rsid w:val="00154618"/>
    <w:rsid w:val="001546C3"/>
    <w:rsid w:val="00154956"/>
    <w:rsid w:val="00154C05"/>
    <w:rsid w:val="001551E4"/>
    <w:rsid w:val="001559EE"/>
    <w:rsid w:val="00155D11"/>
    <w:rsid w:val="00155D79"/>
    <w:rsid w:val="00156BB6"/>
    <w:rsid w:val="00156F79"/>
    <w:rsid w:val="001573D8"/>
    <w:rsid w:val="001575F9"/>
    <w:rsid w:val="0015785F"/>
    <w:rsid w:val="00157970"/>
    <w:rsid w:val="00157C27"/>
    <w:rsid w:val="001602F9"/>
    <w:rsid w:val="00161BBF"/>
    <w:rsid w:val="00161EFB"/>
    <w:rsid w:val="001622DC"/>
    <w:rsid w:val="0016337A"/>
    <w:rsid w:val="00163542"/>
    <w:rsid w:val="00163813"/>
    <w:rsid w:val="001638EF"/>
    <w:rsid w:val="001641D8"/>
    <w:rsid w:val="001644F4"/>
    <w:rsid w:val="00164FFD"/>
    <w:rsid w:val="00165119"/>
    <w:rsid w:val="001653C2"/>
    <w:rsid w:val="001659B0"/>
    <w:rsid w:val="00165ED1"/>
    <w:rsid w:val="00166103"/>
    <w:rsid w:val="001666B8"/>
    <w:rsid w:val="001671B7"/>
    <w:rsid w:val="00167281"/>
    <w:rsid w:val="00167B51"/>
    <w:rsid w:val="00170423"/>
    <w:rsid w:val="001706F0"/>
    <w:rsid w:val="0017085D"/>
    <w:rsid w:val="0017154C"/>
    <w:rsid w:val="00172BA2"/>
    <w:rsid w:val="00172EB7"/>
    <w:rsid w:val="001730A2"/>
    <w:rsid w:val="001739FD"/>
    <w:rsid w:val="00174A07"/>
    <w:rsid w:val="00175063"/>
    <w:rsid w:val="00175F8A"/>
    <w:rsid w:val="00176002"/>
    <w:rsid w:val="001760CA"/>
    <w:rsid w:val="0017626A"/>
    <w:rsid w:val="00176499"/>
    <w:rsid w:val="00176905"/>
    <w:rsid w:val="00176AE4"/>
    <w:rsid w:val="00177215"/>
    <w:rsid w:val="00177AE9"/>
    <w:rsid w:val="00180D97"/>
    <w:rsid w:val="00181B98"/>
    <w:rsid w:val="00181E12"/>
    <w:rsid w:val="001821EF"/>
    <w:rsid w:val="00183028"/>
    <w:rsid w:val="00183359"/>
    <w:rsid w:val="00183A36"/>
    <w:rsid w:val="00183F43"/>
    <w:rsid w:val="001844C2"/>
    <w:rsid w:val="00184B04"/>
    <w:rsid w:val="00184E66"/>
    <w:rsid w:val="0018551E"/>
    <w:rsid w:val="00185A95"/>
    <w:rsid w:val="00186720"/>
    <w:rsid w:val="00186F35"/>
    <w:rsid w:val="00191519"/>
    <w:rsid w:val="001916D2"/>
    <w:rsid w:val="00191C08"/>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A09E5"/>
    <w:rsid w:val="001A0DD6"/>
    <w:rsid w:val="001A1685"/>
    <w:rsid w:val="001A1DF8"/>
    <w:rsid w:val="001A39EE"/>
    <w:rsid w:val="001A3E1A"/>
    <w:rsid w:val="001A457C"/>
    <w:rsid w:val="001A5296"/>
    <w:rsid w:val="001A556D"/>
    <w:rsid w:val="001A557A"/>
    <w:rsid w:val="001A788B"/>
    <w:rsid w:val="001A7890"/>
    <w:rsid w:val="001B028B"/>
    <w:rsid w:val="001B107F"/>
    <w:rsid w:val="001B1FDD"/>
    <w:rsid w:val="001B20C0"/>
    <w:rsid w:val="001B3FDC"/>
    <w:rsid w:val="001B43C8"/>
    <w:rsid w:val="001B44D9"/>
    <w:rsid w:val="001B4B86"/>
    <w:rsid w:val="001B5CE4"/>
    <w:rsid w:val="001B5DA1"/>
    <w:rsid w:val="001B5F2E"/>
    <w:rsid w:val="001B606A"/>
    <w:rsid w:val="001B65D1"/>
    <w:rsid w:val="001B6E77"/>
    <w:rsid w:val="001B7B26"/>
    <w:rsid w:val="001C089F"/>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E84"/>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5855"/>
    <w:rsid w:val="001E5C2C"/>
    <w:rsid w:val="001E5E98"/>
    <w:rsid w:val="001E601E"/>
    <w:rsid w:val="001E641C"/>
    <w:rsid w:val="001E643E"/>
    <w:rsid w:val="001E7314"/>
    <w:rsid w:val="001F0342"/>
    <w:rsid w:val="001F121D"/>
    <w:rsid w:val="001F1421"/>
    <w:rsid w:val="001F16CB"/>
    <w:rsid w:val="001F17CC"/>
    <w:rsid w:val="001F1AAB"/>
    <w:rsid w:val="001F2BE3"/>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91E"/>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BF"/>
    <w:rsid w:val="00224247"/>
    <w:rsid w:val="002249DA"/>
    <w:rsid w:val="00225165"/>
    <w:rsid w:val="00225F2E"/>
    <w:rsid w:val="00226813"/>
    <w:rsid w:val="00226FD9"/>
    <w:rsid w:val="0022737F"/>
    <w:rsid w:val="00227388"/>
    <w:rsid w:val="00227AE6"/>
    <w:rsid w:val="00230D27"/>
    <w:rsid w:val="0023106E"/>
    <w:rsid w:val="0023177A"/>
    <w:rsid w:val="00231F0A"/>
    <w:rsid w:val="002330CB"/>
    <w:rsid w:val="002336DD"/>
    <w:rsid w:val="002337A3"/>
    <w:rsid w:val="00233B73"/>
    <w:rsid w:val="00234AAE"/>
    <w:rsid w:val="00235BE8"/>
    <w:rsid w:val="00235BF8"/>
    <w:rsid w:val="0023625D"/>
    <w:rsid w:val="00236328"/>
    <w:rsid w:val="002368D9"/>
    <w:rsid w:val="00236E34"/>
    <w:rsid w:val="0024009D"/>
    <w:rsid w:val="0024042A"/>
    <w:rsid w:val="00240A61"/>
    <w:rsid w:val="00240EC7"/>
    <w:rsid w:val="002411B6"/>
    <w:rsid w:val="00241487"/>
    <w:rsid w:val="00241F46"/>
    <w:rsid w:val="00242288"/>
    <w:rsid w:val="00242480"/>
    <w:rsid w:val="00243581"/>
    <w:rsid w:val="00243B37"/>
    <w:rsid w:val="002445CB"/>
    <w:rsid w:val="00245007"/>
    <w:rsid w:val="00245F98"/>
    <w:rsid w:val="00246AA6"/>
    <w:rsid w:val="00246AB3"/>
    <w:rsid w:val="00246AB7"/>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31DA"/>
    <w:rsid w:val="00263334"/>
    <w:rsid w:val="00263F92"/>
    <w:rsid w:val="00264376"/>
    <w:rsid w:val="002646E1"/>
    <w:rsid w:val="00264AE2"/>
    <w:rsid w:val="00264FF7"/>
    <w:rsid w:val="00265028"/>
    <w:rsid w:val="00265031"/>
    <w:rsid w:val="002655A5"/>
    <w:rsid w:val="0026560F"/>
    <w:rsid w:val="00267930"/>
    <w:rsid w:val="0027059A"/>
    <w:rsid w:val="00270982"/>
    <w:rsid w:val="00270E39"/>
    <w:rsid w:val="00271E08"/>
    <w:rsid w:val="00272928"/>
    <w:rsid w:val="00272D36"/>
    <w:rsid w:val="0027331F"/>
    <w:rsid w:val="00273F25"/>
    <w:rsid w:val="002740B7"/>
    <w:rsid w:val="002744A7"/>
    <w:rsid w:val="002748D3"/>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5AD"/>
    <w:rsid w:val="00283ABF"/>
    <w:rsid w:val="00283D5F"/>
    <w:rsid w:val="00284D20"/>
    <w:rsid w:val="002850AE"/>
    <w:rsid w:val="002853C9"/>
    <w:rsid w:val="00285672"/>
    <w:rsid w:val="002859EA"/>
    <w:rsid w:val="002861C2"/>
    <w:rsid w:val="00286A1C"/>
    <w:rsid w:val="00287326"/>
    <w:rsid w:val="00287939"/>
    <w:rsid w:val="0029020E"/>
    <w:rsid w:val="00290559"/>
    <w:rsid w:val="002906D2"/>
    <w:rsid w:val="002908D8"/>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52B4"/>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401E"/>
    <w:rsid w:val="002A45C7"/>
    <w:rsid w:val="002A4655"/>
    <w:rsid w:val="002A4918"/>
    <w:rsid w:val="002A4CC0"/>
    <w:rsid w:val="002A54DA"/>
    <w:rsid w:val="002A5720"/>
    <w:rsid w:val="002A5F64"/>
    <w:rsid w:val="002A6271"/>
    <w:rsid w:val="002A6E4F"/>
    <w:rsid w:val="002A7C08"/>
    <w:rsid w:val="002B03B7"/>
    <w:rsid w:val="002B0A14"/>
    <w:rsid w:val="002B0C08"/>
    <w:rsid w:val="002B0CF9"/>
    <w:rsid w:val="002B10E4"/>
    <w:rsid w:val="002B17D9"/>
    <w:rsid w:val="002B1BE8"/>
    <w:rsid w:val="002B2179"/>
    <w:rsid w:val="002B274B"/>
    <w:rsid w:val="002B330D"/>
    <w:rsid w:val="002B3D4E"/>
    <w:rsid w:val="002B3F5B"/>
    <w:rsid w:val="002B467D"/>
    <w:rsid w:val="002B50F9"/>
    <w:rsid w:val="002B68F4"/>
    <w:rsid w:val="002B695D"/>
    <w:rsid w:val="002B746F"/>
    <w:rsid w:val="002B780A"/>
    <w:rsid w:val="002C10AB"/>
    <w:rsid w:val="002C1E74"/>
    <w:rsid w:val="002C21DC"/>
    <w:rsid w:val="002C225A"/>
    <w:rsid w:val="002C22FF"/>
    <w:rsid w:val="002C2C0F"/>
    <w:rsid w:val="002C3E0D"/>
    <w:rsid w:val="002C4049"/>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16FB"/>
    <w:rsid w:val="002D2248"/>
    <w:rsid w:val="002D2A18"/>
    <w:rsid w:val="002D2A1E"/>
    <w:rsid w:val="002D2F27"/>
    <w:rsid w:val="002D33CD"/>
    <w:rsid w:val="002D3FC8"/>
    <w:rsid w:val="002D5110"/>
    <w:rsid w:val="002D5539"/>
    <w:rsid w:val="002D5C6C"/>
    <w:rsid w:val="002D6A47"/>
    <w:rsid w:val="002D6F4A"/>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506C"/>
    <w:rsid w:val="002E5313"/>
    <w:rsid w:val="002E5518"/>
    <w:rsid w:val="002E5BE4"/>
    <w:rsid w:val="002E5DA3"/>
    <w:rsid w:val="002E6541"/>
    <w:rsid w:val="002E656D"/>
    <w:rsid w:val="002E6767"/>
    <w:rsid w:val="002E7D88"/>
    <w:rsid w:val="002F1535"/>
    <w:rsid w:val="002F2B63"/>
    <w:rsid w:val="002F2BE3"/>
    <w:rsid w:val="002F2C85"/>
    <w:rsid w:val="002F3CA2"/>
    <w:rsid w:val="002F4589"/>
    <w:rsid w:val="002F51B2"/>
    <w:rsid w:val="002F6DD7"/>
    <w:rsid w:val="002F73E3"/>
    <w:rsid w:val="002F7634"/>
    <w:rsid w:val="0030131D"/>
    <w:rsid w:val="00301E45"/>
    <w:rsid w:val="00302734"/>
    <w:rsid w:val="00302AED"/>
    <w:rsid w:val="00302BB8"/>
    <w:rsid w:val="00303D9A"/>
    <w:rsid w:val="003044ED"/>
    <w:rsid w:val="00304574"/>
    <w:rsid w:val="003047A4"/>
    <w:rsid w:val="00304EB1"/>
    <w:rsid w:val="00305C17"/>
    <w:rsid w:val="00305CEF"/>
    <w:rsid w:val="00305E8D"/>
    <w:rsid w:val="003066FD"/>
    <w:rsid w:val="0030724D"/>
    <w:rsid w:val="00307CD1"/>
    <w:rsid w:val="00310099"/>
    <w:rsid w:val="00310194"/>
    <w:rsid w:val="00310B50"/>
    <w:rsid w:val="00310CCC"/>
    <w:rsid w:val="00311542"/>
    <w:rsid w:val="00311A66"/>
    <w:rsid w:val="00312153"/>
    <w:rsid w:val="00313389"/>
    <w:rsid w:val="0031456E"/>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3AD"/>
    <w:rsid w:val="00337401"/>
    <w:rsid w:val="00337558"/>
    <w:rsid w:val="00337AD2"/>
    <w:rsid w:val="00341362"/>
    <w:rsid w:val="003417FF"/>
    <w:rsid w:val="00341994"/>
    <w:rsid w:val="00341A91"/>
    <w:rsid w:val="00341CFB"/>
    <w:rsid w:val="00341D41"/>
    <w:rsid w:val="00341FA5"/>
    <w:rsid w:val="00342711"/>
    <w:rsid w:val="00342D25"/>
    <w:rsid w:val="00342E9C"/>
    <w:rsid w:val="003431AB"/>
    <w:rsid w:val="00343CAF"/>
    <w:rsid w:val="0034427E"/>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CC9"/>
    <w:rsid w:val="00351CE2"/>
    <w:rsid w:val="003525F2"/>
    <w:rsid w:val="0035288A"/>
    <w:rsid w:val="00352D26"/>
    <w:rsid w:val="00352E5C"/>
    <w:rsid w:val="0035352A"/>
    <w:rsid w:val="00353858"/>
    <w:rsid w:val="00353DC6"/>
    <w:rsid w:val="00353E3C"/>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305A"/>
    <w:rsid w:val="00363535"/>
    <w:rsid w:val="00363BA8"/>
    <w:rsid w:val="00363BF9"/>
    <w:rsid w:val="00363DDC"/>
    <w:rsid w:val="0036430F"/>
    <w:rsid w:val="003656EE"/>
    <w:rsid w:val="00366A30"/>
    <w:rsid w:val="00367CF8"/>
    <w:rsid w:val="003706B4"/>
    <w:rsid w:val="003718B5"/>
    <w:rsid w:val="00371FB2"/>
    <w:rsid w:val="00373630"/>
    <w:rsid w:val="00374109"/>
    <w:rsid w:val="003745E7"/>
    <w:rsid w:val="0037531D"/>
    <w:rsid w:val="00375831"/>
    <w:rsid w:val="003759D9"/>
    <w:rsid w:val="00375D0A"/>
    <w:rsid w:val="00375FBA"/>
    <w:rsid w:val="0037600E"/>
    <w:rsid w:val="003769FC"/>
    <w:rsid w:val="00376B23"/>
    <w:rsid w:val="00377005"/>
    <w:rsid w:val="003771CA"/>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BD3"/>
    <w:rsid w:val="0039638D"/>
    <w:rsid w:val="0039777F"/>
    <w:rsid w:val="003A0126"/>
    <w:rsid w:val="003A0A69"/>
    <w:rsid w:val="003A0CD9"/>
    <w:rsid w:val="003A13AA"/>
    <w:rsid w:val="003A1758"/>
    <w:rsid w:val="003A238B"/>
    <w:rsid w:val="003A2719"/>
    <w:rsid w:val="003A2DB6"/>
    <w:rsid w:val="003A322E"/>
    <w:rsid w:val="003A3945"/>
    <w:rsid w:val="003A5679"/>
    <w:rsid w:val="003A58F0"/>
    <w:rsid w:val="003A5939"/>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5449"/>
    <w:rsid w:val="003B56DC"/>
    <w:rsid w:val="003B5816"/>
    <w:rsid w:val="003B58B1"/>
    <w:rsid w:val="003B5EF6"/>
    <w:rsid w:val="003B6411"/>
    <w:rsid w:val="003B6440"/>
    <w:rsid w:val="003B6901"/>
    <w:rsid w:val="003B695F"/>
    <w:rsid w:val="003C1C0E"/>
    <w:rsid w:val="003C2825"/>
    <w:rsid w:val="003C2F71"/>
    <w:rsid w:val="003C3544"/>
    <w:rsid w:val="003C36D5"/>
    <w:rsid w:val="003C39FD"/>
    <w:rsid w:val="003C4D10"/>
    <w:rsid w:val="003C4F7F"/>
    <w:rsid w:val="003C52A0"/>
    <w:rsid w:val="003C5A57"/>
    <w:rsid w:val="003C5F61"/>
    <w:rsid w:val="003C6373"/>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D73C6"/>
    <w:rsid w:val="003E0A38"/>
    <w:rsid w:val="003E23B8"/>
    <w:rsid w:val="003E2554"/>
    <w:rsid w:val="003E31F9"/>
    <w:rsid w:val="003E3D84"/>
    <w:rsid w:val="003E3F5F"/>
    <w:rsid w:val="003E5247"/>
    <w:rsid w:val="003E52E8"/>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6C2C"/>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80C"/>
    <w:rsid w:val="00402B33"/>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FF5"/>
    <w:rsid w:val="0041224C"/>
    <w:rsid w:val="00412873"/>
    <w:rsid w:val="00412D08"/>
    <w:rsid w:val="00412EFA"/>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656"/>
    <w:rsid w:val="00422899"/>
    <w:rsid w:val="00422B52"/>
    <w:rsid w:val="00423462"/>
    <w:rsid w:val="00423FFB"/>
    <w:rsid w:val="004240D1"/>
    <w:rsid w:val="00424BB8"/>
    <w:rsid w:val="0042532C"/>
    <w:rsid w:val="004253E8"/>
    <w:rsid w:val="004259BD"/>
    <w:rsid w:val="00425FD4"/>
    <w:rsid w:val="00425FD5"/>
    <w:rsid w:val="00426589"/>
    <w:rsid w:val="0042750E"/>
    <w:rsid w:val="00430291"/>
    <w:rsid w:val="0043042B"/>
    <w:rsid w:val="00430E20"/>
    <w:rsid w:val="00431231"/>
    <w:rsid w:val="004314E8"/>
    <w:rsid w:val="0043196A"/>
    <w:rsid w:val="00431ACE"/>
    <w:rsid w:val="00432B37"/>
    <w:rsid w:val="00433DBB"/>
    <w:rsid w:val="00433E78"/>
    <w:rsid w:val="004343EF"/>
    <w:rsid w:val="00434DC6"/>
    <w:rsid w:val="00434E13"/>
    <w:rsid w:val="00435DFA"/>
    <w:rsid w:val="00436AA9"/>
    <w:rsid w:val="00436B15"/>
    <w:rsid w:val="00436B27"/>
    <w:rsid w:val="0043785D"/>
    <w:rsid w:val="00437C00"/>
    <w:rsid w:val="0044155D"/>
    <w:rsid w:val="004420CB"/>
    <w:rsid w:val="00442373"/>
    <w:rsid w:val="004425BF"/>
    <w:rsid w:val="00442600"/>
    <w:rsid w:val="00443C1A"/>
    <w:rsid w:val="00443D97"/>
    <w:rsid w:val="00443DC6"/>
    <w:rsid w:val="00443F6E"/>
    <w:rsid w:val="00444DCE"/>
    <w:rsid w:val="0044544A"/>
    <w:rsid w:val="00445EDE"/>
    <w:rsid w:val="00446E28"/>
    <w:rsid w:val="004471D6"/>
    <w:rsid w:val="00447532"/>
    <w:rsid w:val="004475C6"/>
    <w:rsid w:val="00447708"/>
    <w:rsid w:val="00447846"/>
    <w:rsid w:val="004479F6"/>
    <w:rsid w:val="00450244"/>
    <w:rsid w:val="00450756"/>
    <w:rsid w:val="004511BF"/>
    <w:rsid w:val="004515E1"/>
    <w:rsid w:val="00451651"/>
    <w:rsid w:val="00451977"/>
    <w:rsid w:val="00451EF0"/>
    <w:rsid w:val="00452567"/>
    <w:rsid w:val="00452FBD"/>
    <w:rsid w:val="004530E2"/>
    <w:rsid w:val="004538FC"/>
    <w:rsid w:val="00453919"/>
    <w:rsid w:val="00453C67"/>
    <w:rsid w:val="004541A1"/>
    <w:rsid w:val="0045447B"/>
    <w:rsid w:val="0045460B"/>
    <w:rsid w:val="0045467D"/>
    <w:rsid w:val="00454949"/>
    <w:rsid w:val="00454C45"/>
    <w:rsid w:val="004554E4"/>
    <w:rsid w:val="00457219"/>
    <w:rsid w:val="0045793F"/>
    <w:rsid w:val="00457BD8"/>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0B06"/>
    <w:rsid w:val="00471035"/>
    <w:rsid w:val="004710C9"/>
    <w:rsid w:val="00471644"/>
    <w:rsid w:val="00471D30"/>
    <w:rsid w:val="004721F8"/>
    <w:rsid w:val="004722E6"/>
    <w:rsid w:val="004722FC"/>
    <w:rsid w:val="00472805"/>
    <w:rsid w:val="0047284E"/>
    <w:rsid w:val="00472A70"/>
    <w:rsid w:val="00473339"/>
    <w:rsid w:val="00473FBF"/>
    <w:rsid w:val="00474BA0"/>
    <w:rsid w:val="00474E6C"/>
    <w:rsid w:val="00475025"/>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53A"/>
    <w:rsid w:val="00491375"/>
    <w:rsid w:val="004916C7"/>
    <w:rsid w:val="00491BFA"/>
    <w:rsid w:val="00492877"/>
    <w:rsid w:val="0049297D"/>
    <w:rsid w:val="00493865"/>
    <w:rsid w:val="00493D57"/>
    <w:rsid w:val="0049440D"/>
    <w:rsid w:val="0049483D"/>
    <w:rsid w:val="004949E3"/>
    <w:rsid w:val="00495265"/>
    <w:rsid w:val="00496282"/>
    <w:rsid w:val="0049685A"/>
    <w:rsid w:val="0049791A"/>
    <w:rsid w:val="004A0149"/>
    <w:rsid w:val="004A1006"/>
    <w:rsid w:val="004A1430"/>
    <w:rsid w:val="004A16DB"/>
    <w:rsid w:val="004A1A0B"/>
    <w:rsid w:val="004A1C2F"/>
    <w:rsid w:val="004A250F"/>
    <w:rsid w:val="004A25BA"/>
    <w:rsid w:val="004A279C"/>
    <w:rsid w:val="004A2A0D"/>
    <w:rsid w:val="004A2A4A"/>
    <w:rsid w:val="004A407D"/>
    <w:rsid w:val="004A4E87"/>
    <w:rsid w:val="004A4E96"/>
    <w:rsid w:val="004A5882"/>
    <w:rsid w:val="004A5E97"/>
    <w:rsid w:val="004A6054"/>
    <w:rsid w:val="004A6486"/>
    <w:rsid w:val="004A6AFE"/>
    <w:rsid w:val="004A798E"/>
    <w:rsid w:val="004A7F2F"/>
    <w:rsid w:val="004B055E"/>
    <w:rsid w:val="004B0A42"/>
    <w:rsid w:val="004B1562"/>
    <w:rsid w:val="004B2542"/>
    <w:rsid w:val="004B284A"/>
    <w:rsid w:val="004B32FC"/>
    <w:rsid w:val="004B4326"/>
    <w:rsid w:val="004B497E"/>
    <w:rsid w:val="004B4ACF"/>
    <w:rsid w:val="004B4ADB"/>
    <w:rsid w:val="004B4C5E"/>
    <w:rsid w:val="004B5B3D"/>
    <w:rsid w:val="004B61B2"/>
    <w:rsid w:val="004B6458"/>
    <w:rsid w:val="004B6C22"/>
    <w:rsid w:val="004B75B5"/>
    <w:rsid w:val="004B773F"/>
    <w:rsid w:val="004B7BCE"/>
    <w:rsid w:val="004B7CB6"/>
    <w:rsid w:val="004C0DBC"/>
    <w:rsid w:val="004C1B42"/>
    <w:rsid w:val="004C22F9"/>
    <w:rsid w:val="004C3E7B"/>
    <w:rsid w:val="004C493E"/>
    <w:rsid w:val="004C4DF4"/>
    <w:rsid w:val="004C52F7"/>
    <w:rsid w:val="004C6EAC"/>
    <w:rsid w:val="004C73F9"/>
    <w:rsid w:val="004C7C9A"/>
    <w:rsid w:val="004C7E0B"/>
    <w:rsid w:val="004D048D"/>
    <w:rsid w:val="004D0896"/>
    <w:rsid w:val="004D16A3"/>
    <w:rsid w:val="004D1BC2"/>
    <w:rsid w:val="004D1D82"/>
    <w:rsid w:val="004D247C"/>
    <w:rsid w:val="004D25F6"/>
    <w:rsid w:val="004D3433"/>
    <w:rsid w:val="004D3537"/>
    <w:rsid w:val="004D397B"/>
    <w:rsid w:val="004D3B73"/>
    <w:rsid w:val="004D3BE8"/>
    <w:rsid w:val="004D3C28"/>
    <w:rsid w:val="004D42E2"/>
    <w:rsid w:val="004D55A7"/>
    <w:rsid w:val="004D5BE7"/>
    <w:rsid w:val="004D622A"/>
    <w:rsid w:val="004D70BD"/>
    <w:rsid w:val="004E07EA"/>
    <w:rsid w:val="004E0BED"/>
    <w:rsid w:val="004E1059"/>
    <w:rsid w:val="004E1A2B"/>
    <w:rsid w:val="004E1EC8"/>
    <w:rsid w:val="004E2425"/>
    <w:rsid w:val="004E2FF7"/>
    <w:rsid w:val="004E3217"/>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31FE"/>
    <w:rsid w:val="00503630"/>
    <w:rsid w:val="00503A28"/>
    <w:rsid w:val="00503C42"/>
    <w:rsid w:val="005042A4"/>
    <w:rsid w:val="00504B41"/>
    <w:rsid w:val="00504E87"/>
    <w:rsid w:val="005050C2"/>
    <w:rsid w:val="005053C1"/>
    <w:rsid w:val="00505E16"/>
    <w:rsid w:val="00506508"/>
    <w:rsid w:val="00506905"/>
    <w:rsid w:val="00506C7E"/>
    <w:rsid w:val="0051067A"/>
    <w:rsid w:val="00510DE9"/>
    <w:rsid w:val="00512489"/>
    <w:rsid w:val="00513FA4"/>
    <w:rsid w:val="005144A9"/>
    <w:rsid w:val="00514F74"/>
    <w:rsid w:val="00515222"/>
    <w:rsid w:val="005165F1"/>
    <w:rsid w:val="005167C6"/>
    <w:rsid w:val="005170FA"/>
    <w:rsid w:val="005175D7"/>
    <w:rsid w:val="0052009F"/>
    <w:rsid w:val="005202D6"/>
    <w:rsid w:val="005202DD"/>
    <w:rsid w:val="00520E95"/>
    <w:rsid w:val="00520F91"/>
    <w:rsid w:val="005221C3"/>
    <w:rsid w:val="00522C2A"/>
    <w:rsid w:val="00522D51"/>
    <w:rsid w:val="0052461B"/>
    <w:rsid w:val="00525DD3"/>
    <w:rsid w:val="005269F4"/>
    <w:rsid w:val="00527513"/>
    <w:rsid w:val="0052751D"/>
    <w:rsid w:val="00527C74"/>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52DA"/>
    <w:rsid w:val="005463F8"/>
    <w:rsid w:val="00546B48"/>
    <w:rsid w:val="00546D9C"/>
    <w:rsid w:val="005478BB"/>
    <w:rsid w:val="005503BF"/>
    <w:rsid w:val="00550B38"/>
    <w:rsid w:val="00551A9B"/>
    <w:rsid w:val="005521C4"/>
    <w:rsid w:val="00553404"/>
    <w:rsid w:val="00553B1E"/>
    <w:rsid w:val="0055437E"/>
    <w:rsid w:val="005547BE"/>
    <w:rsid w:val="005550DC"/>
    <w:rsid w:val="00555626"/>
    <w:rsid w:val="00556A7C"/>
    <w:rsid w:val="00557006"/>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BC2"/>
    <w:rsid w:val="0057639A"/>
    <w:rsid w:val="0057675F"/>
    <w:rsid w:val="00577F0D"/>
    <w:rsid w:val="005807FA"/>
    <w:rsid w:val="00580FA0"/>
    <w:rsid w:val="005829CD"/>
    <w:rsid w:val="00582F5C"/>
    <w:rsid w:val="00584D26"/>
    <w:rsid w:val="005851BE"/>
    <w:rsid w:val="00585978"/>
    <w:rsid w:val="00585F43"/>
    <w:rsid w:val="0058609C"/>
    <w:rsid w:val="00586130"/>
    <w:rsid w:val="005862D6"/>
    <w:rsid w:val="0058687B"/>
    <w:rsid w:val="00586A10"/>
    <w:rsid w:val="00586C83"/>
    <w:rsid w:val="00586C86"/>
    <w:rsid w:val="005874DE"/>
    <w:rsid w:val="00587D8D"/>
    <w:rsid w:val="00590A12"/>
    <w:rsid w:val="00590B1C"/>
    <w:rsid w:val="00590BF9"/>
    <w:rsid w:val="00590C2D"/>
    <w:rsid w:val="00590F33"/>
    <w:rsid w:val="00591538"/>
    <w:rsid w:val="00592B62"/>
    <w:rsid w:val="005930ED"/>
    <w:rsid w:val="005933F9"/>
    <w:rsid w:val="0059379C"/>
    <w:rsid w:val="005938CF"/>
    <w:rsid w:val="005939D8"/>
    <w:rsid w:val="00594F6A"/>
    <w:rsid w:val="0059529A"/>
    <w:rsid w:val="00595426"/>
    <w:rsid w:val="00597963"/>
    <w:rsid w:val="00597A0F"/>
    <w:rsid w:val="00597C87"/>
    <w:rsid w:val="00597E33"/>
    <w:rsid w:val="00597F72"/>
    <w:rsid w:val="005A0E75"/>
    <w:rsid w:val="005A11CC"/>
    <w:rsid w:val="005A3AE5"/>
    <w:rsid w:val="005A417E"/>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61E5"/>
    <w:rsid w:val="005D7C41"/>
    <w:rsid w:val="005D7CFB"/>
    <w:rsid w:val="005E06B6"/>
    <w:rsid w:val="005E0A02"/>
    <w:rsid w:val="005E157D"/>
    <w:rsid w:val="005E1E62"/>
    <w:rsid w:val="005E21E0"/>
    <w:rsid w:val="005E2549"/>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729"/>
    <w:rsid w:val="005F0DA8"/>
    <w:rsid w:val="005F1984"/>
    <w:rsid w:val="005F22F1"/>
    <w:rsid w:val="005F26CF"/>
    <w:rsid w:val="005F2F3F"/>
    <w:rsid w:val="005F36EE"/>
    <w:rsid w:val="005F3D94"/>
    <w:rsid w:val="005F3DDC"/>
    <w:rsid w:val="005F4EDA"/>
    <w:rsid w:val="005F4F7D"/>
    <w:rsid w:val="005F5CEE"/>
    <w:rsid w:val="005F64EA"/>
    <w:rsid w:val="005F654D"/>
    <w:rsid w:val="005F718C"/>
    <w:rsid w:val="005F752D"/>
    <w:rsid w:val="00600458"/>
    <w:rsid w:val="00600975"/>
    <w:rsid w:val="006009E8"/>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5CAD"/>
    <w:rsid w:val="00616A8C"/>
    <w:rsid w:val="006170C8"/>
    <w:rsid w:val="00620258"/>
    <w:rsid w:val="006202B7"/>
    <w:rsid w:val="006206BE"/>
    <w:rsid w:val="00620907"/>
    <w:rsid w:val="006218E3"/>
    <w:rsid w:val="00622BB9"/>
    <w:rsid w:val="00623FF0"/>
    <w:rsid w:val="00624B7A"/>
    <w:rsid w:val="00624CD2"/>
    <w:rsid w:val="0062597A"/>
    <w:rsid w:val="006264DD"/>
    <w:rsid w:val="00626DF4"/>
    <w:rsid w:val="00627E8B"/>
    <w:rsid w:val="00630C86"/>
    <w:rsid w:val="00630E60"/>
    <w:rsid w:val="006323CD"/>
    <w:rsid w:val="00632666"/>
    <w:rsid w:val="00632DC9"/>
    <w:rsid w:val="006333FC"/>
    <w:rsid w:val="00633523"/>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3D54"/>
    <w:rsid w:val="00644ECF"/>
    <w:rsid w:val="00645240"/>
    <w:rsid w:val="00645604"/>
    <w:rsid w:val="0064600D"/>
    <w:rsid w:val="006465A5"/>
    <w:rsid w:val="006465AC"/>
    <w:rsid w:val="00646FC6"/>
    <w:rsid w:val="00647034"/>
    <w:rsid w:val="00647705"/>
    <w:rsid w:val="00647C79"/>
    <w:rsid w:val="006501E8"/>
    <w:rsid w:val="0065054E"/>
    <w:rsid w:val="00650CE2"/>
    <w:rsid w:val="00650E31"/>
    <w:rsid w:val="0065134D"/>
    <w:rsid w:val="0065181C"/>
    <w:rsid w:val="0065286F"/>
    <w:rsid w:val="00652D1D"/>
    <w:rsid w:val="00653936"/>
    <w:rsid w:val="00653DC9"/>
    <w:rsid w:val="006540F2"/>
    <w:rsid w:val="00655714"/>
    <w:rsid w:val="0065622B"/>
    <w:rsid w:val="006562EC"/>
    <w:rsid w:val="0065702F"/>
    <w:rsid w:val="006570E6"/>
    <w:rsid w:val="0065773F"/>
    <w:rsid w:val="00657A26"/>
    <w:rsid w:val="00657D23"/>
    <w:rsid w:val="006603DC"/>
    <w:rsid w:val="0066217F"/>
    <w:rsid w:val="0066241D"/>
    <w:rsid w:val="00663429"/>
    <w:rsid w:val="0066356F"/>
    <w:rsid w:val="00663B0B"/>
    <w:rsid w:val="00663E4C"/>
    <w:rsid w:val="0066596D"/>
    <w:rsid w:val="00666AFD"/>
    <w:rsid w:val="00666E57"/>
    <w:rsid w:val="00667082"/>
    <w:rsid w:val="006673EC"/>
    <w:rsid w:val="00667861"/>
    <w:rsid w:val="00667E43"/>
    <w:rsid w:val="00670B20"/>
    <w:rsid w:val="00670BF7"/>
    <w:rsid w:val="00671EA2"/>
    <w:rsid w:val="0067205B"/>
    <w:rsid w:val="00672095"/>
    <w:rsid w:val="00672348"/>
    <w:rsid w:val="00672B2D"/>
    <w:rsid w:val="00672DBE"/>
    <w:rsid w:val="006732CB"/>
    <w:rsid w:val="00673BCE"/>
    <w:rsid w:val="00674601"/>
    <w:rsid w:val="00674C4A"/>
    <w:rsid w:val="00675229"/>
    <w:rsid w:val="00676022"/>
    <w:rsid w:val="0067630E"/>
    <w:rsid w:val="006777F8"/>
    <w:rsid w:val="00677B88"/>
    <w:rsid w:val="00677CC6"/>
    <w:rsid w:val="00681270"/>
    <w:rsid w:val="006813D8"/>
    <w:rsid w:val="00682206"/>
    <w:rsid w:val="00682E48"/>
    <w:rsid w:val="006832A5"/>
    <w:rsid w:val="00683374"/>
    <w:rsid w:val="0068381E"/>
    <w:rsid w:val="00683892"/>
    <w:rsid w:val="00683D35"/>
    <w:rsid w:val="0068438B"/>
    <w:rsid w:val="00684C9C"/>
    <w:rsid w:val="006851D6"/>
    <w:rsid w:val="006859FE"/>
    <w:rsid w:val="0068691C"/>
    <w:rsid w:val="00686C25"/>
    <w:rsid w:val="00686D8C"/>
    <w:rsid w:val="00690726"/>
    <w:rsid w:val="006907A1"/>
    <w:rsid w:val="00690BFB"/>
    <w:rsid w:val="00691C69"/>
    <w:rsid w:val="00691D01"/>
    <w:rsid w:val="00691D78"/>
    <w:rsid w:val="006920DB"/>
    <w:rsid w:val="00693048"/>
    <w:rsid w:val="00693E2D"/>
    <w:rsid w:val="0069419C"/>
    <w:rsid w:val="006943A5"/>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34E"/>
    <w:rsid w:val="006A17BE"/>
    <w:rsid w:val="006A193A"/>
    <w:rsid w:val="006A1DBC"/>
    <w:rsid w:val="006A212B"/>
    <w:rsid w:val="006A225C"/>
    <w:rsid w:val="006A2546"/>
    <w:rsid w:val="006A2944"/>
    <w:rsid w:val="006A2E49"/>
    <w:rsid w:val="006A3141"/>
    <w:rsid w:val="006A5986"/>
    <w:rsid w:val="006A5D5C"/>
    <w:rsid w:val="006A6F31"/>
    <w:rsid w:val="006A6FBB"/>
    <w:rsid w:val="006A7009"/>
    <w:rsid w:val="006A7623"/>
    <w:rsid w:val="006A76F7"/>
    <w:rsid w:val="006A7AE9"/>
    <w:rsid w:val="006B0387"/>
    <w:rsid w:val="006B08B1"/>
    <w:rsid w:val="006B093F"/>
    <w:rsid w:val="006B14A4"/>
    <w:rsid w:val="006B1648"/>
    <w:rsid w:val="006B2054"/>
    <w:rsid w:val="006B4774"/>
    <w:rsid w:val="006B4943"/>
    <w:rsid w:val="006B4E5F"/>
    <w:rsid w:val="006B4EE8"/>
    <w:rsid w:val="006B50F5"/>
    <w:rsid w:val="006B564D"/>
    <w:rsid w:val="006B58E8"/>
    <w:rsid w:val="006B6465"/>
    <w:rsid w:val="006B6751"/>
    <w:rsid w:val="006B6931"/>
    <w:rsid w:val="006B77A5"/>
    <w:rsid w:val="006C04BA"/>
    <w:rsid w:val="006C080B"/>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18EF"/>
    <w:rsid w:val="006D199E"/>
    <w:rsid w:val="006D38A4"/>
    <w:rsid w:val="006D5073"/>
    <w:rsid w:val="006D57CA"/>
    <w:rsid w:val="006D6146"/>
    <w:rsid w:val="006D658B"/>
    <w:rsid w:val="006D6D13"/>
    <w:rsid w:val="006D6E57"/>
    <w:rsid w:val="006D758E"/>
    <w:rsid w:val="006D7845"/>
    <w:rsid w:val="006D785B"/>
    <w:rsid w:val="006E0162"/>
    <w:rsid w:val="006E0316"/>
    <w:rsid w:val="006E039B"/>
    <w:rsid w:val="006E0C0F"/>
    <w:rsid w:val="006E1350"/>
    <w:rsid w:val="006E2842"/>
    <w:rsid w:val="006E3209"/>
    <w:rsid w:val="006E36DE"/>
    <w:rsid w:val="006E3AEF"/>
    <w:rsid w:val="006E40B7"/>
    <w:rsid w:val="006E4AB5"/>
    <w:rsid w:val="006E603D"/>
    <w:rsid w:val="006E660E"/>
    <w:rsid w:val="006E7468"/>
    <w:rsid w:val="006E77E5"/>
    <w:rsid w:val="006E7975"/>
    <w:rsid w:val="006F0A62"/>
    <w:rsid w:val="006F0A90"/>
    <w:rsid w:val="006F0CD9"/>
    <w:rsid w:val="006F1112"/>
    <w:rsid w:val="006F12F7"/>
    <w:rsid w:val="006F1B4A"/>
    <w:rsid w:val="006F1C40"/>
    <w:rsid w:val="006F1E0B"/>
    <w:rsid w:val="006F2EF8"/>
    <w:rsid w:val="006F3579"/>
    <w:rsid w:val="006F3AF2"/>
    <w:rsid w:val="006F3C22"/>
    <w:rsid w:val="006F3C43"/>
    <w:rsid w:val="006F3E0F"/>
    <w:rsid w:val="006F423F"/>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D43"/>
    <w:rsid w:val="007135AC"/>
    <w:rsid w:val="007145C5"/>
    <w:rsid w:val="007146B5"/>
    <w:rsid w:val="00715283"/>
    <w:rsid w:val="0071552C"/>
    <w:rsid w:val="007156B7"/>
    <w:rsid w:val="00715771"/>
    <w:rsid w:val="00715A4F"/>
    <w:rsid w:val="00716A3D"/>
    <w:rsid w:val="00716D6E"/>
    <w:rsid w:val="007201B7"/>
    <w:rsid w:val="00720BA4"/>
    <w:rsid w:val="00720CE5"/>
    <w:rsid w:val="007211D7"/>
    <w:rsid w:val="007215E9"/>
    <w:rsid w:val="00721765"/>
    <w:rsid w:val="00721887"/>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31BBB"/>
    <w:rsid w:val="0073299A"/>
    <w:rsid w:val="00732A1C"/>
    <w:rsid w:val="00732B83"/>
    <w:rsid w:val="00732C85"/>
    <w:rsid w:val="0073363F"/>
    <w:rsid w:val="00733CB2"/>
    <w:rsid w:val="00733E8D"/>
    <w:rsid w:val="00733FD1"/>
    <w:rsid w:val="007343A4"/>
    <w:rsid w:val="00734464"/>
    <w:rsid w:val="00735411"/>
    <w:rsid w:val="00735ABB"/>
    <w:rsid w:val="00735B15"/>
    <w:rsid w:val="00735B64"/>
    <w:rsid w:val="00736FC5"/>
    <w:rsid w:val="007376AA"/>
    <w:rsid w:val="0074044A"/>
    <w:rsid w:val="007426EF"/>
    <w:rsid w:val="00742F3A"/>
    <w:rsid w:val="00743010"/>
    <w:rsid w:val="00743732"/>
    <w:rsid w:val="0074438D"/>
    <w:rsid w:val="00745AE1"/>
    <w:rsid w:val="00747317"/>
    <w:rsid w:val="00750276"/>
    <w:rsid w:val="00750C0B"/>
    <w:rsid w:val="00751444"/>
    <w:rsid w:val="007515A3"/>
    <w:rsid w:val="00752082"/>
    <w:rsid w:val="007521C7"/>
    <w:rsid w:val="0075227F"/>
    <w:rsid w:val="007522BF"/>
    <w:rsid w:val="00752B9A"/>
    <w:rsid w:val="00752C53"/>
    <w:rsid w:val="00753193"/>
    <w:rsid w:val="00753539"/>
    <w:rsid w:val="00753A88"/>
    <w:rsid w:val="00753E91"/>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4404"/>
    <w:rsid w:val="007646E5"/>
    <w:rsid w:val="007652FC"/>
    <w:rsid w:val="00766246"/>
    <w:rsid w:val="00766B22"/>
    <w:rsid w:val="007676AF"/>
    <w:rsid w:val="007705B3"/>
    <w:rsid w:val="007706F8"/>
    <w:rsid w:val="00770B76"/>
    <w:rsid w:val="0077111D"/>
    <w:rsid w:val="007716D8"/>
    <w:rsid w:val="0077186A"/>
    <w:rsid w:val="00771AD7"/>
    <w:rsid w:val="00771E38"/>
    <w:rsid w:val="007722C9"/>
    <w:rsid w:val="00772928"/>
    <w:rsid w:val="00772BF3"/>
    <w:rsid w:val="00772EC4"/>
    <w:rsid w:val="00774409"/>
    <w:rsid w:val="0077479E"/>
    <w:rsid w:val="00774A38"/>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2600"/>
    <w:rsid w:val="007A26DE"/>
    <w:rsid w:val="007A279C"/>
    <w:rsid w:val="007A3A40"/>
    <w:rsid w:val="007A4028"/>
    <w:rsid w:val="007A4076"/>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667"/>
    <w:rsid w:val="007B4A04"/>
    <w:rsid w:val="007B4A0A"/>
    <w:rsid w:val="007B4AA5"/>
    <w:rsid w:val="007B5455"/>
    <w:rsid w:val="007B606F"/>
    <w:rsid w:val="007B751F"/>
    <w:rsid w:val="007B7561"/>
    <w:rsid w:val="007B787B"/>
    <w:rsid w:val="007B7EE2"/>
    <w:rsid w:val="007C0B12"/>
    <w:rsid w:val="007C0EFE"/>
    <w:rsid w:val="007C14DB"/>
    <w:rsid w:val="007C19D1"/>
    <w:rsid w:val="007C1AEF"/>
    <w:rsid w:val="007C2488"/>
    <w:rsid w:val="007C2F3A"/>
    <w:rsid w:val="007C30ED"/>
    <w:rsid w:val="007C3B29"/>
    <w:rsid w:val="007C3DFE"/>
    <w:rsid w:val="007C3EDE"/>
    <w:rsid w:val="007C3FC3"/>
    <w:rsid w:val="007C42C2"/>
    <w:rsid w:val="007C4D00"/>
    <w:rsid w:val="007C4D4B"/>
    <w:rsid w:val="007C4F48"/>
    <w:rsid w:val="007C5A5F"/>
    <w:rsid w:val="007C5B6C"/>
    <w:rsid w:val="007C6621"/>
    <w:rsid w:val="007C6656"/>
    <w:rsid w:val="007C7D4A"/>
    <w:rsid w:val="007D0A17"/>
    <w:rsid w:val="007D0C73"/>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6796"/>
    <w:rsid w:val="007D6C0E"/>
    <w:rsid w:val="007D783A"/>
    <w:rsid w:val="007D7A5B"/>
    <w:rsid w:val="007E13C9"/>
    <w:rsid w:val="007E1A19"/>
    <w:rsid w:val="007E266B"/>
    <w:rsid w:val="007E2ADE"/>
    <w:rsid w:val="007E2C7D"/>
    <w:rsid w:val="007E3667"/>
    <w:rsid w:val="007E3ABD"/>
    <w:rsid w:val="007E45E2"/>
    <w:rsid w:val="007E4DF7"/>
    <w:rsid w:val="007E608E"/>
    <w:rsid w:val="007E6952"/>
    <w:rsid w:val="007E6A55"/>
    <w:rsid w:val="007E6B8E"/>
    <w:rsid w:val="007E79F1"/>
    <w:rsid w:val="007E7AC1"/>
    <w:rsid w:val="007E7B62"/>
    <w:rsid w:val="007F0695"/>
    <w:rsid w:val="007F06C1"/>
    <w:rsid w:val="007F0797"/>
    <w:rsid w:val="007F092E"/>
    <w:rsid w:val="007F0B8E"/>
    <w:rsid w:val="007F1AA4"/>
    <w:rsid w:val="007F1B3C"/>
    <w:rsid w:val="007F1E7B"/>
    <w:rsid w:val="007F22A3"/>
    <w:rsid w:val="007F26B1"/>
    <w:rsid w:val="007F2BA5"/>
    <w:rsid w:val="007F2DA0"/>
    <w:rsid w:val="007F383E"/>
    <w:rsid w:val="007F3A04"/>
    <w:rsid w:val="007F3D47"/>
    <w:rsid w:val="007F43A6"/>
    <w:rsid w:val="007F4B3D"/>
    <w:rsid w:val="007F4B43"/>
    <w:rsid w:val="007F5060"/>
    <w:rsid w:val="007F6647"/>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BBF"/>
    <w:rsid w:val="00805D6B"/>
    <w:rsid w:val="0080605F"/>
    <w:rsid w:val="00806456"/>
    <w:rsid w:val="008065E1"/>
    <w:rsid w:val="00806DD9"/>
    <w:rsid w:val="0080731C"/>
    <w:rsid w:val="008077D3"/>
    <w:rsid w:val="00807C0D"/>
    <w:rsid w:val="00810451"/>
    <w:rsid w:val="00810905"/>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A1B"/>
    <w:rsid w:val="008163F8"/>
    <w:rsid w:val="008167C4"/>
    <w:rsid w:val="00816EA4"/>
    <w:rsid w:val="00816FBC"/>
    <w:rsid w:val="008174A5"/>
    <w:rsid w:val="00817740"/>
    <w:rsid w:val="00817B35"/>
    <w:rsid w:val="00817FA8"/>
    <w:rsid w:val="008207AA"/>
    <w:rsid w:val="00820E26"/>
    <w:rsid w:val="0082154B"/>
    <w:rsid w:val="008217FE"/>
    <w:rsid w:val="00821F31"/>
    <w:rsid w:val="008225C9"/>
    <w:rsid w:val="00823858"/>
    <w:rsid w:val="00823B7C"/>
    <w:rsid w:val="00824867"/>
    <w:rsid w:val="008249A5"/>
    <w:rsid w:val="00824CC5"/>
    <w:rsid w:val="00824DF3"/>
    <w:rsid w:val="00826229"/>
    <w:rsid w:val="00826B82"/>
    <w:rsid w:val="00826E19"/>
    <w:rsid w:val="00827B8E"/>
    <w:rsid w:val="00830093"/>
    <w:rsid w:val="00830408"/>
    <w:rsid w:val="00830816"/>
    <w:rsid w:val="008314EE"/>
    <w:rsid w:val="008315A3"/>
    <w:rsid w:val="00831860"/>
    <w:rsid w:val="00832670"/>
    <w:rsid w:val="00832F65"/>
    <w:rsid w:val="00833408"/>
    <w:rsid w:val="008344D4"/>
    <w:rsid w:val="008346AD"/>
    <w:rsid w:val="00834E25"/>
    <w:rsid w:val="00835E0D"/>
    <w:rsid w:val="008368CC"/>
    <w:rsid w:val="00836F7C"/>
    <w:rsid w:val="008370C4"/>
    <w:rsid w:val="00837876"/>
    <w:rsid w:val="00837B75"/>
    <w:rsid w:val="00837E30"/>
    <w:rsid w:val="00840648"/>
    <w:rsid w:val="00840A7F"/>
    <w:rsid w:val="0084124D"/>
    <w:rsid w:val="008422A1"/>
    <w:rsid w:val="00842A84"/>
    <w:rsid w:val="008437C2"/>
    <w:rsid w:val="008437EE"/>
    <w:rsid w:val="008438BB"/>
    <w:rsid w:val="00844172"/>
    <w:rsid w:val="008449E9"/>
    <w:rsid w:val="00844AFB"/>
    <w:rsid w:val="00844D94"/>
    <w:rsid w:val="00845216"/>
    <w:rsid w:val="008460EA"/>
    <w:rsid w:val="008463D5"/>
    <w:rsid w:val="00846876"/>
    <w:rsid w:val="00847470"/>
    <w:rsid w:val="00847E95"/>
    <w:rsid w:val="0085024F"/>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C26"/>
    <w:rsid w:val="008700F3"/>
    <w:rsid w:val="00870DEE"/>
    <w:rsid w:val="0087134E"/>
    <w:rsid w:val="00871389"/>
    <w:rsid w:val="00871737"/>
    <w:rsid w:val="00871789"/>
    <w:rsid w:val="00871C05"/>
    <w:rsid w:val="0087300E"/>
    <w:rsid w:val="00873156"/>
    <w:rsid w:val="00875765"/>
    <w:rsid w:val="00875C65"/>
    <w:rsid w:val="00877632"/>
    <w:rsid w:val="00877879"/>
    <w:rsid w:val="00877DD0"/>
    <w:rsid w:val="0088099D"/>
    <w:rsid w:val="00882AD4"/>
    <w:rsid w:val="00882C51"/>
    <w:rsid w:val="00882DD5"/>
    <w:rsid w:val="008834EE"/>
    <w:rsid w:val="00883C8F"/>
    <w:rsid w:val="0088465B"/>
    <w:rsid w:val="0088487D"/>
    <w:rsid w:val="00885CD1"/>
    <w:rsid w:val="0088617B"/>
    <w:rsid w:val="0088674E"/>
    <w:rsid w:val="0088675B"/>
    <w:rsid w:val="0088739A"/>
    <w:rsid w:val="00887683"/>
    <w:rsid w:val="0089013A"/>
    <w:rsid w:val="0089162C"/>
    <w:rsid w:val="008916AE"/>
    <w:rsid w:val="00891935"/>
    <w:rsid w:val="008921E7"/>
    <w:rsid w:val="00892F32"/>
    <w:rsid w:val="00892FDE"/>
    <w:rsid w:val="008953E2"/>
    <w:rsid w:val="00895A5C"/>
    <w:rsid w:val="00895A62"/>
    <w:rsid w:val="00895EF7"/>
    <w:rsid w:val="00897DD9"/>
    <w:rsid w:val="008A0FA0"/>
    <w:rsid w:val="008A1BAF"/>
    <w:rsid w:val="008A1BCA"/>
    <w:rsid w:val="008A2997"/>
    <w:rsid w:val="008A2A90"/>
    <w:rsid w:val="008A2BFB"/>
    <w:rsid w:val="008A2D9E"/>
    <w:rsid w:val="008A3034"/>
    <w:rsid w:val="008A353F"/>
    <w:rsid w:val="008A4B39"/>
    <w:rsid w:val="008A51D7"/>
    <w:rsid w:val="008A5578"/>
    <w:rsid w:val="008A5585"/>
    <w:rsid w:val="008A6837"/>
    <w:rsid w:val="008A7339"/>
    <w:rsid w:val="008B006C"/>
    <w:rsid w:val="008B1E51"/>
    <w:rsid w:val="008B3315"/>
    <w:rsid w:val="008B399D"/>
    <w:rsid w:val="008B4CD1"/>
    <w:rsid w:val="008B539F"/>
    <w:rsid w:val="008B6661"/>
    <w:rsid w:val="008B679C"/>
    <w:rsid w:val="008B7D0A"/>
    <w:rsid w:val="008B7E02"/>
    <w:rsid w:val="008B7E67"/>
    <w:rsid w:val="008B7FF9"/>
    <w:rsid w:val="008C0847"/>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69C0"/>
    <w:rsid w:val="008E7024"/>
    <w:rsid w:val="008E721E"/>
    <w:rsid w:val="008E7310"/>
    <w:rsid w:val="008E754D"/>
    <w:rsid w:val="008E7BDB"/>
    <w:rsid w:val="008E7DDF"/>
    <w:rsid w:val="008F0606"/>
    <w:rsid w:val="008F0684"/>
    <w:rsid w:val="008F09A5"/>
    <w:rsid w:val="008F0ED8"/>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81E"/>
    <w:rsid w:val="008F7FFD"/>
    <w:rsid w:val="009009AB"/>
    <w:rsid w:val="00900BC9"/>
    <w:rsid w:val="00901022"/>
    <w:rsid w:val="009013D6"/>
    <w:rsid w:val="0090158F"/>
    <w:rsid w:val="00901978"/>
    <w:rsid w:val="00901EC1"/>
    <w:rsid w:val="00902495"/>
    <w:rsid w:val="00902866"/>
    <w:rsid w:val="0090323C"/>
    <w:rsid w:val="00903433"/>
    <w:rsid w:val="00903B0F"/>
    <w:rsid w:val="00903C57"/>
    <w:rsid w:val="009044E3"/>
    <w:rsid w:val="00904A1C"/>
    <w:rsid w:val="0090553F"/>
    <w:rsid w:val="009055DA"/>
    <w:rsid w:val="00905D74"/>
    <w:rsid w:val="00907087"/>
    <w:rsid w:val="00907559"/>
    <w:rsid w:val="009106D3"/>
    <w:rsid w:val="00911F6E"/>
    <w:rsid w:val="009121CC"/>
    <w:rsid w:val="009127F8"/>
    <w:rsid w:val="00912823"/>
    <w:rsid w:val="00912C68"/>
    <w:rsid w:val="00912D6E"/>
    <w:rsid w:val="0091320A"/>
    <w:rsid w:val="00913418"/>
    <w:rsid w:val="00914253"/>
    <w:rsid w:val="00914FC8"/>
    <w:rsid w:val="00915919"/>
    <w:rsid w:val="00915B64"/>
    <w:rsid w:val="00916C82"/>
    <w:rsid w:val="00916FF9"/>
    <w:rsid w:val="009171B1"/>
    <w:rsid w:val="00917319"/>
    <w:rsid w:val="00917B19"/>
    <w:rsid w:val="00920306"/>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7485"/>
    <w:rsid w:val="00927973"/>
    <w:rsid w:val="00927B15"/>
    <w:rsid w:val="00930D7E"/>
    <w:rsid w:val="009310A4"/>
    <w:rsid w:val="009312E1"/>
    <w:rsid w:val="00931915"/>
    <w:rsid w:val="00931C80"/>
    <w:rsid w:val="0093285D"/>
    <w:rsid w:val="00932B17"/>
    <w:rsid w:val="009331D6"/>
    <w:rsid w:val="0093388E"/>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58A"/>
    <w:rsid w:val="00956703"/>
    <w:rsid w:val="00957EF7"/>
    <w:rsid w:val="00961D50"/>
    <w:rsid w:val="00961E13"/>
    <w:rsid w:val="00961F92"/>
    <w:rsid w:val="00962270"/>
    <w:rsid w:val="0096273A"/>
    <w:rsid w:val="00962D9F"/>
    <w:rsid w:val="009631C2"/>
    <w:rsid w:val="00964A5A"/>
    <w:rsid w:val="00964DBC"/>
    <w:rsid w:val="00965810"/>
    <w:rsid w:val="00965C95"/>
    <w:rsid w:val="009660AC"/>
    <w:rsid w:val="00970631"/>
    <w:rsid w:val="009708CE"/>
    <w:rsid w:val="0097106B"/>
    <w:rsid w:val="00971CAB"/>
    <w:rsid w:val="009721E6"/>
    <w:rsid w:val="009728A8"/>
    <w:rsid w:val="009729E5"/>
    <w:rsid w:val="00973BCD"/>
    <w:rsid w:val="00973BEE"/>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261"/>
    <w:rsid w:val="0098729D"/>
    <w:rsid w:val="00987401"/>
    <w:rsid w:val="00987CFD"/>
    <w:rsid w:val="00990705"/>
    <w:rsid w:val="00990D9C"/>
    <w:rsid w:val="00990EC1"/>
    <w:rsid w:val="009911F1"/>
    <w:rsid w:val="009923B3"/>
    <w:rsid w:val="00992708"/>
    <w:rsid w:val="00992AA7"/>
    <w:rsid w:val="00993A13"/>
    <w:rsid w:val="00993C11"/>
    <w:rsid w:val="00993F07"/>
    <w:rsid w:val="0099401F"/>
    <w:rsid w:val="00994D7E"/>
    <w:rsid w:val="00994E7F"/>
    <w:rsid w:val="009950F5"/>
    <w:rsid w:val="009955B3"/>
    <w:rsid w:val="00995945"/>
    <w:rsid w:val="00995973"/>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BF"/>
    <w:rsid w:val="009B19C2"/>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633"/>
    <w:rsid w:val="009C6A77"/>
    <w:rsid w:val="009C7206"/>
    <w:rsid w:val="009C7F9D"/>
    <w:rsid w:val="009D0FF9"/>
    <w:rsid w:val="009D19B2"/>
    <w:rsid w:val="009D2027"/>
    <w:rsid w:val="009D24B7"/>
    <w:rsid w:val="009D4198"/>
    <w:rsid w:val="009D46AE"/>
    <w:rsid w:val="009D7B45"/>
    <w:rsid w:val="009D7BAD"/>
    <w:rsid w:val="009E1235"/>
    <w:rsid w:val="009E16EF"/>
    <w:rsid w:val="009E1784"/>
    <w:rsid w:val="009E1E20"/>
    <w:rsid w:val="009E3414"/>
    <w:rsid w:val="009E36FA"/>
    <w:rsid w:val="009E4240"/>
    <w:rsid w:val="009E45A2"/>
    <w:rsid w:val="009E4DEB"/>
    <w:rsid w:val="009E58F1"/>
    <w:rsid w:val="009E6968"/>
    <w:rsid w:val="009E71D6"/>
    <w:rsid w:val="009E7225"/>
    <w:rsid w:val="009E75FB"/>
    <w:rsid w:val="009E79E0"/>
    <w:rsid w:val="009E7C9E"/>
    <w:rsid w:val="009F0943"/>
    <w:rsid w:val="009F0961"/>
    <w:rsid w:val="009F1194"/>
    <w:rsid w:val="009F2085"/>
    <w:rsid w:val="009F2638"/>
    <w:rsid w:val="009F32E1"/>
    <w:rsid w:val="009F33F8"/>
    <w:rsid w:val="009F37F0"/>
    <w:rsid w:val="009F54D5"/>
    <w:rsid w:val="009F5907"/>
    <w:rsid w:val="009F5D9B"/>
    <w:rsid w:val="009F6177"/>
    <w:rsid w:val="009F749E"/>
    <w:rsid w:val="009F7923"/>
    <w:rsid w:val="00A0005A"/>
    <w:rsid w:val="00A014BA"/>
    <w:rsid w:val="00A016D2"/>
    <w:rsid w:val="00A01A5F"/>
    <w:rsid w:val="00A01EDB"/>
    <w:rsid w:val="00A023AB"/>
    <w:rsid w:val="00A0250A"/>
    <w:rsid w:val="00A03B53"/>
    <w:rsid w:val="00A03B7C"/>
    <w:rsid w:val="00A03D6D"/>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2CF"/>
    <w:rsid w:val="00A166DB"/>
    <w:rsid w:val="00A16C23"/>
    <w:rsid w:val="00A178AA"/>
    <w:rsid w:val="00A209CE"/>
    <w:rsid w:val="00A20FEF"/>
    <w:rsid w:val="00A21364"/>
    <w:rsid w:val="00A21521"/>
    <w:rsid w:val="00A22960"/>
    <w:rsid w:val="00A2354B"/>
    <w:rsid w:val="00A235BD"/>
    <w:rsid w:val="00A23D93"/>
    <w:rsid w:val="00A245A5"/>
    <w:rsid w:val="00A2496B"/>
    <w:rsid w:val="00A24FA7"/>
    <w:rsid w:val="00A2501F"/>
    <w:rsid w:val="00A25A95"/>
    <w:rsid w:val="00A25E56"/>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74"/>
    <w:rsid w:val="00A357B7"/>
    <w:rsid w:val="00A3663A"/>
    <w:rsid w:val="00A3678C"/>
    <w:rsid w:val="00A378EE"/>
    <w:rsid w:val="00A415AF"/>
    <w:rsid w:val="00A415CF"/>
    <w:rsid w:val="00A41D5C"/>
    <w:rsid w:val="00A43194"/>
    <w:rsid w:val="00A4354C"/>
    <w:rsid w:val="00A43B52"/>
    <w:rsid w:val="00A443C3"/>
    <w:rsid w:val="00A4455C"/>
    <w:rsid w:val="00A447C8"/>
    <w:rsid w:val="00A449ED"/>
    <w:rsid w:val="00A4510D"/>
    <w:rsid w:val="00A457B5"/>
    <w:rsid w:val="00A45845"/>
    <w:rsid w:val="00A45D9B"/>
    <w:rsid w:val="00A45F5B"/>
    <w:rsid w:val="00A464E9"/>
    <w:rsid w:val="00A4691A"/>
    <w:rsid w:val="00A46E8C"/>
    <w:rsid w:val="00A477E6"/>
    <w:rsid w:val="00A47ADC"/>
    <w:rsid w:val="00A47C93"/>
    <w:rsid w:val="00A502A6"/>
    <w:rsid w:val="00A5078E"/>
    <w:rsid w:val="00A50F27"/>
    <w:rsid w:val="00A51025"/>
    <w:rsid w:val="00A5133F"/>
    <w:rsid w:val="00A516DB"/>
    <w:rsid w:val="00A522F7"/>
    <w:rsid w:val="00A5309A"/>
    <w:rsid w:val="00A544DB"/>
    <w:rsid w:val="00A5468C"/>
    <w:rsid w:val="00A55829"/>
    <w:rsid w:val="00A5609B"/>
    <w:rsid w:val="00A56D98"/>
    <w:rsid w:val="00A608CD"/>
    <w:rsid w:val="00A608D5"/>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34F5"/>
    <w:rsid w:val="00A83F0B"/>
    <w:rsid w:val="00A843EC"/>
    <w:rsid w:val="00A84617"/>
    <w:rsid w:val="00A84961"/>
    <w:rsid w:val="00A84AF4"/>
    <w:rsid w:val="00A86060"/>
    <w:rsid w:val="00A8617B"/>
    <w:rsid w:val="00A86477"/>
    <w:rsid w:val="00A86C1B"/>
    <w:rsid w:val="00A86CC6"/>
    <w:rsid w:val="00A86F31"/>
    <w:rsid w:val="00A87DAE"/>
    <w:rsid w:val="00A9005C"/>
    <w:rsid w:val="00A9123B"/>
    <w:rsid w:val="00A913D2"/>
    <w:rsid w:val="00A91C9F"/>
    <w:rsid w:val="00A9270A"/>
    <w:rsid w:val="00A93508"/>
    <w:rsid w:val="00A93B40"/>
    <w:rsid w:val="00A94F67"/>
    <w:rsid w:val="00A96695"/>
    <w:rsid w:val="00A97DF6"/>
    <w:rsid w:val="00AA01A9"/>
    <w:rsid w:val="00AA04E5"/>
    <w:rsid w:val="00AA0546"/>
    <w:rsid w:val="00AA0738"/>
    <w:rsid w:val="00AA0D36"/>
    <w:rsid w:val="00AA146B"/>
    <w:rsid w:val="00AA1B16"/>
    <w:rsid w:val="00AA22A4"/>
    <w:rsid w:val="00AA2529"/>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BCC"/>
    <w:rsid w:val="00AB3936"/>
    <w:rsid w:val="00AB398E"/>
    <w:rsid w:val="00AB3A23"/>
    <w:rsid w:val="00AB3C6B"/>
    <w:rsid w:val="00AB575E"/>
    <w:rsid w:val="00AB639C"/>
    <w:rsid w:val="00AB67FD"/>
    <w:rsid w:val="00AB6E54"/>
    <w:rsid w:val="00AB7117"/>
    <w:rsid w:val="00AC05CC"/>
    <w:rsid w:val="00AC06F8"/>
    <w:rsid w:val="00AC130C"/>
    <w:rsid w:val="00AC1B5E"/>
    <w:rsid w:val="00AC1E23"/>
    <w:rsid w:val="00AC2634"/>
    <w:rsid w:val="00AC2D07"/>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150"/>
    <w:rsid w:val="00AD7324"/>
    <w:rsid w:val="00AD78D9"/>
    <w:rsid w:val="00AD7CD3"/>
    <w:rsid w:val="00AE04F7"/>
    <w:rsid w:val="00AE0C09"/>
    <w:rsid w:val="00AE0CAF"/>
    <w:rsid w:val="00AE1238"/>
    <w:rsid w:val="00AE1629"/>
    <w:rsid w:val="00AE1BBF"/>
    <w:rsid w:val="00AE2207"/>
    <w:rsid w:val="00AE22D1"/>
    <w:rsid w:val="00AE249D"/>
    <w:rsid w:val="00AE299F"/>
    <w:rsid w:val="00AE331A"/>
    <w:rsid w:val="00AE33DF"/>
    <w:rsid w:val="00AE3B0A"/>
    <w:rsid w:val="00AE3D19"/>
    <w:rsid w:val="00AE413D"/>
    <w:rsid w:val="00AE4374"/>
    <w:rsid w:val="00AE44F7"/>
    <w:rsid w:val="00AE4533"/>
    <w:rsid w:val="00AE479D"/>
    <w:rsid w:val="00AE4955"/>
    <w:rsid w:val="00AE4D2C"/>
    <w:rsid w:val="00AE5648"/>
    <w:rsid w:val="00AE6097"/>
    <w:rsid w:val="00AE678D"/>
    <w:rsid w:val="00AE6BBD"/>
    <w:rsid w:val="00AE7E4E"/>
    <w:rsid w:val="00AF015E"/>
    <w:rsid w:val="00AF049E"/>
    <w:rsid w:val="00AF0D2E"/>
    <w:rsid w:val="00AF120D"/>
    <w:rsid w:val="00AF203A"/>
    <w:rsid w:val="00AF31E3"/>
    <w:rsid w:val="00AF4079"/>
    <w:rsid w:val="00AF4310"/>
    <w:rsid w:val="00AF4666"/>
    <w:rsid w:val="00AF46F9"/>
    <w:rsid w:val="00AF4D41"/>
    <w:rsid w:val="00AF501D"/>
    <w:rsid w:val="00AF51B0"/>
    <w:rsid w:val="00AF54DD"/>
    <w:rsid w:val="00AF55FD"/>
    <w:rsid w:val="00AF64F1"/>
    <w:rsid w:val="00AF709B"/>
    <w:rsid w:val="00AF72FB"/>
    <w:rsid w:val="00AF7DE7"/>
    <w:rsid w:val="00AF7E90"/>
    <w:rsid w:val="00B00947"/>
    <w:rsid w:val="00B0195A"/>
    <w:rsid w:val="00B019B9"/>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EB7"/>
    <w:rsid w:val="00B10EE7"/>
    <w:rsid w:val="00B11341"/>
    <w:rsid w:val="00B113E8"/>
    <w:rsid w:val="00B114AA"/>
    <w:rsid w:val="00B12A2C"/>
    <w:rsid w:val="00B146B6"/>
    <w:rsid w:val="00B15734"/>
    <w:rsid w:val="00B15922"/>
    <w:rsid w:val="00B15ACF"/>
    <w:rsid w:val="00B15C40"/>
    <w:rsid w:val="00B16333"/>
    <w:rsid w:val="00B16E21"/>
    <w:rsid w:val="00B202A8"/>
    <w:rsid w:val="00B20BDD"/>
    <w:rsid w:val="00B215A1"/>
    <w:rsid w:val="00B215A3"/>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24CB"/>
    <w:rsid w:val="00B328D2"/>
    <w:rsid w:val="00B328FD"/>
    <w:rsid w:val="00B32A85"/>
    <w:rsid w:val="00B32EB1"/>
    <w:rsid w:val="00B347CA"/>
    <w:rsid w:val="00B34827"/>
    <w:rsid w:val="00B36890"/>
    <w:rsid w:val="00B36CA8"/>
    <w:rsid w:val="00B36E90"/>
    <w:rsid w:val="00B36FDD"/>
    <w:rsid w:val="00B37361"/>
    <w:rsid w:val="00B37932"/>
    <w:rsid w:val="00B37C9F"/>
    <w:rsid w:val="00B401CE"/>
    <w:rsid w:val="00B41B1D"/>
    <w:rsid w:val="00B41E8B"/>
    <w:rsid w:val="00B420D5"/>
    <w:rsid w:val="00B421A2"/>
    <w:rsid w:val="00B423BB"/>
    <w:rsid w:val="00B42569"/>
    <w:rsid w:val="00B42772"/>
    <w:rsid w:val="00B42FDE"/>
    <w:rsid w:val="00B45B08"/>
    <w:rsid w:val="00B45DFF"/>
    <w:rsid w:val="00B461BF"/>
    <w:rsid w:val="00B46A50"/>
    <w:rsid w:val="00B46C4E"/>
    <w:rsid w:val="00B4704B"/>
    <w:rsid w:val="00B4753E"/>
    <w:rsid w:val="00B47628"/>
    <w:rsid w:val="00B47A5A"/>
    <w:rsid w:val="00B502BD"/>
    <w:rsid w:val="00B5075D"/>
    <w:rsid w:val="00B507D3"/>
    <w:rsid w:val="00B50BC8"/>
    <w:rsid w:val="00B52266"/>
    <w:rsid w:val="00B52273"/>
    <w:rsid w:val="00B52FDD"/>
    <w:rsid w:val="00B5389B"/>
    <w:rsid w:val="00B5406C"/>
    <w:rsid w:val="00B54868"/>
    <w:rsid w:val="00B54E36"/>
    <w:rsid w:val="00B54EB3"/>
    <w:rsid w:val="00B54FAA"/>
    <w:rsid w:val="00B552AE"/>
    <w:rsid w:val="00B56A66"/>
    <w:rsid w:val="00B571FD"/>
    <w:rsid w:val="00B60316"/>
    <w:rsid w:val="00B60D71"/>
    <w:rsid w:val="00B61557"/>
    <w:rsid w:val="00B62719"/>
    <w:rsid w:val="00B62C63"/>
    <w:rsid w:val="00B63D00"/>
    <w:rsid w:val="00B64251"/>
    <w:rsid w:val="00B64729"/>
    <w:rsid w:val="00B64F6E"/>
    <w:rsid w:val="00B64FCF"/>
    <w:rsid w:val="00B652C7"/>
    <w:rsid w:val="00B656FE"/>
    <w:rsid w:val="00B662FB"/>
    <w:rsid w:val="00B664A4"/>
    <w:rsid w:val="00B66C24"/>
    <w:rsid w:val="00B66E3A"/>
    <w:rsid w:val="00B66EE8"/>
    <w:rsid w:val="00B6718D"/>
    <w:rsid w:val="00B70646"/>
    <w:rsid w:val="00B70F8A"/>
    <w:rsid w:val="00B7102E"/>
    <w:rsid w:val="00B710B6"/>
    <w:rsid w:val="00B71586"/>
    <w:rsid w:val="00B71E7E"/>
    <w:rsid w:val="00B71EEB"/>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B6D"/>
    <w:rsid w:val="00B81C68"/>
    <w:rsid w:val="00B81D3F"/>
    <w:rsid w:val="00B81FCE"/>
    <w:rsid w:val="00B821B9"/>
    <w:rsid w:val="00B838D2"/>
    <w:rsid w:val="00B83F51"/>
    <w:rsid w:val="00B842DA"/>
    <w:rsid w:val="00B84645"/>
    <w:rsid w:val="00B84FA7"/>
    <w:rsid w:val="00B8564C"/>
    <w:rsid w:val="00B85792"/>
    <w:rsid w:val="00B86294"/>
    <w:rsid w:val="00B8634A"/>
    <w:rsid w:val="00B867F0"/>
    <w:rsid w:val="00B8689A"/>
    <w:rsid w:val="00B86F54"/>
    <w:rsid w:val="00B872B3"/>
    <w:rsid w:val="00B878A2"/>
    <w:rsid w:val="00B87D1F"/>
    <w:rsid w:val="00B87E8A"/>
    <w:rsid w:val="00B903D3"/>
    <w:rsid w:val="00B9072D"/>
    <w:rsid w:val="00B9133C"/>
    <w:rsid w:val="00B91E21"/>
    <w:rsid w:val="00B924D8"/>
    <w:rsid w:val="00B92BDF"/>
    <w:rsid w:val="00B930B0"/>
    <w:rsid w:val="00B93BA3"/>
    <w:rsid w:val="00B93C59"/>
    <w:rsid w:val="00B94114"/>
    <w:rsid w:val="00B95D0E"/>
    <w:rsid w:val="00B97AA5"/>
    <w:rsid w:val="00B97F2C"/>
    <w:rsid w:val="00B97F6A"/>
    <w:rsid w:val="00BA139B"/>
    <w:rsid w:val="00BA13B9"/>
    <w:rsid w:val="00BA1737"/>
    <w:rsid w:val="00BA17A1"/>
    <w:rsid w:val="00BA2941"/>
    <w:rsid w:val="00BA2E33"/>
    <w:rsid w:val="00BA31C0"/>
    <w:rsid w:val="00BA3257"/>
    <w:rsid w:val="00BA35B6"/>
    <w:rsid w:val="00BA48AF"/>
    <w:rsid w:val="00BA4A34"/>
    <w:rsid w:val="00BA4CF6"/>
    <w:rsid w:val="00BA5138"/>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3978"/>
    <w:rsid w:val="00BB436E"/>
    <w:rsid w:val="00BB4E20"/>
    <w:rsid w:val="00BB4E45"/>
    <w:rsid w:val="00BB573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74DC"/>
    <w:rsid w:val="00BC7649"/>
    <w:rsid w:val="00BC79C5"/>
    <w:rsid w:val="00BD0DB9"/>
    <w:rsid w:val="00BD1064"/>
    <w:rsid w:val="00BD11EE"/>
    <w:rsid w:val="00BD161A"/>
    <w:rsid w:val="00BD2286"/>
    <w:rsid w:val="00BD2A70"/>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7392"/>
    <w:rsid w:val="00BE7C8A"/>
    <w:rsid w:val="00BF071E"/>
    <w:rsid w:val="00BF1BD9"/>
    <w:rsid w:val="00BF251D"/>
    <w:rsid w:val="00BF26D3"/>
    <w:rsid w:val="00BF2812"/>
    <w:rsid w:val="00BF2B77"/>
    <w:rsid w:val="00BF2D2E"/>
    <w:rsid w:val="00BF3119"/>
    <w:rsid w:val="00BF35C8"/>
    <w:rsid w:val="00BF41F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5D4"/>
    <w:rsid w:val="00C03C5F"/>
    <w:rsid w:val="00C03F2D"/>
    <w:rsid w:val="00C05149"/>
    <w:rsid w:val="00C052AA"/>
    <w:rsid w:val="00C05823"/>
    <w:rsid w:val="00C05C38"/>
    <w:rsid w:val="00C06174"/>
    <w:rsid w:val="00C068C0"/>
    <w:rsid w:val="00C06E58"/>
    <w:rsid w:val="00C072F1"/>
    <w:rsid w:val="00C073EC"/>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961"/>
    <w:rsid w:val="00C15A25"/>
    <w:rsid w:val="00C15D41"/>
    <w:rsid w:val="00C15EBC"/>
    <w:rsid w:val="00C164A6"/>
    <w:rsid w:val="00C1653B"/>
    <w:rsid w:val="00C17F33"/>
    <w:rsid w:val="00C20F4A"/>
    <w:rsid w:val="00C216DB"/>
    <w:rsid w:val="00C224F3"/>
    <w:rsid w:val="00C22BDA"/>
    <w:rsid w:val="00C2351D"/>
    <w:rsid w:val="00C23B68"/>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6BB"/>
    <w:rsid w:val="00C328AA"/>
    <w:rsid w:val="00C328D8"/>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C20"/>
    <w:rsid w:val="00C431B2"/>
    <w:rsid w:val="00C4322C"/>
    <w:rsid w:val="00C4370D"/>
    <w:rsid w:val="00C43714"/>
    <w:rsid w:val="00C438AD"/>
    <w:rsid w:val="00C448E3"/>
    <w:rsid w:val="00C45610"/>
    <w:rsid w:val="00C45B24"/>
    <w:rsid w:val="00C467A0"/>
    <w:rsid w:val="00C478D7"/>
    <w:rsid w:val="00C50772"/>
    <w:rsid w:val="00C50C49"/>
    <w:rsid w:val="00C510CA"/>
    <w:rsid w:val="00C51234"/>
    <w:rsid w:val="00C518D2"/>
    <w:rsid w:val="00C52103"/>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41DE"/>
    <w:rsid w:val="00C6490F"/>
    <w:rsid w:val="00C64CFA"/>
    <w:rsid w:val="00C65C62"/>
    <w:rsid w:val="00C65F67"/>
    <w:rsid w:val="00C66452"/>
    <w:rsid w:val="00C6656B"/>
    <w:rsid w:val="00C66813"/>
    <w:rsid w:val="00C671CD"/>
    <w:rsid w:val="00C67A1C"/>
    <w:rsid w:val="00C67B58"/>
    <w:rsid w:val="00C67CC7"/>
    <w:rsid w:val="00C67F92"/>
    <w:rsid w:val="00C708D2"/>
    <w:rsid w:val="00C70A1F"/>
    <w:rsid w:val="00C71AF7"/>
    <w:rsid w:val="00C71E16"/>
    <w:rsid w:val="00C71EBB"/>
    <w:rsid w:val="00C72BD3"/>
    <w:rsid w:val="00C744B4"/>
    <w:rsid w:val="00C75025"/>
    <w:rsid w:val="00C76F51"/>
    <w:rsid w:val="00C80064"/>
    <w:rsid w:val="00C8020E"/>
    <w:rsid w:val="00C80B6A"/>
    <w:rsid w:val="00C80EDB"/>
    <w:rsid w:val="00C828DE"/>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6079"/>
    <w:rsid w:val="00CA686B"/>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2AA9"/>
    <w:rsid w:val="00CD2C57"/>
    <w:rsid w:val="00CD3DBA"/>
    <w:rsid w:val="00CD4260"/>
    <w:rsid w:val="00CD48D9"/>
    <w:rsid w:val="00CD4E34"/>
    <w:rsid w:val="00CD527A"/>
    <w:rsid w:val="00CD5315"/>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37C2"/>
    <w:rsid w:val="00CE3D7E"/>
    <w:rsid w:val="00CE474D"/>
    <w:rsid w:val="00CE4DCE"/>
    <w:rsid w:val="00CE5109"/>
    <w:rsid w:val="00CE5336"/>
    <w:rsid w:val="00CE5D15"/>
    <w:rsid w:val="00CE6602"/>
    <w:rsid w:val="00CE7CC4"/>
    <w:rsid w:val="00CE7FF3"/>
    <w:rsid w:val="00CF01CC"/>
    <w:rsid w:val="00CF057E"/>
    <w:rsid w:val="00CF172A"/>
    <w:rsid w:val="00CF2AEA"/>
    <w:rsid w:val="00CF36E5"/>
    <w:rsid w:val="00CF422E"/>
    <w:rsid w:val="00CF450A"/>
    <w:rsid w:val="00CF4E10"/>
    <w:rsid w:val="00CF4E9D"/>
    <w:rsid w:val="00CF58EF"/>
    <w:rsid w:val="00CF6423"/>
    <w:rsid w:val="00CF6F21"/>
    <w:rsid w:val="00CF7482"/>
    <w:rsid w:val="00CF79E4"/>
    <w:rsid w:val="00D00202"/>
    <w:rsid w:val="00D02560"/>
    <w:rsid w:val="00D02EC4"/>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98E"/>
    <w:rsid w:val="00D32A5C"/>
    <w:rsid w:val="00D32E60"/>
    <w:rsid w:val="00D337BB"/>
    <w:rsid w:val="00D338ED"/>
    <w:rsid w:val="00D34D5F"/>
    <w:rsid w:val="00D35A12"/>
    <w:rsid w:val="00D35E65"/>
    <w:rsid w:val="00D361E9"/>
    <w:rsid w:val="00D3647F"/>
    <w:rsid w:val="00D36E05"/>
    <w:rsid w:val="00D36E3E"/>
    <w:rsid w:val="00D40503"/>
    <w:rsid w:val="00D41852"/>
    <w:rsid w:val="00D41AAF"/>
    <w:rsid w:val="00D41D7E"/>
    <w:rsid w:val="00D4344D"/>
    <w:rsid w:val="00D43CEF"/>
    <w:rsid w:val="00D44FD8"/>
    <w:rsid w:val="00D45343"/>
    <w:rsid w:val="00D46A4D"/>
    <w:rsid w:val="00D475AD"/>
    <w:rsid w:val="00D47647"/>
    <w:rsid w:val="00D50807"/>
    <w:rsid w:val="00D50EC1"/>
    <w:rsid w:val="00D50F44"/>
    <w:rsid w:val="00D50F88"/>
    <w:rsid w:val="00D51938"/>
    <w:rsid w:val="00D51EBA"/>
    <w:rsid w:val="00D52EBD"/>
    <w:rsid w:val="00D530A1"/>
    <w:rsid w:val="00D53F42"/>
    <w:rsid w:val="00D545B6"/>
    <w:rsid w:val="00D55194"/>
    <w:rsid w:val="00D561C5"/>
    <w:rsid w:val="00D578D0"/>
    <w:rsid w:val="00D578E8"/>
    <w:rsid w:val="00D601B8"/>
    <w:rsid w:val="00D60533"/>
    <w:rsid w:val="00D6093A"/>
    <w:rsid w:val="00D60A67"/>
    <w:rsid w:val="00D6187E"/>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458A"/>
    <w:rsid w:val="00D756CE"/>
    <w:rsid w:val="00D76474"/>
    <w:rsid w:val="00D76AAB"/>
    <w:rsid w:val="00D80173"/>
    <w:rsid w:val="00D810F0"/>
    <w:rsid w:val="00D8169F"/>
    <w:rsid w:val="00D820A5"/>
    <w:rsid w:val="00D82480"/>
    <w:rsid w:val="00D82DF5"/>
    <w:rsid w:val="00D8303D"/>
    <w:rsid w:val="00D8385D"/>
    <w:rsid w:val="00D83B03"/>
    <w:rsid w:val="00D83F14"/>
    <w:rsid w:val="00D8461C"/>
    <w:rsid w:val="00D8480E"/>
    <w:rsid w:val="00D84D8C"/>
    <w:rsid w:val="00D8588B"/>
    <w:rsid w:val="00D85EFF"/>
    <w:rsid w:val="00D878C8"/>
    <w:rsid w:val="00D90219"/>
    <w:rsid w:val="00D9179A"/>
    <w:rsid w:val="00D9193C"/>
    <w:rsid w:val="00D92E44"/>
    <w:rsid w:val="00D93445"/>
    <w:rsid w:val="00D939A2"/>
    <w:rsid w:val="00D94846"/>
    <w:rsid w:val="00D95572"/>
    <w:rsid w:val="00D9620F"/>
    <w:rsid w:val="00D97DAE"/>
    <w:rsid w:val="00DA0843"/>
    <w:rsid w:val="00DA1020"/>
    <w:rsid w:val="00DA11C4"/>
    <w:rsid w:val="00DA1FBF"/>
    <w:rsid w:val="00DA1FDD"/>
    <w:rsid w:val="00DA2318"/>
    <w:rsid w:val="00DA314D"/>
    <w:rsid w:val="00DA3A7C"/>
    <w:rsid w:val="00DA3B37"/>
    <w:rsid w:val="00DA3D76"/>
    <w:rsid w:val="00DA3E43"/>
    <w:rsid w:val="00DA4368"/>
    <w:rsid w:val="00DA4497"/>
    <w:rsid w:val="00DA4898"/>
    <w:rsid w:val="00DA52ED"/>
    <w:rsid w:val="00DA5B14"/>
    <w:rsid w:val="00DA5CD4"/>
    <w:rsid w:val="00DA5D97"/>
    <w:rsid w:val="00DA6275"/>
    <w:rsid w:val="00DA6504"/>
    <w:rsid w:val="00DA6A1A"/>
    <w:rsid w:val="00DA6E42"/>
    <w:rsid w:val="00DA704B"/>
    <w:rsid w:val="00DB0390"/>
    <w:rsid w:val="00DB127D"/>
    <w:rsid w:val="00DB1598"/>
    <w:rsid w:val="00DB2694"/>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51A0"/>
    <w:rsid w:val="00DD540C"/>
    <w:rsid w:val="00DD609E"/>
    <w:rsid w:val="00DD61A9"/>
    <w:rsid w:val="00DD69F3"/>
    <w:rsid w:val="00DD6DAE"/>
    <w:rsid w:val="00DD790B"/>
    <w:rsid w:val="00DD7B3C"/>
    <w:rsid w:val="00DD7CB5"/>
    <w:rsid w:val="00DE05C3"/>
    <w:rsid w:val="00DE093E"/>
    <w:rsid w:val="00DE09F1"/>
    <w:rsid w:val="00DE0BF1"/>
    <w:rsid w:val="00DE1D5A"/>
    <w:rsid w:val="00DE263B"/>
    <w:rsid w:val="00DE2C59"/>
    <w:rsid w:val="00DE2D6D"/>
    <w:rsid w:val="00DE308A"/>
    <w:rsid w:val="00DE3239"/>
    <w:rsid w:val="00DE3FD1"/>
    <w:rsid w:val="00DE5228"/>
    <w:rsid w:val="00DE5EE7"/>
    <w:rsid w:val="00DE6267"/>
    <w:rsid w:val="00DE6B7F"/>
    <w:rsid w:val="00DE6D28"/>
    <w:rsid w:val="00DE6F57"/>
    <w:rsid w:val="00DE7E5E"/>
    <w:rsid w:val="00DF07CB"/>
    <w:rsid w:val="00DF0BC8"/>
    <w:rsid w:val="00DF104A"/>
    <w:rsid w:val="00DF1A0A"/>
    <w:rsid w:val="00DF1CCE"/>
    <w:rsid w:val="00DF1F0C"/>
    <w:rsid w:val="00DF2696"/>
    <w:rsid w:val="00DF5245"/>
    <w:rsid w:val="00DF5BCE"/>
    <w:rsid w:val="00DF60A1"/>
    <w:rsid w:val="00DF6920"/>
    <w:rsid w:val="00DF7A7E"/>
    <w:rsid w:val="00DF7D9E"/>
    <w:rsid w:val="00DF7F50"/>
    <w:rsid w:val="00E011AC"/>
    <w:rsid w:val="00E0281E"/>
    <w:rsid w:val="00E028CA"/>
    <w:rsid w:val="00E035EC"/>
    <w:rsid w:val="00E037AE"/>
    <w:rsid w:val="00E03B67"/>
    <w:rsid w:val="00E03E82"/>
    <w:rsid w:val="00E047AD"/>
    <w:rsid w:val="00E0491A"/>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B4"/>
    <w:rsid w:val="00E1655A"/>
    <w:rsid w:val="00E167F1"/>
    <w:rsid w:val="00E16847"/>
    <w:rsid w:val="00E16A7F"/>
    <w:rsid w:val="00E16C73"/>
    <w:rsid w:val="00E16D6A"/>
    <w:rsid w:val="00E177ED"/>
    <w:rsid w:val="00E177F7"/>
    <w:rsid w:val="00E205AB"/>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5E75"/>
    <w:rsid w:val="00E26421"/>
    <w:rsid w:val="00E26AD1"/>
    <w:rsid w:val="00E26B8E"/>
    <w:rsid w:val="00E27332"/>
    <w:rsid w:val="00E2734A"/>
    <w:rsid w:val="00E273CC"/>
    <w:rsid w:val="00E27A32"/>
    <w:rsid w:val="00E27A86"/>
    <w:rsid w:val="00E300D9"/>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37A"/>
    <w:rsid w:val="00E50E11"/>
    <w:rsid w:val="00E50F7A"/>
    <w:rsid w:val="00E51573"/>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E83"/>
    <w:rsid w:val="00E61F6C"/>
    <w:rsid w:val="00E6204D"/>
    <w:rsid w:val="00E62543"/>
    <w:rsid w:val="00E6265D"/>
    <w:rsid w:val="00E62ACD"/>
    <w:rsid w:val="00E637CC"/>
    <w:rsid w:val="00E63A5E"/>
    <w:rsid w:val="00E63DA4"/>
    <w:rsid w:val="00E64CA9"/>
    <w:rsid w:val="00E64EFA"/>
    <w:rsid w:val="00E65CFE"/>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3098"/>
    <w:rsid w:val="00E945C3"/>
    <w:rsid w:val="00E9540D"/>
    <w:rsid w:val="00E955DB"/>
    <w:rsid w:val="00E9574E"/>
    <w:rsid w:val="00E957FA"/>
    <w:rsid w:val="00E95BD0"/>
    <w:rsid w:val="00E96A7E"/>
    <w:rsid w:val="00E97679"/>
    <w:rsid w:val="00E976B7"/>
    <w:rsid w:val="00E97B63"/>
    <w:rsid w:val="00E97CAA"/>
    <w:rsid w:val="00EA0E36"/>
    <w:rsid w:val="00EA13DD"/>
    <w:rsid w:val="00EA1847"/>
    <w:rsid w:val="00EA1B70"/>
    <w:rsid w:val="00EA1D60"/>
    <w:rsid w:val="00EA254E"/>
    <w:rsid w:val="00EA339F"/>
    <w:rsid w:val="00EA3B53"/>
    <w:rsid w:val="00EA3B62"/>
    <w:rsid w:val="00EA5849"/>
    <w:rsid w:val="00EA5944"/>
    <w:rsid w:val="00EA5D86"/>
    <w:rsid w:val="00EA71E8"/>
    <w:rsid w:val="00EA79DC"/>
    <w:rsid w:val="00EB18AE"/>
    <w:rsid w:val="00EB1DBE"/>
    <w:rsid w:val="00EB1E67"/>
    <w:rsid w:val="00EB20E6"/>
    <w:rsid w:val="00EB24F2"/>
    <w:rsid w:val="00EB31C4"/>
    <w:rsid w:val="00EB3669"/>
    <w:rsid w:val="00EB3C44"/>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550E"/>
    <w:rsid w:val="00EC5AA4"/>
    <w:rsid w:val="00EC6726"/>
    <w:rsid w:val="00EC6930"/>
    <w:rsid w:val="00EC6ABB"/>
    <w:rsid w:val="00EC6EEA"/>
    <w:rsid w:val="00EC7AC7"/>
    <w:rsid w:val="00ED08C5"/>
    <w:rsid w:val="00ED0A7B"/>
    <w:rsid w:val="00ED0F28"/>
    <w:rsid w:val="00ED4112"/>
    <w:rsid w:val="00ED4577"/>
    <w:rsid w:val="00ED4787"/>
    <w:rsid w:val="00ED55DF"/>
    <w:rsid w:val="00ED5B50"/>
    <w:rsid w:val="00ED6A51"/>
    <w:rsid w:val="00ED79E5"/>
    <w:rsid w:val="00EE02B0"/>
    <w:rsid w:val="00EE1CA7"/>
    <w:rsid w:val="00EE1D1A"/>
    <w:rsid w:val="00EE2CA6"/>
    <w:rsid w:val="00EE2FEF"/>
    <w:rsid w:val="00EE3285"/>
    <w:rsid w:val="00EE3BC8"/>
    <w:rsid w:val="00EE47FC"/>
    <w:rsid w:val="00EE59E6"/>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34CC"/>
    <w:rsid w:val="00F03B92"/>
    <w:rsid w:val="00F03ECF"/>
    <w:rsid w:val="00F03FFC"/>
    <w:rsid w:val="00F0451E"/>
    <w:rsid w:val="00F0477F"/>
    <w:rsid w:val="00F04F7B"/>
    <w:rsid w:val="00F068A6"/>
    <w:rsid w:val="00F06ADE"/>
    <w:rsid w:val="00F07275"/>
    <w:rsid w:val="00F1027D"/>
    <w:rsid w:val="00F10ADA"/>
    <w:rsid w:val="00F10B7F"/>
    <w:rsid w:val="00F10D3E"/>
    <w:rsid w:val="00F11C68"/>
    <w:rsid w:val="00F12272"/>
    <w:rsid w:val="00F1241E"/>
    <w:rsid w:val="00F12501"/>
    <w:rsid w:val="00F12C26"/>
    <w:rsid w:val="00F12E57"/>
    <w:rsid w:val="00F12F96"/>
    <w:rsid w:val="00F131CA"/>
    <w:rsid w:val="00F13C55"/>
    <w:rsid w:val="00F14A95"/>
    <w:rsid w:val="00F14E73"/>
    <w:rsid w:val="00F15014"/>
    <w:rsid w:val="00F1507A"/>
    <w:rsid w:val="00F15362"/>
    <w:rsid w:val="00F153C2"/>
    <w:rsid w:val="00F155C0"/>
    <w:rsid w:val="00F15A6A"/>
    <w:rsid w:val="00F1684C"/>
    <w:rsid w:val="00F16E3D"/>
    <w:rsid w:val="00F17088"/>
    <w:rsid w:val="00F202F3"/>
    <w:rsid w:val="00F2238B"/>
    <w:rsid w:val="00F22638"/>
    <w:rsid w:val="00F22A05"/>
    <w:rsid w:val="00F23939"/>
    <w:rsid w:val="00F2405D"/>
    <w:rsid w:val="00F2520C"/>
    <w:rsid w:val="00F256D0"/>
    <w:rsid w:val="00F257F0"/>
    <w:rsid w:val="00F25B41"/>
    <w:rsid w:val="00F26EA0"/>
    <w:rsid w:val="00F2710C"/>
    <w:rsid w:val="00F27218"/>
    <w:rsid w:val="00F30237"/>
    <w:rsid w:val="00F30B23"/>
    <w:rsid w:val="00F311C6"/>
    <w:rsid w:val="00F3198B"/>
    <w:rsid w:val="00F320E2"/>
    <w:rsid w:val="00F32902"/>
    <w:rsid w:val="00F33433"/>
    <w:rsid w:val="00F338EB"/>
    <w:rsid w:val="00F33EFD"/>
    <w:rsid w:val="00F34248"/>
    <w:rsid w:val="00F34922"/>
    <w:rsid w:val="00F34CF5"/>
    <w:rsid w:val="00F37C44"/>
    <w:rsid w:val="00F408B1"/>
    <w:rsid w:val="00F40B91"/>
    <w:rsid w:val="00F4111F"/>
    <w:rsid w:val="00F4187D"/>
    <w:rsid w:val="00F42460"/>
    <w:rsid w:val="00F42D54"/>
    <w:rsid w:val="00F42E4A"/>
    <w:rsid w:val="00F4346F"/>
    <w:rsid w:val="00F43D34"/>
    <w:rsid w:val="00F44C49"/>
    <w:rsid w:val="00F451DB"/>
    <w:rsid w:val="00F452E1"/>
    <w:rsid w:val="00F46C66"/>
    <w:rsid w:val="00F4747F"/>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6E7"/>
    <w:rsid w:val="00F56845"/>
    <w:rsid w:val="00F56AF4"/>
    <w:rsid w:val="00F56C09"/>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CF6"/>
    <w:rsid w:val="00F70D39"/>
    <w:rsid w:val="00F70F35"/>
    <w:rsid w:val="00F71100"/>
    <w:rsid w:val="00F71D74"/>
    <w:rsid w:val="00F71E6E"/>
    <w:rsid w:val="00F71ED2"/>
    <w:rsid w:val="00F7238D"/>
    <w:rsid w:val="00F72443"/>
    <w:rsid w:val="00F72501"/>
    <w:rsid w:val="00F72CF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1C0E"/>
    <w:rsid w:val="00F82268"/>
    <w:rsid w:val="00F82593"/>
    <w:rsid w:val="00F82BCF"/>
    <w:rsid w:val="00F83585"/>
    <w:rsid w:val="00F83E7D"/>
    <w:rsid w:val="00F84129"/>
    <w:rsid w:val="00F84967"/>
    <w:rsid w:val="00F84D15"/>
    <w:rsid w:val="00F84EE7"/>
    <w:rsid w:val="00F85DEE"/>
    <w:rsid w:val="00F8655B"/>
    <w:rsid w:val="00F86E80"/>
    <w:rsid w:val="00F903C5"/>
    <w:rsid w:val="00F90C52"/>
    <w:rsid w:val="00F91460"/>
    <w:rsid w:val="00F914D7"/>
    <w:rsid w:val="00F91835"/>
    <w:rsid w:val="00F937A4"/>
    <w:rsid w:val="00F94C5B"/>
    <w:rsid w:val="00F950BA"/>
    <w:rsid w:val="00F951ED"/>
    <w:rsid w:val="00F95229"/>
    <w:rsid w:val="00F95382"/>
    <w:rsid w:val="00F95AD9"/>
    <w:rsid w:val="00F95B4D"/>
    <w:rsid w:val="00F969A7"/>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375"/>
    <w:rsid w:val="00FB73B5"/>
    <w:rsid w:val="00FB7EB9"/>
    <w:rsid w:val="00FB7FF6"/>
    <w:rsid w:val="00FC0AA8"/>
    <w:rsid w:val="00FC0D2D"/>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3A3E"/>
    <w:rsid w:val="00FD3D48"/>
    <w:rsid w:val="00FD41CB"/>
    <w:rsid w:val="00FD48A8"/>
    <w:rsid w:val="00FD578D"/>
    <w:rsid w:val="00FD5C94"/>
    <w:rsid w:val="00FD6277"/>
    <w:rsid w:val="00FD62A1"/>
    <w:rsid w:val="00FD62F6"/>
    <w:rsid w:val="00FD68AD"/>
    <w:rsid w:val="00FD717C"/>
    <w:rsid w:val="00FD7F58"/>
    <w:rsid w:val="00FE08FA"/>
    <w:rsid w:val="00FE0DBC"/>
    <w:rsid w:val="00FE0FA3"/>
    <w:rsid w:val="00FE1038"/>
    <w:rsid w:val="00FE1262"/>
    <w:rsid w:val="00FE21A3"/>
    <w:rsid w:val="00FE2CBB"/>
    <w:rsid w:val="00FE2F46"/>
    <w:rsid w:val="00FE3068"/>
    <w:rsid w:val="00FE349B"/>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FB9"/>
    <w:rsid w:val="00FF3629"/>
    <w:rsid w:val="00FF3830"/>
    <w:rsid w:val="00FF3AF6"/>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D9"/>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styleId="aff3">
    <w:name w:val="Unresolved Mention"/>
    <w:basedOn w:val="a0"/>
    <w:uiPriority w:val="99"/>
    <w:semiHidden/>
    <w:unhideWhenUsed/>
    <w:rsid w:val="00885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upki.gospmr.org/index.php/dokumenty/rasporyazhen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index.php/dokumenty/rasporyazheni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plan&amp;id=26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upki.gospmr.org/index.php/zakupki?view=purchase&amp;id=7150" TargetMode="External"/><Relationship Id="rId4" Type="http://schemas.openxmlformats.org/officeDocument/2006/relationships/settings" Target="settings.xml"/><Relationship Id="rId9" Type="http://schemas.openxmlformats.org/officeDocument/2006/relationships/hyperlink" Target="https://zakupki.gospmr.org/index.php/zakupki?view%20=purchase&amp;id=715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5925-D669-447C-A972-DD1FC653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6061</TotalTime>
  <Pages>16</Pages>
  <Words>6040</Words>
  <Characters>42951</Characters>
  <Application>Microsoft Office Word</Application>
  <DocSecurity>0</DocSecurity>
  <Lines>859</Lines>
  <Paragraphs>310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48681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227</cp:revision>
  <cp:lastPrinted>2023-04-19T12:02:00Z</cp:lastPrinted>
  <dcterms:created xsi:type="dcterms:W3CDTF">2024-03-25T08:02:00Z</dcterms:created>
  <dcterms:modified xsi:type="dcterms:W3CDTF">2024-06-19T09:00:00Z</dcterms:modified>
</cp:coreProperties>
</file>