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15"/>
        <w:gridCol w:w="3184"/>
        <w:gridCol w:w="3239"/>
      </w:tblGrid>
      <w:tr w:rsidR="002647EB" w:rsidRPr="00007456" w14:paraId="341D4286" w14:textId="77777777" w:rsidTr="00BC3F7F">
        <w:trPr>
          <w:jc w:val="center"/>
        </w:trPr>
        <w:tc>
          <w:tcPr>
            <w:tcW w:w="3284" w:type="dxa"/>
            <w:tcMar>
              <w:left w:w="28" w:type="dxa"/>
              <w:right w:w="28" w:type="dxa"/>
            </w:tcMar>
            <w:vAlign w:val="center"/>
          </w:tcPr>
          <w:p w14:paraId="43131440" w14:textId="77777777" w:rsidR="002647EB" w:rsidRPr="00007456" w:rsidRDefault="002647EB" w:rsidP="00BC3F7F">
            <w:pPr>
              <w:jc w:val="center"/>
              <w:rPr>
                <w:b/>
                <w:sz w:val="20"/>
              </w:rPr>
            </w:pPr>
            <w:r w:rsidRPr="00007456">
              <w:rPr>
                <w:b/>
                <w:sz w:val="20"/>
              </w:rPr>
              <w:t xml:space="preserve">МИНИСТЕРУЛ </w:t>
            </w:r>
          </w:p>
          <w:p w14:paraId="4DFCB0BE" w14:textId="77777777" w:rsidR="002647EB" w:rsidRPr="00007456" w:rsidRDefault="002647EB" w:rsidP="00BC3F7F">
            <w:pPr>
              <w:jc w:val="center"/>
              <w:rPr>
                <w:b/>
                <w:sz w:val="20"/>
              </w:rPr>
            </w:pPr>
            <w:r w:rsidRPr="00007456">
              <w:rPr>
                <w:b/>
                <w:sz w:val="20"/>
              </w:rPr>
              <w:t>ДЕЗВОЛТЭРИЙ ЕКОНОМИЧЕ</w:t>
            </w:r>
          </w:p>
          <w:p w14:paraId="72154C87" w14:textId="77777777" w:rsidR="002647EB" w:rsidRPr="00007456" w:rsidRDefault="002647EB" w:rsidP="00BC3F7F">
            <w:pPr>
              <w:jc w:val="center"/>
              <w:rPr>
                <w:b/>
                <w:sz w:val="20"/>
              </w:rPr>
            </w:pPr>
            <w:r w:rsidRPr="00007456">
              <w:rPr>
                <w:b/>
                <w:sz w:val="20"/>
              </w:rPr>
              <w:t>АЛ РЕПУБЛИЧИЙ</w:t>
            </w:r>
          </w:p>
          <w:p w14:paraId="3625B946" w14:textId="77777777" w:rsidR="002647EB" w:rsidRPr="00007456" w:rsidRDefault="002647EB" w:rsidP="00BC3F7F">
            <w:pPr>
              <w:jc w:val="center"/>
              <w:rPr>
                <w:b/>
                <w:sz w:val="20"/>
              </w:rPr>
            </w:pPr>
            <w:r w:rsidRPr="00007456">
              <w:rPr>
                <w:b/>
                <w:sz w:val="20"/>
              </w:rPr>
              <w:t>МОЛДОВЕНЕШТЬ НИСТРЕНЕ</w:t>
            </w:r>
          </w:p>
        </w:tc>
        <w:tc>
          <w:tcPr>
            <w:tcW w:w="3285" w:type="dxa"/>
            <w:vAlign w:val="center"/>
          </w:tcPr>
          <w:p w14:paraId="6041915D" w14:textId="77777777" w:rsidR="002647EB" w:rsidRPr="00007456" w:rsidRDefault="002647EB" w:rsidP="00BC3F7F">
            <w:pPr>
              <w:jc w:val="center"/>
              <w:rPr>
                <w:b/>
                <w:sz w:val="20"/>
              </w:rPr>
            </w:pPr>
            <w:r w:rsidRPr="00007456">
              <w:rPr>
                <w:b/>
                <w:noProof/>
                <w:sz w:val="20"/>
                <w:lang w:eastAsia="ru-RU"/>
              </w:rPr>
              <w:drawing>
                <wp:inline distT="0" distB="0" distL="0" distR="0" wp14:anchorId="5253E1A7" wp14:editId="7704A419">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E727BF2" w14:textId="77777777" w:rsidR="002647EB" w:rsidRPr="00007456" w:rsidRDefault="002647EB" w:rsidP="00BC3F7F">
            <w:pPr>
              <w:jc w:val="center"/>
              <w:rPr>
                <w:b/>
                <w:sz w:val="20"/>
              </w:rPr>
            </w:pPr>
          </w:p>
        </w:tc>
        <w:tc>
          <w:tcPr>
            <w:tcW w:w="3285" w:type="dxa"/>
            <w:vAlign w:val="center"/>
          </w:tcPr>
          <w:p w14:paraId="1909C09E" w14:textId="77777777" w:rsidR="002647EB" w:rsidRPr="00007456" w:rsidRDefault="002647EB" w:rsidP="00BC3F7F">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262F2EBD" w14:textId="77777777" w:rsidR="002647EB" w:rsidRPr="00007456" w:rsidRDefault="002647EB" w:rsidP="00BC3F7F">
            <w:pPr>
              <w:jc w:val="center"/>
              <w:rPr>
                <w:b/>
                <w:sz w:val="20"/>
              </w:rPr>
            </w:pPr>
            <w:r w:rsidRPr="00007456">
              <w:rPr>
                <w:b/>
                <w:sz w:val="20"/>
              </w:rPr>
              <w:t>ПРИДНIСТРОВСЬКОI</w:t>
            </w:r>
          </w:p>
          <w:p w14:paraId="7B20CB1E" w14:textId="77777777" w:rsidR="002647EB" w:rsidRPr="00007456" w:rsidRDefault="002647EB" w:rsidP="00BC3F7F">
            <w:pPr>
              <w:jc w:val="center"/>
              <w:rPr>
                <w:b/>
                <w:sz w:val="20"/>
              </w:rPr>
            </w:pPr>
            <w:r w:rsidRPr="00007456">
              <w:rPr>
                <w:b/>
                <w:sz w:val="20"/>
              </w:rPr>
              <w:t>МОЛДАВСЬКОI РЕСПУБЛIКИ</w:t>
            </w:r>
          </w:p>
        </w:tc>
      </w:tr>
    </w:tbl>
    <w:p w14:paraId="618DD5A3" w14:textId="77777777" w:rsidR="002647EB" w:rsidRPr="00007456" w:rsidRDefault="002647EB" w:rsidP="002647EB">
      <w:pPr>
        <w:rPr>
          <w:b/>
          <w:sz w:val="16"/>
        </w:rPr>
      </w:pPr>
    </w:p>
    <w:p w14:paraId="1949A895" w14:textId="77777777" w:rsidR="002647EB" w:rsidRPr="00007456" w:rsidRDefault="002647EB" w:rsidP="002647EB">
      <w:pPr>
        <w:jc w:val="center"/>
        <w:rPr>
          <w:b/>
          <w:sz w:val="20"/>
        </w:rPr>
      </w:pPr>
      <w:r w:rsidRPr="00007456">
        <w:rPr>
          <w:b/>
          <w:sz w:val="20"/>
        </w:rPr>
        <w:t>МИНИСТЕРСТВО</w:t>
      </w:r>
    </w:p>
    <w:p w14:paraId="39D511DA" w14:textId="77777777" w:rsidR="002647EB" w:rsidRPr="00007456" w:rsidRDefault="002647EB" w:rsidP="002647EB">
      <w:pPr>
        <w:jc w:val="center"/>
        <w:rPr>
          <w:b/>
          <w:sz w:val="20"/>
        </w:rPr>
      </w:pPr>
      <w:r w:rsidRPr="00007456">
        <w:rPr>
          <w:b/>
          <w:sz w:val="20"/>
        </w:rPr>
        <w:t xml:space="preserve">ЭКОНОМИЧЕСКОГО РАЗВИТИЯ </w:t>
      </w:r>
    </w:p>
    <w:p w14:paraId="3E1ABB1A" w14:textId="77777777" w:rsidR="002647EB" w:rsidRPr="00007456" w:rsidRDefault="002647EB" w:rsidP="002647EB">
      <w:pPr>
        <w:jc w:val="center"/>
        <w:rPr>
          <w:b/>
          <w:sz w:val="20"/>
        </w:rPr>
      </w:pPr>
      <w:r w:rsidRPr="00007456">
        <w:rPr>
          <w:b/>
          <w:sz w:val="20"/>
        </w:rPr>
        <w:t>ПРИДНЕСТРОВСКОЙ МОЛДАВСКОЙ РЕСПУБЛИКИ</w:t>
      </w:r>
    </w:p>
    <w:p w14:paraId="2288A54C" w14:textId="77777777" w:rsidR="002647EB" w:rsidRPr="0085349B" w:rsidRDefault="002647EB" w:rsidP="002647EB">
      <w:pPr>
        <w:jc w:val="center"/>
        <w:rPr>
          <w:b/>
          <w:sz w:val="20"/>
        </w:rPr>
      </w:pPr>
    </w:p>
    <w:p w14:paraId="6F3A07B5" w14:textId="77777777" w:rsidR="002647EB" w:rsidRPr="0085349B" w:rsidRDefault="002647EB" w:rsidP="002647EB">
      <w:pPr>
        <w:jc w:val="center"/>
        <w:rPr>
          <w:b/>
          <w:sz w:val="20"/>
        </w:rPr>
      </w:pPr>
    </w:p>
    <w:p w14:paraId="2046A650" w14:textId="77777777" w:rsidR="002647EB" w:rsidRPr="00007456" w:rsidRDefault="002647EB" w:rsidP="002647EB">
      <w:pPr>
        <w:shd w:val="clear" w:color="auto" w:fill="FFFFFF"/>
        <w:tabs>
          <w:tab w:val="left" w:leader="underscore" w:pos="5390"/>
        </w:tabs>
        <w:jc w:val="center"/>
        <w:rPr>
          <w:b/>
          <w:bCs/>
          <w:szCs w:val="24"/>
        </w:rPr>
      </w:pPr>
      <w:r w:rsidRPr="00007456">
        <w:rPr>
          <w:b/>
          <w:bCs/>
          <w:szCs w:val="24"/>
        </w:rPr>
        <w:t>ПРЕДПИСАНИЕ</w:t>
      </w:r>
    </w:p>
    <w:p w14:paraId="516712C5" w14:textId="60C5B942" w:rsidR="002647EB" w:rsidRDefault="002647EB" w:rsidP="002647EB">
      <w:pPr>
        <w:shd w:val="clear" w:color="auto" w:fill="FFFFFF"/>
        <w:tabs>
          <w:tab w:val="left" w:leader="underscore" w:pos="5390"/>
        </w:tabs>
        <w:spacing w:before="120"/>
        <w:jc w:val="center"/>
        <w:rPr>
          <w:b/>
          <w:szCs w:val="24"/>
        </w:rPr>
      </w:pPr>
      <w:r w:rsidRPr="00FE42DE">
        <w:rPr>
          <w:b/>
          <w:szCs w:val="24"/>
        </w:rPr>
        <w:t>№</w:t>
      </w:r>
      <w:r>
        <w:rPr>
          <w:b/>
          <w:szCs w:val="24"/>
        </w:rPr>
        <w:t> 01-29/</w:t>
      </w:r>
      <w:r w:rsidR="00AF4922">
        <w:rPr>
          <w:b/>
          <w:szCs w:val="24"/>
        </w:rPr>
        <w:t>15</w:t>
      </w:r>
    </w:p>
    <w:p w14:paraId="539710D0" w14:textId="531809C1" w:rsidR="00E53209" w:rsidRDefault="00E53209" w:rsidP="00E53209">
      <w:pPr>
        <w:widowControl w:val="0"/>
        <w:shd w:val="clear" w:color="auto" w:fill="FFFFFF"/>
        <w:tabs>
          <w:tab w:val="left" w:leader="underscore" w:pos="5390"/>
        </w:tabs>
        <w:jc w:val="center"/>
        <w:rPr>
          <w:b/>
          <w:bCs/>
        </w:rPr>
      </w:pPr>
      <w:r>
        <w:rPr>
          <w:b/>
          <w:bCs/>
        </w:rPr>
        <w:t>(Копия подготовлена для размещения в информационной системе в сфере закупок)</w:t>
      </w:r>
    </w:p>
    <w:p w14:paraId="5C3B1285" w14:textId="77777777" w:rsidR="00E53209" w:rsidRPr="00E53209" w:rsidRDefault="00E53209" w:rsidP="00E53209">
      <w:pPr>
        <w:widowControl w:val="0"/>
        <w:shd w:val="clear" w:color="auto" w:fill="FFFFFF"/>
        <w:tabs>
          <w:tab w:val="left" w:leader="underscore" w:pos="5390"/>
        </w:tabs>
        <w:jc w:val="center"/>
        <w:rPr>
          <w:sz w:val="20"/>
          <w:szCs w:val="16"/>
        </w:rPr>
      </w:pPr>
    </w:p>
    <w:p w14:paraId="32D7F7B5" w14:textId="40E6DD36" w:rsidR="002647EB" w:rsidRPr="00007456" w:rsidRDefault="001946D7" w:rsidP="002647EB">
      <w:pPr>
        <w:ind w:firstLine="567"/>
        <w:jc w:val="both"/>
        <w:rPr>
          <w:szCs w:val="24"/>
        </w:rPr>
      </w:pPr>
      <w:r>
        <w:rPr>
          <w:color w:val="000000" w:themeColor="text1"/>
        </w:rPr>
        <w:t>2</w:t>
      </w:r>
      <w:r w:rsidR="00DF3C89">
        <w:rPr>
          <w:color w:val="000000" w:themeColor="text1"/>
        </w:rPr>
        <w:t>7</w:t>
      </w:r>
      <w:r w:rsidR="00386329">
        <w:rPr>
          <w:color w:val="000000" w:themeColor="text1"/>
        </w:rPr>
        <w:t xml:space="preserve"> </w:t>
      </w:r>
      <w:r w:rsidR="00A80A27">
        <w:rPr>
          <w:color w:val="000000" w:themeColor="text1"/>
        </w:rPr>
        <w:t>м</w:t>
      </w:r>
      <w:r w:rsidR="002647EB">
        <w:rPr>
          <w:color w:val="000000" w:themeColor="text1"/>
        </w:rPr>
        <w:t>ая</w:t>
      </w:r>
      <w:r w:rsidR="002647EB" w:rsidRPr="00F66697">
        <w:rPr>
          <w:color w:val="000000" w:themeColor="text1"/>
        </w:rPr>
        <w:t xml:space="preserve"> </w:t>
      </w:r>
      <w:r w:rsidR="002647EB" w:rsidRPr="00007456">
        <w:rPr>
          <w:szCs w:val="24"/>
        </w:rPr>
        <w:t>20</w:t>
      </w:r>
      <w:r w:rsidR="002647EB">
        <w:rPr>
          <w:szCs w:val="24"/>
        </w:rPr>
        <w:t xml:space="preserve">24 </w:t>
      </w:r>
      <w:r w:rsidR="002647EB" w:rsidRPr="00007456">
        <w:rPr>
          <w:szCs w:val="24"/>
        </w:rPr>
        <w:t>года</w:t>
      </w:r>
      <w:r w:rsidR="002647EB">
        <w:rPr>
          <w:szCs w:val="24"/>
        </w:rPr>
        <w:tab/>
      </w:r>
      <w:r w:rsidR="002647EB">
        <w:rPr>
          <w:szCs w:val="24"/>
        </w:rPr>
        <w:tab/>
      </w:r>
      <w:r w:rsidR="002647EB">
        <w:rPr>
          <w:szCs w:val="24"/>
        </w:rPr>
        <w:tab/>
      </w:r>
      <w:r w:rsidR="002647EB">
        <w:rPr>
          <w:szCs w:val="24"/>
        </w:rPr>
        <w:tab/>
      </w:r>
      <w:r w:rsidR="002647EB">
        <w:rPr>
          <w:szCs w:val="24"/>
        </w:rPr>
        <w:tab/>
      </w:r>
      <w:r w:rsidR="002647EB">
        <w:rPr>
          <w:szCs w:val="24"/>
        </w:rPr>
        <w:tab/>
      </w:r>
      <w:r w:rsidR="002647EB">
        <w:rPr>
          <w:szCs w:val="24"/>
        </w:rPr>
        <w:tab/>
        <w:t xml:space="preserve">                   </w:t>
      </w:r>
      <w:r w:rsidR="002647EB" w:rsidRPr="00007456">
        <w:rPr>
          <w:szCs w:val="24"/>
        </w:rPr>
        <w:t xml:space="preserve"> </w:t>
      </w:r>
      <w:r w:rsidR="002647EB">
        <w:rPr>
          <w:szCs w:val="24"/>
        </w:rPr>
        <w:t>г. </w:t>
      </w:r>
      <w:r w:rsidR="002647EB" w:rsidRPr="00007456">
        <w:rPr>
          <w:szCs w:val="24"/>
        </w:rPr>
        <w:t>Тирасполь</w:t>
      </w:r>
    </w:p>
    <w:p w14:paraId="22469B1F" w14:textId="77777777" w:rsidR="002647EB" w:rsidRPr="002647EB" w:rsidRDefault="002647EB" w:rsidP="002647EB">
      <w:pPr>
        <w:autoSpaceDE w:val="0"/>
        <w:autoSpaceDN w:val="0"/>
        <w:adjustRightInd w:val="0"/>
        <w:ind w:firstLine="567"/>
        <w:jc w:val="both"/>
        <w:rPr>
          <w:sz w:val="20"/>
        </w:rPr>
      </w:pPr>
    </w:p>
    <w:p w14:paraId="77531D3D" w14:textId="77777777" w:rsidR="00DF3C89" w:rsidRDefault="002647EB" w:rsidP="00DF3C89">
      <w:pPr>
        <w:ind w:firstLine="567"/>
        <w:jc w:val="both"/>
        <w:rPr>
          <w:b/>
          <w:szCs w:val="24"/>
        </w:rPr>
      </w:pPr>
      <w:r w:rsidRPr="00007456">
        <w:rPr>
          <w:b/>
          <w:szCs w:val="24"/>
        </w:rPr>
        <w:t>1.</w:t>
      </w:r>
      <w:r w:rsidRPr="002647EB">
        <w:rPr>
          <w:bCs/>
          <w:szCs w:val="24"/>
        </w:rPr>
        <w:t> </w:t>
      </w:r>
      <w:r w:rsidRPr="00007456">
        <w:rPr>
          <w:b/>
          <w:szCs w:val="24"/>
        </w:rPr>
        <w:t xml:space="preserve">Наименование юридического лица, </w:t>
      </w:r>
      <w:r w:rsidRPr="0038758F">
        <w:rPr>
          <w:b/>
          <w:szCs w:val="24"/>
        </w:rPr>
        <w:t>комиссии по осуществлению закупок, ее членов, аукционист</w:t>
      </w:r>
      <w:r>
        <w:rPr>
          <w:b/>
          <w:szCs w:val="24"/>
        </w:rPr>
        <w:t>ов,</w:t>
      </w:r>
      <w:r w:rsidRPr="0038758F">
        <w:rPr>
          <w:b/>
          <w:szCs w:val="24"/>
        </w:rPr>
        <w:t xml:space="preserve"> </w:t>
      </w:r>
      <w:r w:rsidRPr="00007456">
        <w:rPr>
          <w:b/>
          <w:szCs w:val="24"/>
        </w:rPr>
        <w:t>котор</w:t>
      </w:r>
      <w:r>
        <w:rPr>
          <w:b/>
          <w:szCs w:val="24"/>
        </w:rPr>
        <w:t>ым</w:t>
      </w:r>
      <w:r w:rsidRPr="00007456">
        <w:rPr>
          <w:b/>
          <w:szCs w:val="24"/>
        </w:rPr>
        <w:t xml:space="preserve"> выносится настоящее Предписание:</w:t>
      </w:r>
      <w:r>
        <w:rPr>
          <w:b/>
          <w:szCs w:val="24"/>
        </w:rPr>
        <w:t xml:space="preserve"> </w:t>
      </w:r>
    </w:p>
    <w:p w14:paraId="328FED65" w14:textId="2826E605" w:rsidR="002647EB" w:rsidRPr="00DF3C89" w:rsidRDefault="001946D7" w:rsidP="00DF3C89">
      <w:pPr>
        <w:ind w:firstLine="567"/>
        <w:jc w:val="both"/>
        <w:rPr>
          <w:b/>
          <w:szCs w:val="24"/>
        </w:rPr>
      </w:pPr>
      <w:r>
        <w:rPr>
          <w:rFonts w:eastAsiaTheme="minorHAnsi"/>
          <w:color w:val="000000"/>
          <w:szCs w:val="24"/>
        </w:rPr>
        <w:t>ГУП «Слободзейское ДЭСУ»</w:t>
      </w:r>
      <w:r w:rsidR="002647EB" w:rsidRPr="008A6DAB">
        <w:t>.</w:t>
      </w:r>
    </w:p>
    <w:p w14:paraId="5692FDA1" w14:textId="6898538C" w:rsidR="002647EB" w:rsidRPr="000970CF" w:rsidRDefault="002647EB" w:rsidP="002647EB">
      <w:pPr>
        <w:widowControl w:val="0"/>
        <w:shd w:val="clear" w:color="auto" w:fill="FFFFFF"/>
        <w:ind w:firstLine="567"/>
        <w:jc w:val="both"/>
      </w:pPr>
      <w:r w:rsidRPr="00477D98">
        <w:rPr>
          <w:b/>
          <w:color w:val="000000" w:themeColor="text1"/>
        </w:rPr>
        <w:t>Адрес</w:t>
      </w:r>
      <w:r w:rsidRPr="00477D98">
        <w:rPr>
          <w:b/>
        </w:rPr>
        <w:t xml:space="preserve">: </w:t>
      </w:r>
      <w:proofErr w:type="spellStart"/>
      <w:r w:rsidR="001946D7" w:rsidRPr="001946D7">
        <w:rPr>
          <w:bCs/>
        </w:rPr>
        <w:t>Слободзейский</w:t>
      </w:r>
      <w:proofErr w:type="spellEnd"/>
      <w:r w:rsidR="001946D7" w:rsidRPr="001946D7">
        <w:rPr>
          <w:bCs/>
        </w:rPr>
        <w:t xml:space="preserve"> район,</w:t>
      </w:r>
      <w:r w:rsidR="00AF4922">
        <w:rPr>
          <w:bCs/>
        </w:rPr>
        <w:t xml:space="preserve"> </w:t>
      </w:r>
      <w:r w:rsidR="001946D7" w:rsidRPr="001946D7">
        <w:rPr>
          <w:bCs/>
        </w:rPr>
        <w:t>с. Ближний Хутор, ул. Советская</w:t>
      </w:r>
      <w:r w:rsidR="00AF4922">
        <w:rPr>
          <w:bCs/>
        </w:rPr>
        <w:t>,</w:t>
      </w:r>
      <w:r w:rsidR="001946D7" w:rsidRPr="001946D7">
        <w:rPr>
          <w:bCs/>
        </w:rPr>
        <w:t xml:space="preserve"> </w:t>
      </w:r>
      <w:r w:rsidR="00AF4922">
        <w:rPr>
          <w:bCs/>
        </w:rPr>
        <w:t xml:space="preserve">д. </w:t>
      </w:r>
      <w:r w:rsidR="001946D7" w:rsidRPr="001946D7">
        <w:rPr>
          <w:bCs/>
        </w:rPr>
        <w:t>49</w:t>
      </w:r>
      <w:r w:rsidR="00AF4922">
        <w:rPr>
          <w:bCs/>
        </w:rPr>
        <w:t>-а</w:t>
      </w:r>
      <w:r>
        <w:t>.</w:t>
      </w:r>
    </w:p>
    <w:p w14:paraId="6018DD55" w14:textId="4050B42B" w:rsidR="002647EB" w:rsidRPr="00CE27E8" w:rsidRDefault="002647EB" w:rsidP="002647EB">
      <w:pPr>
        <w:widowControl w:val="0"/>
        <w:shd w:val="clear" w:color="auto" w:fill="FFFFFF"/>
        <w:ind w:firstLine="567"/>
        <w:jc w:val="both"/>
      </w:pPr>
      <w:r w:rsidRPr="000631F9">
        <w:rPr>
          <w:b/>
          <w:color w:val="000000" w:themeColor="text1"/>
        </w:rPr>
        <w:t>Телефон:</w:t>
      </w:r>
      <w:r w:rsidRPr="00CD03A5">
        <w:t xml:space="preserve"> </w:t>
      </w:r>
      <w:r w:rsidR="001946D7" w:rsidRPr="001946D7">
        <w:t>0 (533) 9</w:t>
      </w:r>
      <w:r w:rsidR="001946D7">
        <w:t>-</w:t>
      </w:r>
      <w:r w:rsidR="001946D7" w:rsidRPr="001946D7">
        <w:t>32</w:t>
      </w:r>
      <w:r w:rsidR="001946D7">
        <w:t>-</w:t>
      </w:r>
      <w:r w:rsidR="001946D7" w:rsidRPr="001946D7">
        <w:t>76</w:t>
      </w:r>
      <w:r>
        <w:t>.</w:t>
      </w:r>
    </w:p>
    <w:p w14:paraId="2CC2458B" w14:textId="0D95788F" w:rsidR="002647EB" w:rsidRPr="002647EB" w:rsidRDefault="002647EB" w:rsidP="002647EB">
      <w:pPr>
        <w:ind w:firstLine="567"/>
        <w:jc w:val="both"/>
        <w:rPr>
          <w:bCs/>
          <w:sz w:val="20"/>
        </w:rPr>
      </w:pPr>
    </w:p>
    <w:p w14:paraId="34EFE989" w14:textId="0D62ADD4" w:rsidR="002647EB" w:rsidRDefault="002647EB" w:rsidP="002647EB">
      <w:pPr>
        <w:ind w:firstLine="567"/>
        <w:jc w:val="both"/>
      </w:pPr>
      <w:r w:rsidRPr="009E3DB0">
        <w:rPr>
          <w:b/>
          <w:szCs w:val="24"/>
        </w:rPr>
        <w:t>2.</w:t>
      </w:r>
      <w:r w:rsidRPr="002647EB">
        <w:rPr>
          <w:bCs/>
          <w:szCs w:val="24"/>
        </w:rPr>
        <w:t> </w:t>
      </w:r>
      <w:r w:rsidRPr="009E3DB0">
        <w:rPr>
          <w:b/>
          <w:szCs w:val="24"/>
        </w:rPr>
        <w:t>Выдано:</w:t>
      </w:r>
      <w:r w:rsidRPr="009E3DB0">
        <w:rPr>
          <w:szCs w:val="24"/>
        </w:rPr>
        <w:t xml:space="preserve"> на основании </w:t>
      </w:r>
      <w:r>
        <w:rPr>
          <w:bCs/>
        </w:rPr>
        <w:t>р</w:t>
      </w:r>
      <w:r w:rsidRPr="000970CF">
        <w:rPr>
          <w:bCs/>
        </w:rPr>
        <w:t>ешения</w:t>
      </w:r>
      <w:r w:rsidRPr="00A80A27">
        <w:t xml:space="preserve"> </w:t>
      </w:r>
      <w:r w:rsidRPr="000E3832">
        <w:t xml:space="preserve">Протокола </w:t>
      </w:r>
      <w:r>
        <w:t xml:space="preserve">Заседания Комиссии Министерства экономического развития Приднестровской Молдавской Республики по рассмотрению жалоб на действия (бездействие) заказчика, комиссии по осуществлению закупок, ее членов, аукциониста от </w:t>
      </w:r>
      <w:r w:rsidR="001946D7">
        <w:t>24</w:t>
      </w:r>
      <w:r>
        <w:t xml:space="preserve"> </w:t>
      </w:r>
      <w:r w:rsidR="00A80A27">
        <w:t>м</w:t>
      </w:r>
      <w:r>
        <w:t>ая 2024 года по результатам рассмотрения жалобы ООО «</w:t>
      </w:r>
      <w:r w:rsidR="001946D7">
        <w:t>Энергопром</w:t>
      </w:r>
      <w:r>
        <w:t xml:space="preserve">» </w:t>
      </w:r>
      <w:r w:rsidR="00DC201A">
        <w:br/>
      </w:r>
      <w:r>
        <w:t xml:space="preserve">от </w:t>
      </w:r>
      <w:r w:rsidR="001946D7">
        <w:t>17</w:t>
      </w:r>
      <w:r>
        <w:t xml:space="preserve"> </w:t>
      </w:r>
      <w:r w:rsidR="00A80A27">
        <w:t>м</w:t>
      </w:r>
      <w:r>
        <w:t>ая 2024 года исх. №</w:t>
      </w:r>
      <w:r w:rsidR="001946D7">
        <w:t> 17/05-2024</w:t>
      </w:r>
      <w:r>
        <w:t>.</w:t>
      </w:r>
    </w:p>
    <w:p w14:paraId="7A084A6B" w14:textId="77777777" w:rsidR="002647EB" w:rsidRPr="002647EB" w:rsidRDefault="002647EB" w:rsidP="002647EB">
      <w:pPr>
        <w:ind w:firstLine="567"/>
        <w:jc w:val="both"/>
        <w:rPr>
          <w:sz w:val="20"/>
        </w:rPr>
      </w:pPr>
    </w:p>
    <w:p w14:paraId="72DEF692" w14:textId="6F786D5C" w:rsidR="002647EB" w:rsidRDefault="002647EB" w:rsidP="002647EB">
      <w:pPr>
        <w:ind w:firstLine="567"/>
        <w:jc w:val="both"/>
        <w:rPr>
          <w:b/>
          <w:bCs/>
          <w:szCs w:val="24"/>
        </w:rPr>
      </w:pPr>
      <w:r w:rsidRPr="00007456">
        <w:rPr>
          <w:b/>
          <w:bCs/>
          <w:szCs w:val="24"/>
        </w:rPr>
        <w:t>3</w:t>
      </w:r>
      <w:r w:rsidRPr="002647EB">
        <w:rPr>
          <w:szCs w:val="24"/>
        </w:rPr>
        <w:t>. </w:t>
      </w:r>
      <w:r w:rsidRPr="00007456">
        <w:rPr>
          <w:b/>
          <w:bCs/>
          <w:szCs w:val="24"/>
        </w:rPr>
        <w:t>Краткое изложение выявленных нарушений:</w:t>
      </w:r>
    </w:p>
    <w:p w14:paraId="5067BAE2" w14:textId="467EE612" w:rsidR="00A80A27" w:rsidRDefault="001946D7" w:rsidP="002647EB">
      <w:pPr>
        <w:shd w:val="clear" w:color="auto" w:fill="FFFFFF"/>
        <w:tabs>
          <w:tab w:val="left" w:pos="993"/>
        </w:tabs>
        <w:ind w:firstLine="567"/>
        <w:contextualSpacing/>
        <w:jc w:val="both"/>
        <w:rPr>
          <w:bCs/>
          <w:szCs w:val="24"/>
        </w:rPr>
      </w:pPr>
      <w:r>
        <w:rPr>
          <w:rFonts w:eastAsia="Calibri"/>
          <w:kern w:val="2"/>
        </w:rPr>
        <w:t>24</w:t>
      </w:r>
      <w:r w:rsidR="002647EB">
        <w:rPr>
          <w:rFonts w:eastAsia="Calibri"/>
          <w:kern w:val="2"/>
        </w:rPr>
        <w:t xml:space="preserve"> </w:t>
      </w:r>
      <w:r w:rsidR="00A80A27">
        <w:rPr>
          <w:rFonts w:eastAsia="Calibri"/>
          <w:kern w:val="2"/>
        </w:rPr>
        <w:t>м</w:t>
      </w:r>
      <w:r w:rsidR="002647EB">
        <w:rPr>
          <w:rFonts w:eastAsia="Calibri"/>
          <w:kern w:val="2"/>
        </w:rPr>
        <w:t xml:space="preserve">ая 2024 года Комиссия Министерства экономического развития Приднестровской Молдавской Республики </w:t>
      </w:r>
      <w:r w:rsidR="002647EB" w:rsidRPr="0038758F">
        <w:rPr>
          <w:rFonts w:eastAsia="Calibri"/>
          <w:kern w:val="2"/>
        </w:rPr>
        <w:t>по рассмотрению жалоб на действия (бездействие) заказчика, комиссии по осуществлению закупок, ее членов, аукциониста,</w:t>
      </w:r>
      <w:r w:rsidR="002647EB">
        <w:rPr>
          <w:rFonts w:eastAsia="Calibri"/>
          <w:kern w:val="2"/>
        </w:rPr>
        <w:t xml:space="preserve"> рассмотрев по существу жалобу </w:t>
      </w:r>
      <w:r w:rsidR="002647EB">
        <w:t>ООО «</w:t>
      </w:r>
      <w:r>
        <w:t>Энергопром</w:t>
      </w:r>
      <w:r w:rsidR="002647EB">
        <w:t>»</w:t>
      </w:r>
      <w:r w:rsidR="002647EB">
        <w:rPr>
          <w:rFonts w:eastAsia="Calibri"/>
          <w:kern w:val="2"/>
        </w:rPr>
        <w:t xml:space="preserve"> на действия комиссии по осуществлению закупок </w:t>
      </w:r>
      <w:r>
        <w:rPr>
          <w:rFonts w:eastAsiaTheme="minorHAnsi"/>
          <w:color w:val="000000"/>
          <w:szCs w:val="24"/>
        </w:rPr>
        <w:t>ГУП «Слободзейское ДЭСУ» по</w:t>
      </w:r>
      <w:r w:rsidR="00A80A27">
        <w:rPr>
          <w:rFonts w:eastAsia="Calibri"/>
          <w:kern w:val="2"/>
        </w:rPr>
        <w:t xml:space="preserve"> </w:t>
      </w:r>
      <w:r w:rsidR="002647EB">
        <w:rPr>
          <w:rFonts w:eastAsia="Calibri"/>
          <w:kern w:val="2"/>
        </w:rPr>
        <w:t>закупк</w:t>
      </w:r>
      <w:r>
        <w:rPr>
          <w:rFonts w:eastAsia="Calibri"/>
          <w:kern w:val="2"/>
        </w:rPr>
        <w:t>е</w:t>
      </w:r>
      <w:r w:rsidR="002647EB">
        <w:rPr>
          <w:rFonts w:eastAsia="Calibri"/>
          <w:kern w:val="2"/>
        </w:rPr>
        <w:t xml:space="preserve"> </w:t>
      </w:r>
      <w:r w:rsidR="002647EB" w:rsidRPr="00F9208F">
        <w:rPr>
          <w:color w:val="000000"/>
          <w:szCs w:val="24"/>
        </w:rPr>
        <w:t>№ 1</w:t>
      </w:r>
      <w:r w:rsidR="00A80A27">
        <w:rPr>
          <w:color w:val="000000"/>
        </w:rPr>
        <w:t xml:space="preserve"> </w:t>
      </w:r>
      <w:r w:rsidR="00A80A27">
        <w:rPr>
          <w:color w:val="000000"/>
          <w:szCs w:val="24"/>
        </w:rPr>
        <w:t>(</w:t>
      </w:r>
      <w:r w:rsidR="002647EB" w:rsidRPr="00F9208F">
        <w:rPr>
          <w:color w:val="000000"/>
          <w:szCs w:val="24"/>
        </w:rPr>
        <w:t>предмет закупки «</w:t>
      </w:r>
      <w:r w:rsidRPr="001946D7">
        <w:rPr>
          <w:color w:val="000000"/>
        </w:rPr>
        <w:t xml:space="preserve">Дорожная краска АК-511 цвет белый и </w:t>
      </w:r>
      <w:proofErr w:type="spellStart"/>
      <w:r w:rsidRPr="001946D7">
        <w:rPr>
          <w:color w:val="000000"/>
        </w:rPr>
        <w:t>стеклошарики</w:t>
      </w:r>
      <w:proofErr w:type="spellEnd"/>
      <w:r w:rsidRPr="001946D7">
        <w:rPr>
          <w:color w:val="000000"/>
        </w:rPr>
        <w:t xml:space="preserve"> фр.100-600</w:t>
      </w:r>
      <w:r w:rsidR="002647EB" w:rsidRPr="008B00EF">
        <w:rPr>
          <w:color w:val="000000"/>
          <w:szCs w:val="24"/>
        </w:rPr>
        <w:t>»</w:t>
      </w:r>
      <w:r w:rsidR="00A80A27">
        <w:rPr>
          <w:color w:val="000000"/>
          <w:szCs w:val="24"/>
        </w:rPr>
        <w:t>)</w:t>
      </w:r>
      <w:r w:rsidR="002647EB" w:rsidRPr="008B00EF">
        <w:rPr>
          <w:rFonts w:eastAsia="Calibri"/>
          <w:kern w:val="2"/>
        </w:rPr>
        <w:t xml:space="preserve"> признала жалобу </w:t>
      </w:r>
      <w:r w:rsidR="002647EB" w:rsidRPr="008B00EF">
        <w:t xml:space="preserve">в отношении решения комиссии </w:t>
      </w:r>
      <w:r w:rsidR="00A80A27">
        <w:t xml:space="preserve">в части </w:t>
      </w:r>
      <w:r>
        <w:t xml:space="preserve">допуска </w:t>
      </w:r>
      <w:r w:rsidR="00A80A27">
        <w:t>к</w:t>
      </w:r>
      <w:r>
        <w:t>о второму этапу открытого аукциона участников ООО «Феникс Групп» и ООО «Вираж»</w:t>
      </w:r>
      <w:r w:rsidR="00A80A27">
        <w:rPr>
          <w:color w:val="000000"/>
          <w:szCs w:val="24"/>
        </w:rPr>
        <w:t xml:space="preserve"> </w:t>
      </w:r>
      <w:r w:rsidR="00A80A27" w:rsidRPr="00DF3C89">
        <w:rPr>
          <w:rFonts w:eastAsia="Calibri"/>
          <w:kern w:val="2"/>
        </w:rPr>
        <w:t>обоснованной</w:t>
      </w:r>
      <w:r w:rsidR="00A80A27" w:rsidRPr="00DF3C89">
        <w:rPr>
          <w:szCs w:val="24"/>
        </w:rPr>
        <w:t>.</w:t>
      </w:r>
    </w:p>
    <w:p w14:paraId="24E85D9A" w14:textId="1DB368DF" w:rsidR="004218D4" w:rsidRPr="002B689A" w:rsidRDefault="004218D4" w:rsidP="00DF3C89">
      <w:pPr>
        <w:ind w:firstLine="567"/>
        <w:jc w:val="both"/>
        <w:rPr>
          <w:rFonts w:eastAsia="Calibri"/>
          <w:shd w:val="clear" w:color="auto" w:fill="FFFFFF"/>
        </w:rPr>
      </w:pPr>
      <w:r>
        <w:rPr>
          <w:bCs/>
        </w:rPr>
        <w:t xml:space="preserve">В ходе рассмотрения представленной жалобы Комиссией </w:t>
      </w:r>
      <w:r>
        <w:rPr>
          <w:rFonts w:eastAsia="Calibri"/>
          <w:kern w:val="2"/>
        </w:rPr>
        <w:t xml:space="preserve">Министерства экономического развития Приднестровской Молдавской Республики </w:t>
      </w:r>
      <w:r w:rsidRPr="0038758F">
        <w:rPr>
          <w:rFonts w:eastAsia="Calibri"/>
          <w:kern w:val="2"/>
        </w:rPr>
        <w:t>по рассмотрению жалоб на действия (бездействие) заказчика, комиссии по осуществлению закупок, ее членов, аукциониста</w:t>
      </w:r>
      <w:r>
        <w:rPr>
          <w:rFonts w:eastAsia="Calibri"/>
          <w:kern w:val="2"/>
        </w:rPr>
        <w:t xml:space="preserve"> выявлен</w:t>
      </w:r>
      <w:r w:rsidR="00DF3C89">
        <w:rPr>
          <w:rFonts w:eastAsia="Calibri"/>
          <w:kern w:val="2"/>
        </w:rPr>
        <w:t>о</w:t>
      </w:r>
      <w:r>
        <w:rPr>
          <w:rFonts w:eastAsia="Calibri"/>
          <w:kern w:val="2"/>
        </w:rPr>
        <w:t xml:space="preserve"> нарушени</w:t>
      </w:r>
      <w:r w:rsidR="00DF3C89">
        <w:rPr>
          <w:rFonts w:eastAsia="Calibri"/>
          <w:kern w:val="2"/>
        </w:rPr>
        <w:t>е</w:t>
      </w:r>
      <w:r>
        <w:rPr>
          <w:bCs/>
        </w:rPr>
        <w:t xml:space="preserve"> </w:t>
      </w:r>
      <w:r w:rsidRPr="00CC0DC6">
        <w:rPr>
          <w:bCs/>
        </w:rPr>
        <w:t>заказчик</w:t>
      </w:r>
      <w:r>
        <w:rPr>
          <w:bCs/>
        </w:rPr>
        <w:t xml:space="preserve">ом в лице </w:t>
      </w:r>
      <w:r w:rsidRPr="000B00DC">
        <w:rPr>
          <w:color w:val="000000"/>
        </w:rPr>
        <w:t>ГУП «Слободзейское ДЭСУ»</w:t>
      </w:r>
      <w:r>
        <w:rPr>
          <w:color w:val="000000"/>
        </w:rPr>
        <w:t xml:space="preserve"> </w:t>
      </w:r>
      <w:r w:rsidR="00DF3C89">
        <w:rPr>
          <w:color w:val="000000"/>
        </w:rPr>
        <w:t>требований</w:t>
      </w:r>
      <w:r w:rsidR="00DF3C89" w:rsidRPr="00DF3C89">
        <w:rPr>
          <w:color w:val="000000"/>
        </w:rPr>
        <w:t xml:space="preserve"> статей 7, 17, 23 Закона Приднестровской Молдавской Республики от 26 ноября 2018 года № 318-З-VI </w:t>
      </w:r>
      <w:r w:rsidR="00DC201A">
        <w:rPr>
          <w:color w:val="000000"/>
        </w:rPr>
        <w:br/>
      </w:r>
      <w:r w:rsidR="00DF3C89" w:rsidRPr="00DF3C89">
        <w:rPr>
          <w:color w:val="000000"/>
        </w:rPr>
        <w:t>«О закупках в Приднестровской Молдавской Республике» (САЗ 18-48)</w:t>
      </w:r>
      <w:r>
        <w:rPr>
          <w:color w:val="000000" w:themeColor="text1"/>
        </w:rPr>
        <w:t>.</w:t>
      </w:r>
    </w:p>
    <w:p w14:paraId="69C281E3" w14:textId="77777777" w:rsidR="002647EB" w:rsidRPr="002647EB" w:rsidRDefault="002647EB" w:rsidP="002647EB">
      <w:pPr>
        <w:shd w:val="clear" w:color="auto" w:fill="FFFFFF"/>
        <w:tabs>
          <w:tab w:val="left" w:pos="993"/>
        </w:tabs>
        <w:ind w:firstLine="567"/>
        <w:contextualSpacing/>
        <w:jc w:val="both"/>
        <w:rPr>
          <w:bCs/>
          <w:sz w:val="20"/>
        </w:rPr>
      </w:pPr>
    </w:p>
    <w:p w14:paraId="7A5964C1" w14:textId="2B1BEF92" w:rsidR="002647EB" w:rsidRDefault="002647EB" w:rsidP="002647EB">
      <w:pPr>
        <w:shd w:val="clear" w:color="auto" w:fill="FFFFFF"/>
        <w:tabs>
          <w:tab w:val="left" w:pos="993"/>
        </w:tabs>
        <w:ind w:firstLine="567"/>
        <w:contextualSpacing/>
        <w:jc w:val="both"/>
        <w:rPr>
          <w:szCs w:val="24"/>
        </w:rPr>
      </w:pPr>
      <w:r w:rsidRPr="00007456">
        <w:rPr>
          <w:b/>
          <w:szCs w:val="24"/>
        </w:rPr>
        <w:t>4.</w:t>
      </w:r>
      <w:r w:rsidRPr="002647EB">
        <w:rPr>
          <w:bCs/>
          <w:szCs w:val="24"/>
        </w:rPr>
        <w:t> </w:t>
      </w:r>
      <w:r w:rsidRPr="00007456">
        <w:rPr>
          <w:szCs w:val="24"/>
        </w:rPr>
        <w:t xml:space="preserve">На основании пункта </w:t>
      </w:r>
      <w:r>
        <w:rPr>
          <w:szCs w:val="24"/>
        </w:rPr>
        <w:t>7</w:t>
      </w:r>
      <w:r w:rsidRPr="00007456">
        <w:rPr>
          <w:szCs w:val="24"/>
        </w:rPr>
        <w:t xml:space="preserve"> статьи </w:t>
      </w:r>
      <w:r>
        <w:rPr>
          <w:szCs w:val="24"/>
        </w:rPr>
        <w:t>58</w:t>
      </w:r>
      <w:r w:rsidRPr="00007456">
        <w:rPr>
          <w:szCs w:val="24"/>
        </w:rPr>
        <w:t xml:space="preserve"> Закона Приднестровской Молдавской Республики </w:t>
      </w:r>
      <w:r w:rsidRPr="00231236">
        <w:rPr>
          <w:color w:val="000000"/>
          <w:szCs w:val="24"/>
        </w:rPr>
        <w:t>«</w:t>
      </w:r>
      <w:r>
        <w:rPr>
          <w:color w:val="000000"/>
          <w:szCs w:val="24"/>
        </w:rPr>
        <w:t>О закупках в Приднестровской Молдавской Республике</w:t>
      </w:r>
      <w:r w:rsidRPr="00231236">
        <w:rPr>
          <w:color w:val="000000"/>
          <w:szCs w:val="24"/>
        </w:rPr>
        <w:t>»</w:t>
      </w:r>
      <w:r>
        <w:rPr>
          <w:szCs w:val="24"/>
        </w:rPr>
        <w:t xml:space="preserve">, </w:t>
      </w:r>
    </w:p>
    <w:p w14:paraId="527B3154" w14:textId="77777777" w:rsidR="002647EB" w:rsidRPr="002647EB" w:rsidRDefault="002647EB" w:rsidP="002647EB">
      <w:pPr>
        <w:shd w:val="clear" w:color="auto" w:fill="FFFFFF"/>
        <w:tabs>
          <w:tab w:val="left" w:pos="993"/>
        </w:tabs>
        <w:ind w:firstLine="567"/>
        <w:contextualSpacing/>
        <w:jc w:val="both"/>
        <w:rPr>
          <w:sz w:val="20"/>
        </w:rPr>
      </w:pPr>
    </w:p>
    <w:p w14:paraId="5B204F09" w14:textId="3E34BDBB" w:rsidR="002647EB" w:rsidRDefault="002647EB" w:rsidP="002647EB">
      <w:pPr>
        <w:pStyle w:val="ac"/>
        <w:shd w:val="clear" w:color="auto" w:fill="FFFFFF"/>
        <w:tabs>
          <w:tab w:val="left" w:pos="5580"/>
          <w:tab w:val="left" w:pos="9638"/>
        </w:tabs>
        <w:ind w:left="0" w:firstLine="567"/>
        <w:jc w:val="both"/>
      </w:pPr>
      <w:r w:rsidRPr="00007456">
        <w:rPr>
          <w:b/>
          <w:szCs w:val="24"/>
        </w:rPr>
        <w:t>ПРЕДПИСЫВАЮ</w:t>
      </w:r>
      <w:r>
        <w:rPr>
          <w:b/>
          <w:szCs w:val="24"/>
        </w:rPr>
        <w:t xml:space="preserve"> </w:t>
      </w:r>
      <w:r w:rsidR="001946D7">
        <w:rPr>
          <w:rFonts w:eastAsiaTheme="minorHAnsi"/>
          <w:color w:val="000000"/>
          <w:szCs w:val="24"/>
        </w:rPr>
        <w:t>ГУП «Слободзейское ДЭСУ»</w:t>
      </w:r>
      <w:r>
        <w:t>:</w:t>
      </w:r>
    </w:p>
    <w:p w14:paraId="0184FF37" w14:textId="77777777" w:rsidR="002647EB" w:rsidRPr="002647EB" w:rsidRDefault="002647EB" w:rsidP="002647EB">
      <w:pPr>
        <w:pStyle w:val="ac"/>
        <w:shd w:val="clear" w:color="auto" w:fill="FFFFFF"/>
        <w:tabs>
          <w:tab w:val="left" w:pos="5580"/>
          <w:tab w:val="left" w:pos="9638"/>
        </w:tabs>
        <w:ind w:left="0" w:firstLine="567"/>
        <w:jc w:val="both"/>
        <w:rPr>
          <w:sz w:val="16"/>
          <w:szCs w:val="16"/>
        </w:rPr>
      </w:pPr>
    </w:p>
    <w:p w14:paraId="3F951A77" w14:textId="28CE83DD" w:rsidR="001946D7" w:rsidRDefault="002647EB" w:rsidP="004218D4">
      <w:pPr>
        <w:autoSpaceDE w:val="0"/>
        <w:autoSpaceDN w:val="0"/>
        <w:adjustRightInd w:val="0"/>
        <w:ind w:firstLine="567"/>
        <w:contextualSpacing/>
        <w:jc w:val="both"/>
        <w:rPr>
          <w:szCs w:val="24"/>
        </w:rPr>
      </w:pPr>
      <w:r>
        <w:rPr>
          <w:szCs w:val="24"/>
        </w:rPr>
        <w:t>1</w:t>
      </w:r>
      <w:r w:rsidR="004218D4">
        <w:rPr>
          <w:szCs w:val="24"/>
        </w:rPr>
        <w:t>) </w:t>
      </w:r>
      <w:r w:rsidR="001946D7">
        <w:rPr>
          <w:szCs w:val="24"/>
        </w:rPr>
        <w:t>в течение 5 (пяти) рабочих дней с даты получения настоящего Предписания отменить (аннулировать)</w:t>
      </w:r>
      <w:r w:rsidR="001946D7">
        <w:t xml:space="preserve"> </w:t>
      </w:r>
      <w:r w:rsidR="001946D7" w:rsidRPr="00E5086F">
        <w:rPr>
          <w:rFonts w:eastAsia="Calibri"/>
          <w:kern w:val="2"/>
        </w:rPr>
        <w:t>определени</w:t>
      </w:r>
      <w:r w:rsidR="001946D7">
        <w:rPr>
          <w:rFonts w:eastAsia="Calibri"/>
          <w:kern w:val="2"/>
        </w:rPr>
        <w:t>е</w:t>
      </w:r>
      <w:r w:rsidR="001946D7" w:rsidRPr="00E5086F">
        <w:rPr>
          <w:rFonts w:eastAsia="Calibri"/>
          <w:kern w:val="2"/>
        </w:rPr>
        <w:t xml:space="preserve"> поставщиков (подрядчиков, исполнителей)</w:t>
      </w:r>
      <w:r w:rsidR="001946D7">
        <w:rPr>
          <w:rFonts w:eastAsia="Calibri"/>
          <w:kern w:val="2"/>
        </w:rPr>
        <w:t xml:space="preserve"> </w:t>
      </w:r>
      <w:r w:rsidR="001946D7" w:rsidRPr="00E5086F">
        <w:rPr>
          <w:rFonts w:eastAsia="Calibri"/>
          <w:kern w:val="2"/>
        </w:rPr>
        <w:t>по закупк</w:t>
      </w:r>
      <w:r w:rsidR="004218D4">
        <w:rPr>
          <w:rFonts w:eastAsia="Calibri"/>
          <w:kern w:val="2"/>
        </w:rPr>
        <w:t>е</w:t>
      </w:r>
      <w:r w:rsidR="001946D7" w:rsidRPr="00E5086F">
        <w:rPr>
          <w:rFonts w:eastAsia="Calibri"/>
          <w:kern w:val="2"/>
        </w:rPr>
        <w:t xml:space="preserve"> </w:t>
      </w:r>
      <w:r w:rsidR="004218D4" w:rsidRPr="00F9208F">
        <w:rPr>
          <w:color w:val="000000"/>
          <w:szCs w:val="24"/>
        </w:rPr>
        <w:t xml:space="preserve">№ 1 </w:t>
      </w:r>
      <w:r w:rsidR="004218D4">
        <w:rPr>
          <w:color w:val="000000"/>
          <w:szCs w:val="24"/>
        </w:rPr>
        <w:t>(</w:t>
      </w:r>
      <w:r w:rsidR="004218D4" w:rsidRPr="00F9208F">
        <w:rPr>
          <w:color w:val="000000"/>
          <w:szCs w:val="24"/>
        </w:rPr>
        <w:t>предмет закупки «</w:t>
      </w:r>
      <w:r w:rsidR="004218D4" w:rsidRPr="001946D7">
        <w:rPr>
          <w:color w:val="000000"/>
        </w:rPr>
        <w:t xml:space="preserve">Дорожная краска АК-511 цвет белый и </w:t>
      </w:r>
      <w:proofErr w:type="spellStart"/>
      <w:r w:rsidR="004218D4" w:rsidRPr="001946D7">
        <w:rPr>
          <w:color w:val="000000"/>
        </w:rPr>
        <w:t>стеклошарики</w:t>
      </w:r>
      <w:proofErr w:type="spellEnd"/>
      <w:r w:rsidR="004218D4" w:rsidRPr="001946D7">
        <w:rPr>
          <w:color w:val="000000"/>
        </w:rPr>
        <w:t xml:space="preserve"> фр.100-600</w:t>
      </w:r>
      <w:r w:rsidR="004218D4" w:rsidRPr="00F9208F">
        <w:rPr>
          <w:color w:val="000000"/>
          <w:szCs w:val="24"/>
        </w:rPr>
        <w:t>»</w:t>
      </w:r>
      <w:r w:rsidR="004218D4">
        <w:rPr>
          <w:color w:val="000000"/>
          <w:szCs w:val="24"/>
        </w:rPr>
        <w:t>)</w:t>
      </w:r>
      <w:r w:rsidR="004218D4" w:rsidRPr="00F007B1">
        <w:t xml:space="preserve">, </w:t>
      </w:r>
      <w:proofErr w:type="spellStart"/>
      <w:r w:rsidR="004218D4" w:rsidRPr="00F007B1">
        <w:t>размещенной</w:t>
      </w:r>
      <w:proofErr w:type="spellEnd"/>
      <w:r w:rsidR="004218D4">
        <w:t xml:space="preserve"> </w:t>
      </w:r>
      <w:r w:rsidR="004218D4">
        <w:rPr>
          <w:rFonts w:eastAsiaTheme="minorHAnsi"/>
          <w:color w:val="000000"/>
          <w:szCs w:val="24"/>
        </w:rPr>
        <w:t>ГУП «Слободзейское ДЭСУ»</w:t>
      </w:r>
      <w:r w:rsidR="004218D4" w:rsidRPr="00F007B1">
        <w:t xml:space="preserve"> в информационной системе в сфере закупок по адресу: </w:t>
      </w:r>
      <w:hyperlink r:id="rId9" w:history="1">
        <w:r w:rsidR="00DC201A" w:rsidRPr="003F4285">
          <w:rPr>
            <w:rStyle w:val="af3"/>
          </w:rPr>
          <w:t>https://zakupki.gospmr.org/index.php/zakupki?view=purchase&amp;id=6976</w:t>
        </w:r>
      </w:hyperlink>
      <w:r w:rsidR="001946D7">
        <w:rPr>
          <w:rFonts w:eastAsia="Calibri"/>
          <w:kern w:val="2"/>
        </w:rPr>
        <w:t xml:space="preserve"> </w:t>
      </w:r>
      <w:r w:rsidR="001946D7">
        <w:t>и уведомить участников закупки;</w:t>
      </w:r>
    </w:p>
    <w:p w14:paraId="56252B55" w14:textId="77777777" w:rsidR="001946D7" w:rsidRDefault="001946D7" w:rsidP="001946D7">
      <w:pPr>
        <w:pStyle w:val="ac"/>
        <w:shd w:val="clear" w:color="auto" w:fill="FFFFFF"/>
        <w:tabs>
          <w:tab w:val="left" w:pos="5580"/>
          <w:tab w:val="left" w:pos="9638"/>
        </w:tabs>
        <w:ind w:left="0" w:firstLine="567"/>
        <w:jc w:val="both"/>
        <w:outlineLvl w:val="0"/>
        <w:rPr>
          <w:szCs w:val="24"/>
        </w:rPr>
      </w:pPr>
      <w:r>
        <w:rPr>
          <w:szCs w:val="24"/>
        </w:rPr>
        <w:lastRenderedPageBreak/>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321683B1" w14:textId="77777777" w:rsidR="002647EB" w:rsidRPr="002647EB" w:rsidRDefault="002647EB" w:rsidP="002647EB">
      <w:pPr>
        <w:ind w:firstLine="567"/>
        <w:jc w:val="both"/>
        <w:rPr>
          <w:sz w:val="20"/>
        </w:rPr>
      </w:pPr>
    </w:p>
    <w:p w14:paraId="24C6FC29" w14:textId="77777777" w:rsidR="002647EB" w:rsidRPr="003052E6" w:rsidRDefault="002647EB" w:rsidP="002647EB">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bookmarkStart w:id="0" w:name="_GoBack"/>
      <w:bookmarkEnd w:id="0"/>
    </w:p>
    <w:sectPr w:rsidR="002647EB" w:rsidRPr="003052E6" w:rsidSect="00D74676">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A84CE" w14:textId="77777777" w:rsidR="006317EA" w:rsidRDefault="006317EA">
      <w:r>
        <w:separator/>
      </w:r>
    </w:p>
  </w:endnote>
  <w:endnote w:type="continuationSeparator" w:id="0">
    <w:p w14:paraId="0222E68D" w14:textId="77777777" w:rsidR="006317EA" w:rsidRDefault="0063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Consolas">
    <w:charset w:val="CC"/>
    <w:family w:val="modern"/>
    <w:pitch w:val="fixed"/>
    <w:sig w:usb0="E00006FF" w:usb1="0000FCFF" w:usb2="00000001" w:usb3="00000000" w:csb0="0000019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E7EC2" w14:textId="77777777" w:rsidR="006317EA" w:rsidRDefault="006317EA">
      <w:r>
        <w:separator/>
      </w:r>
    </w:p>
  </w:footnote>
  <w:footnote w:type="continuationSeparator" w:id="0">
    <w:p w14:paraId="7679DA20" w14:textId="77777777" w:rsidR="006317EA" w:rsidRDefault="0063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10236"/>
      <w:docPartObj>
        <w:docPartGallery w:val="Page Numbers (Top of Page)"/>
        <w:docPartUnique/>
      </w:docPartObj>
    </w:sdtPr>
    <w:sdtEndPr/>
    <w:sdtContent>
      <w:p w14:paraId="20C4BFCC" w14:textId="1E903531"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917D9E">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548F"/>
    <w:multiLevelType w:val="hybridMultilevel"/>
    <w:tmpl w:val="030658A4"/>
    <w:lvl w:ilvl="0" w:tplc="1C58BAB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3D1B77"/>
    <w:multiLevelType w:val="hybridMultilevel"/>
    <w:tmpl w:val="B890D9CC"/>
    <w:lvl w:ilvl="0" w:tplc="028ABC5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64D63577"/>
    <w:multiLevelType w:val="hybridMultilevel"/>
    <w:tmpl w:val="E5B861BE"/>
    <w:lvl w:ilvl="0" w:tplc="31F4EF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19"/>
  </w:num>
  <w:num w:numId="3">
    <w:abstractNumId w:val="8"/>
  </w:num>
  <w:num w:numId="4">
    <w:abstractNumId w:val="2"/>
  </w:num>
  <w:num w:numId="5">
    <w:abstractNumId w:val="1"/>
  </w:num>
  <w:num w:numId="6">
    <w:abstractNumId w:val="7"/>
  </w:num>
  <w:num w:numId="7">
    <w:abstractNumId w:val="6"/>
  </w:num>
  <w:num w:numId="8">
    <w:abstractNumId w:val="14"/>
  </w:num>
  <w:num w:numId="9">
    <w:abstractNumId w:val="3"/>
  </w:num>
  <w:num w:numId="10">
    <w:abstractNumId w:val="19"/>
    <w:lvlOverride w:ilvl="0">
      <w:startOverride w:val="1"/>
    </w:lvlOverride>
  </w:num>
  <w:num w:numId="11">
    <w:abstractNumId w:val="12"/>
  </w:num>
  <w:num w:numId="12">
    <w:abstractNumId w:val="9"/>
  </w:num>
  <w:num w:numId="13">
    <w:abstractNumId w:val="5"/>
  </w:num>
  <w:num w:numId="14">
    <w:abstractNumId w:val="10"/>
  </w:num>
  <w:num w:numId="15">
    <w:abstractNumId w:val="13"/>
  </w:num>
  <w:num w:numId="16">
    <w:abstractNumId w:val="20"/>
  </w:num>
  <w:num w:numId="17">
    <w:abstractNumId w:val="11"/>
  </w:num>
  <w:num w:numId="18">
    <w:abstractNumId w:val="16"/>
  </w:num>
  <w:num w:numId="19">
    <w:abstractNumId w:val="15"/>
  </w:num>
  <w:num w:numId="20">
    <w:abstractNumId w:val="0"/>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3AC6"/>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B626D"/>
    <w:rsid w:val="000C15CE"/>
    <w:rsid w:val="000C3943"/>
    <w:rsid w:val="000C5A1A"/>
    <w:rsid w:val="000C6A2E"/>
    <w:rsid w:val="000D0AB8"/>
    <w:rsid w:val="000D3D03"/>
    <w:rsid w:val="000D3F9C"/>
    <w:rsid w:val="000D4231"/>
    <w:rsid w:val="000D5104"/>
    <w:rsid w:val="000D60DB"/>
    <w:rsid w:val="000D74DE"/>
    <w:rsid w:val="000D7517"/>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3AAF"/>
    <w:rsid w:val="0016075A"/>
    <w:rsid w:val="001622E7"/>
    <w:rsid w:val="001623FD"/>
    <w:rsid w:val="00163A12"/>
    <w:rsid w:val="00163BAD"/>
    <w:rsid w:val="00164ABF"/>
    <w:rsid w:val="00166085"/>
    <w:rsid w:val="00166C49"/>
    <w:rsid w:val="00166E7F"/>
    <w:rsid w:val="00166EFE"/>
    <w:rsid w:val="00167007"/>
    <w:rsid w:val="00170323"/>
    <w:rsid w:val="00172BAA"/>
    <w:rsid w:val="00173937"/>
    <w:rsid w:val="0017788C"/>
    <w:rsid w:val="00180145"/>
    <w:rsid w:val="00182151"/>
    <w:rsid w:val="001824F7"/>
    <w:rsid w:val="00183538"/>
    <w:rsid w:val="00183A06"/>
    <w:rsid w:val="00184A66"/>
    <w:rsid w:val="001860EA"/>
    <w:rsid w:val="00191DE5"/>
    <w:rsid w:val="001922E2"/>
    <w:rsid w:val="00193695"/>
    <w:rsid w:val="001941AE"/>
    <w:rsid w:val="001946D7"/>
    <w:rsid w:val="00197287"/>
    <w:rsid w:val="001A1A9E"/>
    <w:rsid w:val="001A2297"/>
    <w:rsid w:val="001A5285"/>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24FF"/>
    <w:rsid w:val="00213B51"/>
    <w:rsid w:val="00214AE2"/>
    <w:rsid w:val="00214DAA"/>
    <w:rsid w:val="002202B6"/>
    <w:rsid w:val="00224E7E"/>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449"/>
    <w:rsid w:val="00251FD6"/>
    <w:rsid w:val="0025322D"/>
    <w:rsid w:val="00253792"/>
    <w:rsid w:val="00257676"/>
    <w:rsid w:val="0026046E"/>
    <w:rsid w:val="0026189D"/>
    <w:rsid w:val="0026196B"/>
    <w:rsid w:val="00262395"/>
    <w:rsid w:val="002631C1"/>
    <w:rsid w:val="002632C0"/>
    <w:rsid w:val="0026360F"/>
    <w:rsid w:val="00263939"/>
    <w:rsid w:val="002642D2"/>
    <w:rsid w:val="002647EB"/>
    <w:rsid w:val="00264B74"/>
    <w:rsid w:val="00266EFD"/>
    <w:rsid w:val="00267931"/>
    <w:rsid w:val="00272ACE"/>
    <w:rsid w:val="00280534"/>
    <w:rsid w:val="00280952"/>
    <w:rsid w:val="00282E85"/>
    <w:rsid w:val="002848DA"/>
    <w:rsid w:val="00285FE8"/>
    <w:rsid w:val="002875E8"/>
    <w:rsid w:val="00290AD3"/>
    <w:rsid w:val="00291290"/>
    <w:rsid w:val="002927A9"/>
    <w:rsid w:val="00293527"/>
    <w:rsid w:val="00293D8E"/>
    <w:rsid w:val="00294BAC"/>
    <w:rsid w:val="00295080"/>
    <w:rsid w:val="00295EBD"/>
    <w:rsid w:val="00297BC6"/>
    <w:rsid w:val="002A00EE"/>
    <w:rsid w:val="002A3DB9"/>
    <w:rsid w:val="002A5CE1"/>
    <w:rsid w:val="002B22EB"/>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C9"/>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329"/>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0F58"/>
    <w:rsid w:val="004218D4"/>
    <w:rsid w:val="00422157"/>
    <w:rsid w:val="00422359"/>
    <w:rsid w:val="004229BC"/>
    <w:rsid w:val="004249DC"/>
    <w:rsid w:val="00425340"/>
    <w:rsid w:val="00425B2B"/>
    <w:rsid w:val="00427A89"/>
    <w:rsid w:val="00427F26"/>
    <w:rsid w:val="00430C58"/>
    <w:rsid w:val="004312D9"/>
    <w:rsid w:val="00431447"/>
    <w:rsid w:val="00434564"/>
    <w:rsid w:val="00434B8F"/>
    <w:rsid w:val="00436525"/>
    <w:rsid w:val="004426AC"/>
    <w:rsid w:val="0044272A"/>
    <w:rsid w:val="00444785"/>
    <w:rsid w:val="00444D16"/>
    <w:rsid w:val="004467FB"/>
    <w:rsid w:val="00446B78"/>
    <w:rsid w:val="00451876"/>
    <w:rsid w:val="00452661"/>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30DB"/>
    <w:rsid w:val="00473708"/>
    <w:rsid w:val="0047714F"/>
    <w:rsid w:val="0047761E"/>
    <w:rsid w:val="004776AF"/>
    <w:rsid w:val="00480401"/>
    <w:rsid w:val="0048187F"/>
    <w:rsid w:val="004821EA"/>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2AE2"/>
    <w:rsid w:val="004C3E53"/>
    <w:rsid w:val="004C695A"/>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3983"/>
    <w:rsid w:val="004E6B7A"/>
    <w:rsid w:val="004E7AD6"/>
    <w:rsid w:val="004F0AF1"/>
    <w:rsid w:val="004F4D52"/>
    <w:rsid w:val="004F5B3A"/>
    <w:rsid w:val="004F6DCA"/>
    <w:rsid w:val="004F6E00"/>
    <w:rsid w:val="005003EA"/>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2E60"/>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49D6"/>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317EA"/>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75B0"/>
    <w:rsid w:val="00647B3E"/>
    <w:rsid w:val="00650556"/>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1DA1"/>
    <w:rsid w:val="006F4404"/>
    <w:rsid w:val="006F4691"/>
    <w:rsid w:val="006F469E"/>
    <w:rsid w:val="006F4B3A"/>
    <w:rsid w:val="006F56FE"/>
    <w:rsid w:val="006F66B2"/>
    <w:rsid w:val="006F6D79"/>
    <w:rsid w:val="006F6FDF"/>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4B2D"/>
    <w:rsid w:val="0074550B"/>
    <w:rsid w:val="0074640A"/>
    <w:rsid w:val="007472DC"/>
    <w:rsid w:val="0074762A"/>
    <w:rsid w:val="00750DE1"/>
    <w:rsid w:val="00751BC0"/>
    <w:rsid w:val="00752DAC"/>
    <w:rsid w:val="00752E51"/>
    <w:rsid w:val="007531CC"/>
    <w:rsid w:val="007548CF"/>
    <w:rsid w:val="00754B61"/>
    <w:rsid w:val="00754D4D"/>
    <w:rsid w:val="00755727"/>
    <w:rsid w:val="00755A85"/>
    <w:rsid w:val="00756C0C"/>
    <w:rsid w:val="0076069C"/>
    <w:rsid w:val="007621F0"/>
    <w:rsid w:val="00764168"/>
    <w:rsid w:val="0076486A"/>
    <w:rsid w:val="007648BE"/>
    <w:rsid w:val="00765CDE"/>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4DF9"/>
    <w:rsid w:val="007969C3"/>
    <w:rsid w:val="007A26EB"/>
    <w:rsid w:val="007A731A"/>
    <w:rsid w:val="007A731B"/>
    <w:rsid w:val="007A7336"/>
    <w:rsid w:val="007B12C4"/>
    <w:rsid w:val="007B1998"/>
    <w:rsid w:val="007B27B0"/>
    <w:rsid w:val="007B3DF3"/>
    <w:rsid w:val="007B407B"/>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069"/>
    <w:rsid w:val="007D7F5A"/>
    <w:rsid w:val="007E1138"/>
    <w:rsid w:val="007E5BEE"/>
    <w:rsid w:val="007E6427"/>
    <w:rsid w:val="007E7C75"/>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803"/>
    <w:rsid w:val="00862940"/>
    <w:rsid w:val="008653DC"/>
    <w:rsid w:val="00866E08"/>
    <w:rsid w:val="0086791A"/>
    <w:rsid w:val="008709B0"/>
    <w:rsid w:val="00870E50"/>
    <w:rsid w:val="008717F6"/>
    <w:rsid w:val="008733F9"/>
    <w:rsid w:val="00873815"/>
    <w:rsid w:val="00874129"/>
    <w:rsid w:val="00874BF3"/>
    <w:rsid w:val="00875308"/>
    <w:rsid w:val="00875901"/>
    <w:rsid w:val="00875DFD"/>
    <w:rsid w:val="00876BB3"/>
    <w:rsid w:val="00880198"/>
    <w:rsid w:val="00880F74"/>
    <w:rsid w:val="00881E6C"/>
    <w:rsid w:val="0088253D"/>
    <w:rsid w:val="00883183"/>
    <w:rsid w:val="00883989"/>
    <w:rsid w:val="008857BC"/>
    <w:rsid w:val="0088682D"/>
    <w:rsid w:val="00890859"/>
    <w:rsid w:val="008909B1"/>
    <w:rsid w:val="00891163"/>
    <w:rsid w:val="008953B3"/>
    <w:rsid w:val="0089619C"/>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2517"/>
    <w:rsid w:val="008D3707"/>
    <w:rsid w:val="008D42DE"/>
    <w:rsid w:val="008D7A0D"/>
    <w:rsid w:val="008E0E76"/>
    <w:rsid w:val="008E1484"/>
    <w:rsid w:val="008E1CCF"/>
    <w:rsid w:val="008E655D"/>
    <w:rsid w:val="008E6880"/>
    <w:rsid w:val="008E6E7A"/>
    <w:rsid w:val="008F0121"/>
    <w:rsid w:val="008F1C19"/>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9A7"/>
    <w:rsid w:val="00923B5C"/>
    <w:rsid w:val="0092459C"/>
    <w:rsid w:val="00925795"/>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D3B"/>
    <w:rsid w:val="009860A4"/>
    <w:rsid w:val="009864C0"/>
    <w:rsid w:val="0098783B"/>
    <w:rsid w:val="00990E4D"/>
    <w:rsid w:val="00993545"/>
    <w:rsid w:val="00993B83"/>
    <w:rsid w:val="00995709"/>
    <w:rsid w:val="009958F2"/>
    <w:rsid w:val="00995C70"/>
    <w:rsid w:val="009961A2"/>
    <w:rsid w:val="009964BD"/>
    <w:rsid w:val="009A0CCC"/>
    <w:rsid w:val="009A2528"/>
    <w:rsid w:val="009A2D22"/>
    <w:rsid w:val="009A2DB7"/>
    <w:rsid w:val="009A38AD"/>
    <w:rsid w:val="009A3F16"/>
    <w:rsid w:val="009A4424"/>
    <w:rsid w:val="009A53BF"/>
    <w:rsid w:val="009A5408"/>
    <w:rsid w:val="009A6557"/>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4E9E"/>
    <w:rsid w:val="00A05DF9"/>
    <w:rsid w:val="00A06823"/>
    <w:rsid w:val="00A06BDF"/>
    <w:rsid w:val="00A10910"/>
    <w:rsid w:val="00A12C00"/>
    <w:rsid w:val="00A13438"/>
    <w:rsid w:val="00A136FB"/>
    <w:rsid w:val="00A14666"/>
    <w:rsid w:val="00A15E1C"/>
    <w:rsid w:val="00A206C8"/>
    <w:rsid w:val="00A21E13"/>
    <w:rsid w:val="00A2495C"/>
    <w:rsid w:val="00A2521C"/>
    <w:rsid w:val="00A259C9"/>
    <w:rsid w:val="00A25EEC"/>
    <w:rsid w:val="00A27EB3"/>
    <w:rsid w:val="00A3052B"/>
    <w:rsid w:val="00A32499"/>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A27"/>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489"/>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4922"/>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02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334"/>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2282"/>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A4E"/>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898"/>
    <w:rsid w:val="00CD615B"/>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55561"/>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467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635B"/>
    <w:rsid w:val="00DA63D7"/>
    <w:rsid w:val="00DA654C"/>
    <w:rsid w:val="00DB0317"/>
    <w:rsid w:val="00DB070F"/>
    <w:rsid w:val="00DB0B90"/>
    <w:rsid w:val="00DB1568"/>
    <w:rsid w:val="00DB20E6"/>
    <w:rsid w:val="00DB2B3E"/>
    <w:rsid w:val="00DB5A4B"/>
    <w:rsid w:val="00DB7B38"/>
    <w:rsid w:val="00DC201A"/>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3C89"/>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493D"/>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1563"/>
    <w:rsid w:val="00E5235B"/>
    <w:rsid w:val="00E52AB1"/>
    <w:rsid w:val="00E52C50"/>
    <w:rsid w:val="00E53209"/>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61F4"/>
    <w:rsid w:val="00EA01F1"/>
    <w:rsid w:val="00EA1740"/>
    <w:rsid w:val="00EA1785"/>
    <w:rsid w:val="00EA3586"/>
    <w:rsid w:val="00EA3D95"/>
    <w:rsid w:val="00EA4B1D"/>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0C7"/>
    <w:rsid w:val="00ED57B4"/>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5117"/>
    <w:rsid w:val="00F42D5C"/>
    <w:rsid w:val="00F43113"/>
    <w:rsid w:val="00F43287"/>
    <w:rsid w:val="00F43352"/>
    <w:rsid w:val="00F443DD"/>
    <w:rsid w:val="00F45FA6"/>
    <w:rsid w:val="00F50E74"/>
    <w:rsid w:val="00F51712"/>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A0E"/>
    <w:rsid w:val="00F64C1C"/>
    <w:rsid w:val="00F65711"/>
    <w:rsid w:val="00F65F00"/>
    <w:rsid w:val="00F66421"/>
    <w:rsid w:val="00F673A4"/>
    <w:rsid w:val="00F71036"/>
    <w:rsid w:val="00F727E5"/>
    <w:rsid w:val="00F74628"/>
    <w:rsid w:val="00F75EFB"/>
    <w:rsid w:val="00F7643E"/>
    <w:rsid w:val="00F7672E"/>
    <w:rsid w:val="00F768DB"/>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styleId="af4">
    <w:name w:val="Unresolved Mention"/>
    <w:basedOn w:val="a0"/>
    <w:uiPriority w:val="99"/>
    <w:semiHidden/>
    <w:unhideWhenUsed/>
    <w:rsid w:val="004B2426"/>
    <w:rPr>
      <w:color w:val="605E5C"/>
      <w:shd w:val="clear" w:color="auto" w:fill="E1DFDD"/>
    </w:rPr>
  </w:style>
  <w:style w:type="character" w:styleId="af5">
    <w:name w:val="Emphasis"/>
    <w:basedOn w:val="a0"/>
    <w:qFormat/>
    <w:rsid w:val="00624822"/>
    <w:rPr>
      <w:i/>
      <w:iCs/>
    </w:rPr>
  </w:style>
  <w:style w:type="character" w:styleId="af6">
    <w:name w:val="FollowedHyperlink"/>
    <w:basedOn w:val="a0"/>
    <w:semiHidden/>
    <w:unhideWhenUsed/>
    <w:rsid w:val="000A2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view=purchase&amp;id=697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58872-D3D4-46BB-8686-CCB27D1D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510</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Граждарь Станислав Евгеньевич</cp:lastModifiedBy>
  <cp:revision>6</cp:revision>
  <cp:lastPrinted>2022-07-04T07:26:00Z</cp:lastPrinted>
  <dcterms:created xsi:type="dcterms:W3CDTF">2024-05-23T12:58:00Z</dcterms:created>
  <dcterms:modified xsi:type="dcterms:W3CDTF">2024-05-27T06:53:00Z</dcterms:modified>
</cp:coreProperties>
</file>