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D8" w:rsidRDefault="000925D8" w:rsidP="000925D8">
      <w:pPr>
        <w:keepLines/>
        <w:ind w:firstLine="360"/>
        <w:jc w:val="center"/>
        <w:rPr>
          <w:b/>
          <w:bCs/>
          <w:snapToGrid w:val="0"/>
          <w:color w:val="000000"/>
          <w:sz w:val="24"/>
          <w:szCs w:val="28"/>
        </w:rPr>
      </w:pPr>
      <w:r>
        <w:rPr>
          <w:b/>
          <w:bCs/>
          <w:snapToGrid w:val="0"/>
          <w:color w:val="000000"/>
          <w:sz w:val="24"/>
          <w:szCs w:val="28"/>
        </w:rPr>
        <w:t>Контракт №</w:t>
      </w:r>
    </w:p>
    <w:p w:rsidR="000925D8" w:rsidRPr="0086705F" w:rsidRDefault="000925D8" w:rsidP="000925D8">
      <w:pPr>
        <w:spacing w:line="259" w:lineRule="auto"/>
        <w:jc w:val="center"/>
        <w:rPr>
          <w:rFonts w:eastAsiaTheme="minorHAnsi"/>
          <w:sz w:val="22"/>
          <w:szCs w:val="22"/>
          <w:lang w:eastAsia="en-US"/>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rsidR="000925D8" w:rsidRDefault="000925D8" w:rsidP="000925D8">
      <w:pPr>
        <w:keepLines/>
        <w:ind w:firstLine="360"/>
        <w:jc w:val="center"/>
        <w:rPr>
          <w:b/>
          <w:bCs/>
          <w:snapToGrid w:val="0"/>
          <w:color w:val="000000"/>
          <w:sz w:val="24"/>
          <w:szCs w:val="28"/>
        </w:rPr>
      </w:pPr>
    </w:p>
    <w:p w:rsidR="000925D8" w:rsidRDefault="000925D8" w:rsidP="000925D8">
      <w:pPr>
        <w:keepLines/>
        <w:jc w:val="both"/>
        <w:rPr>
          <w:bCs/>
          <w:snapToGrid w:val="0"/>
          <w:color w:val="000000"/>
          <w:sz w:val="24"/>
          <w:szCs w:val="24"/>
        </w:rPr>
      </w:pPr>
      <w:r>
        <w:rPr>
          <w:bCs/>
          <w:snapToGrid w:val="0"/>
          <w:color w:val="000000"/>
          <w:sz w:val="24"/>
          <w:szCs w:val="24"/>
        </w:rPr>
        <w:t>г. Бендеры                                                                                                    «____» ______ 2021г.</w:t>
      </w:r>
    </w:p>
    <w:p w:rsidR="000925D8" w:rsidRDefault="000925D8" w:rsidP="000925D8">
      <w:pPr>
        <w:keepLines/>
        <w:ind w:firstLine="360"/>
        <w:jc w:val="both"/>
        <w:rPr>
          <w:bCs/>
          <w:snapToGrid w:val="0"/>
          <w:color w:val="000000"/>
          <w:sz w:val="24"/>
          <w:szCs w:val="24"/>
        </w:rPr>
      </w:pPr>
    </w:p>
    <w:p w:rsidR="000925D8" w:rsidRDefault="000925D8" w:rsidP="000925D8">
      <w:pPr>
        <w:widowControl w:val="0"/>
        <w:autoSpaceDE w:val="0"/>
        <w:autoSpaceDN w:val="0"/>
        <w:adjustRightInd w:val="0"/>
        <w:jc w:val="both"/>
        <w:rPr>
          <w:rFonts w:eastAsia="Times New Roman"/>
          <w:sz w:val="24"/>
          <w:szCs w:val="24"/>
        </w:rPr>
      </w:pPr>
      <w:r>
        <w:rPr>
          <w:rFonts w:eastAsia="Times New Roman"/>
          <w:b/>
          <w:sz w:val="24"/>
          <w:szCs w:val="24"/>
        </w:rPr>
        <w:t>_____________________________________</w:t>
      </w:r>
      <w:r>
        <w:rPr>
          <w:rFonts w:eastAsia="Times New Roman"/>
          <w:sz w:val="24"/>
          <w:szCs w:val="24"/>
        </w:rPr>
        <w:t xml:space="preserve"> в лице</w:t>
      </w:r>
    </w:p>
    <w:p w:rsidR="000925D8" w:rsidRDefault="000925D8" w:rsidP="000925D8">
      <w:pPr>
        <w:widowControl w:val="0"/>
        <w:autoSpaceDE w:val="0"/>
        <w:autoSpaceDN w:val="0"/>
        <w:adjustRightInd w:val="0"/>
        <w:jc w:val="both"/>
        <w:rPr>
          <w:rFonts w:eastAsia="Times New Roman"/>
          <w:sz w:val="24"/>
          <w:szCs w:val="24"/>
        </w:rPr>
      </w:pPr>
      <w:r>
        <w:rPr>
          <w:rFonts w:eastAsia="Times New Roman"/>
          <w:sz w:val="24"/>
          <w:szCs w:val="24"/>
        </w:rPr>
        <w:t xml:space="preserve"> ________________________________________, действующего на основании _______________________,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№________ от ___________________,</w:t>
      </w:r>
      <w:r w:rsidRPr="008B3AF9">
        <w:t xml:space="preserve"> </w:t>
      </w:r>
      <w:r>
        <w:rPr>
          <w:rFonts w:eastAsia="Times New Roman"/>
          <w:sz w:val="24"/>
          <w:szCs w:val="24"/>
        </w:rPr>
        <w:t>заключили настоящий Контракт о нижеследующем:</w:t>
      </w:r>
    </w:p>
    <w:p w:rsidR="000925D8" w:rsidRDefault="000925D8" w:rsidP="000925D8">
      <w:pPr>
        <w:widowControl w:val="0"/>
        <w:autoSpaceDE w:val="0"/>
        <w:autoSpaceDN w:val="0"/>
        <w:adjustRightInd w:val="0"/>
        <w:jc w:val="both"/>
        <w:rPr>
          <w:rFonts w:eastAsia="Times New Roman"/>
          <w:sz w:val="24"/>
          <w:szCs w:val="24"/>
        </w:rPr>
      </w:pPr>
    </w:p>
    <w:p w:rsidR="000925D8" w:rsidRDefault="000925D8" w:rsidP="000925D8">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0925D8" w:rsidRPr="008B3AF9" w:rsidRDefault="000925D8" w:rsidP="000925D8">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sidRPr="008B3AF9">
        <w:rPr>
          <w:rFonts w:eastAsia="Times New Roman"/>
          <w:sz w:val="22"/>
          <w:szCs w:val="22"/>
        </w:rPr>
        <w:t>.</w:t>
      </w:r>
    </w:p>
    <w:p w:rsidR="000925D8" w:rsidRDefault="000925D8" w:rsidP="000925D8">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и составляет 778 327,00 (семьсот семьдесят восемь тысяч триста двадцать семь,00) рублей ПМР.</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rsidR="000925D8" w:rsidRPr="008B3AF9"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0925D8" w:rsidRDefault="000925D8" w:rsidP="000925D8">
      <w:pPr>
        <w:tabs>
          <w:tab w:val="left" w:pos="543"/>
        </w:tabs>
        <w:spacing w:line="269" w:lineRule="exact"/>
        <w:ind w:right="20" w:firstLine="720"/>
        <w:jc w:val="both"/>
        <w:rPr>
          <w:rFonts w:eastAsia="Times New Roman"/>
          <w:sz w:val="22"/>
          <w:szCs w:val="22"/>
        </w:rPr>
      </w:pPr>
    </w:p>
    <w:p w:rsidR="000925D8" w:rsidRDefault="000925D8" w:rsidP="000925D8">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0925D8" w:rsidRDefault="000925D8" w:rsidP="000925D8">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0925D8" w:rsidRDefault="000925D8" w:rsidP="000925D8">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0925D8" w:rsidRDefault="000925D8" w:rsidP="000925D8">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0925D8" w:rsidRDefault="000925D8" w:rsidP="000925D8">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0925D8" w:rsidRDefault="000925D8" w:rsidP="000925D8">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0925D8" w:rsidRDefault="000925D8" w:rsidP="000925D8">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0925D8" w:rsidRDefault="000925D8" w:rsidP="000925D8">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0925D8" w:rsidRDefault="000925D8" w:rsidP="000925D8">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0925D8" w:rsidRDefault="000925D8" w:rsidP="000925D8">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0925D8" w:rsidRDefault="000925D8" w:rsidP="000925D8">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0925D8" w:rsidRDefault="000925D8" w:rsidP="000925D8">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0925D8" w:rsidRDefault="000925D8" w:rsidP="000925D8">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0925D8" w:rsidRDefault="000925D8" w:rsidP="000925D8">
      <w:pPr>
        <w:tabs>
          <w:tab w:val="left" w:pos="120"/>
        </w:tabs>
        <w:spacing w:line="264" w:lineRule="exact"/>
        <w:ind w:right="20"/>
        <w:jc w:val="both"/>
        <w:rPr>
          <w:rFonts w:eastAsia="Times New Roman"/>
          <w:sz w:val="22"/>
          <w:szCs w:val="22"/>
        </w:rPr>
      </w:pPr>
      <w:r>
        <w:rPr>
          <w:rFonts w:eastAsia="Times New Roman"/>
          <w:sz w:val="22"/>
          <w:szCs w:val="22"/>
        </w:rPr>
        <w:lastRenderedPageBreak/>
        <w:t>2.3.3. Сдать работы Заказчику в состоянии, позволяющем осуществлять надлежащую эксплуатацию объекта.</w:t>
      </w:r>
    </w:p>
    <w:p w:rsidR="000925D8" w:rsidRDefault="000925D8" w:rsidP="000925D8">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0925D8" w:rsidRDefault="000925D8" w:rsidP="000925D8">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0925D8" w:rsidRDefault="000925D8" w:rsidP="000925D8">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0925D8" w:rsidRDefault="000925D8" w:rsidP="000925D8">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0925D8" w:rsidRDefault="000925D8" w:rsidP="000925D8">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0925D8" w:rsidRDefault="000925D8" w:rsidP="000925D8">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0925D8" w:rsidRDefault="000925D8" w:rsidP="000925D8">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0925D8" w:rsidRDefault="000925D8" w:rsidP="000925D8">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0925D8" w:rsidRDefault="000925D8" w:rsidP="000925D8">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0925D8" w:rsidRDefault="000925D8" w:rsidP="000925D8">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0925D8" w:rsidRDefault="000925D8" w:rsidP="000925D8">
      <w:pPr>
        <w:spacing w:line="264" w:lineRule="exact"/>
        <w:jc w:val="both"/>
        <w:rPr>
          <w:rFonts w:eastAsia="Times New Roman"/>
          <w:sz w:val="22"/>
          <w:szCs w:val="22"/>
        </w:rPr>
      </w:pPr>
      <w:r>
        <w:rPr>
          <w:rFonts w:eastAsia="Times New Roman"/>
          <w:sz w:val="22"/>
          <w:szCs w:val="22"/>
        </w:rPr>
        <w:t>2.4.3. Досрочно выполнить работу.</w:t>
      </w:r>
    </w:p>
    <w:p w:rsidR="000925D8" w:rsidRDefault="000925D8" w:rsidP="000925D8">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0925D8" w:rsidRDefault="000925D8" w:rsidP="000925D8">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0925D8" w:rsidRDefault="000925D8" w:rsidP="000925D8">
      <w:pPr>
        <w:spacing w:line="264" w:lineRule="exact"/>
        <w:ind w:right="20"/>
        <w:rPr>
          <w:rFonts w:eastAsia="Times New Roman"/>
          <w:b/>
          <w:bCs/>
          <w:sz w:val="22"/>
          <w:szCs w:val="22"/>
        </w:rPr>
      </w:pPr>
    </w:p>
    <w:p w:rsidR="000925D8" w:rsidRDefault="000925D8" w:rsidP="000925D8">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с учетом сметной документацией и составляет 778 327,00 рублей ПМР.</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- 25% предоплата от стоимости объекта (оговаривается предварительно в смете на каждый объект) в течении 5-ти дней перед началом работы на объекте, согласно Графика и письменного извещение «Заказчика» о начале работ.</w:t>
      </w:r>
    </w:p>
    <w:p w:rsidR="000925D8" w:rsidRDefault="000925D8" w:rsidP="000925D8">
      <w:pPr>
        <w:tabs>
          <w:tab w:val="left" w:pos="471"/>
        </w:tabs>
        <w:spacing w:line="269" w:lineRule="exact"/>
        <w:ind w:right="20"/>
        <w:jc w:val="both"/>
        <w:rPr>
          <w:rFonts w:eastAsia="Times New Roman"/>
          <w:sz w:val="22"/>
          <w:szCs w:val="22"/>
        </w:rPr>
      </w:pPr>
      <w:r>
        <w:rPr>
          <w:rFonts w:eastAsia="Times New Roman"/>
          <w:sz w:val="22"/>
          <w:szCs w:val="22"/>
        </w:rPr>
        <w:t xml:space="preserve">- 75%  - в течении 25-ти рабочих дней после окончания работ с момента подписания Акта выполненных работ. </w:t>
      </w:r>
    </w:p>
    <w:p w:rsidR="000925D8" w:rsidRDefault="000925D8" w:rsidP="000925D8">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0925D8" w:rsidRDefault="000925D8" w:rsidP="000925D8">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rsidR="000925D8" w:rsidRDefault="000925D8" w:rsidP="000925D8">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0925D8" w:rsidRDefault="000925D8" w:rsidP="000925D8">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0925D8" w:rsidRDefault="000925D8" w:rsidP="000925D8">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0925D8" w:rsidRDefault="000925D8" w:rsidP="000925D8">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0925D8" w:rsidRDefault="000925D8" w:rsidP="000925D8">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0925D8" w:rsidRDefault="000925D8" w:rsidP="000925D8">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w:t>
      </w:r>
      <w:r>
        <w:rPr>
          <w:rFonts w:eastAsia="Times New Roman"/>
          <w:sz w:val="22"/>
          <w:szCs w:val="22"/>
        </w:rPr>
        <w:lastRenderedPageBreak/>
        <w:t xml:space="preserve">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rsidR="000925D8" w:rsidRDefault="000925D8" w:rsidP="000925D8">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0925D8" w:rsidRDefault="000925D8" w:rsidP="000925D8">
      <w:pPr>
        <w:jc w:val="center"/>
        <w:rPr>
          <w:rFonts w:eastAsia="Times New Roman"/>
          <w:b/>
          <w:sz w:val="22"/>
          <w:szCs w:val="22"/>
        </w:rPr>
      </w:pPr>
    </w:p>
    <w:p w:rsidR="000925D8" w:rsidRDefault="000925D8" w:rsidP="000925D8">
      <w:pPr>
        <w:jc w:val="center"/>
        <w:rPr>
          <w:rFonts w:eastAsia="Times New Roman"/>
          <w:b/>
          <w:sz w:val="22"/>
          <w:szCs w:val="22"/>
        </w:rPr>
      </w:pPr>
      <w:r>
        <w:rPr>
          <w:rFonts w:eastAsia="Times New Roman"/>
          <w:b/>
          <w:sz w:val="22"/>
          <w:szCs w:val="22"/>
        </w:rPr>
        <w:t>6. ГАРАНТИЯ</w:t>
      </w:r>
    </w:p>
    <w:p w:rsidR="000925D8" w:rsidRDefault="000925D8" w:rsidP="000925D8">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rsidR="000925D8" w:rsidRDefault="000925D8" w:rsidP="000925D8">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0925D8" w:rsidRDefault="000925D8" w:rsidP="000925D8">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0925D8" w:rsidRDefault="000925D8" w:rsidP="000925D8">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0925D8" w:rsidRDefault="000925D8" w:rsidP="000925D8">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0925D8" w:rsidRDefault="000925D8" w:rsidP="000925D8">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0925D8" w:rsidRDefault="000925D8" w:rsidP="000925D8">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и заделке и покраске откосов;</w:t>
      </w:r>
    </w:p>
    <w:p w:rsidR="000925D8" w:rsidRDefault="000925D8" w:rsidP="000925D8">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0925D8" w:rsidRDefault="000925D8" w:rsidP="000925D8">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0925D8" w:rsidRDefault="000925D8" w:rsidP="000925D8">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0925D8" w:rsidRDefault="000925D8" w:rsidP="000925D8">
      <w:pPr>
        <w:spacing w:line="264" w:lineRule="exact"/>
        <w:ind w:right="20"/>
        <w:rPr>
          <w:rFonts w:eastAsia="Times New Roman"/>
          <w:b/>
          <w:sz w:val="22"/>
          <w:szCs w:val="22"/>
        </w:rPr>
      </w:pPr>
    </w:p>
    <w:p w:rsidR="000925D8" w:rsidRDefault="000925D8" w:rsidP="000925D8">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0925D8" w:rsidRDefault="000925D8" w:rsidP="000925D8">
      <w:pPr>
        <w:spacing w:line="259" w:lineRule="exact"/>
        <w:ind w:right="20" w:firstLine="720"/>
        <w:jc w:val="center"/>
        <w:rPr>
          <w:rFonts w:eastAsia="Times New Roman"/>
          <w:b/>
          <w:sz w:val="22"/>
          <w:szCs w:val="22"/>
        </w:rPr>
      </w:pPr>
    </w:p>
    <w:p w:rsidR="000925D8" w:rsidRDefault="000925D8" w:rsidP="000925D8">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0925D8" w:rsidRDefault="000925D8" w:rsidP="000925D8">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0925D8" w:rsidRDefault="000925D8" w:rsidP="000925D8">
      <w:pPr>
        <w:spacing w:line="264" w:lineRule="exact"/>
        <w:ind w:right="20"/>
        <w:jc w:val="both"/>
        <w:rPr>
          <w:rFonts w:eastAsia="Times New Roman"/>
          <w:sz w:val="22"/>
          <w:szCs w:val="22"/>
        </w:rPr>
      </w:pPr>
    </w:p>
    <w:p w:rsidR="000925D8" w:rsidRDefault="000925D8" w:rsidP="000925D8">
      <w:pPr>
        <w:spacing w:line="264" w:lineRule="exact"/>
        <w:ind w:right="20" w:firstLine="720"/>
        <w:jc w:val="center"/>
        <w:rPr>
          <w:rFonts w:eastAsia="Times New Roman"/>
          <w:b/>
          <w:bCs/>
          <w:sz w:val="22"/>
          <w:szCs w:val="22"/>
        </w:rPr>
      </w:pPr>
    </w:p>
    <w:p w:rsidR="000925D8" w:rsidRDefault="000925D8" w:rsidP="000925D8">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0925D8" w:rsidRDefault="000925D8" w:rsidP="000925D8">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0925D8" w:rsidRDefault="000925D8" w:rsidP="000925D8">
      <w:pPr>
        <w:tabs>
          <w:tab w:val="left" w:pos="558"/>
        </w:tabs>
        <w:spacing w:line="264" w:lineRule="exact"/>
        <w:ind w:right="20" w:firstLine="720"/>
        <w:jc w:val="both"/>
        <w:rPr>
          <w:rFonts w:eastAsia="Times New Roman"/>
          <w:sz w:val="22"/>
          <w:szCs w:val="22"/>
        </w:rPr>
      </w:pPr>
      <w:r>
        <w:rPr>
          <w:rFonts w:eastAsia="Times New Roman"/>
          <w:sz w:val="22"/>
          <w:szCs w:val="22"/>
        </w:rPr>
        <w:lastRenderedPageBreak/>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Контракта;</w:t>
      </w:r>
    </w:p>
    <w:p w:rsidR="000925D8" w:rsidRDefault="000925D8" w:rsidP="000925D8">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0925D8" w:rsidRDefault="000925D8" w:rsidP="000925D8">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0925D8" w:rsidRDefault="000925D8" w:rsidP="000925D8">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0925D8" w:rsidRDefault="000925D8" w:rsidP="000925D8">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0925D8" w:rsidRDefault="000925D8" w:rsidP="000925D8">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0925D8" w:rsidRDefault="000925D8" w:rsidP="000925D8">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0925D8" w:rsidRDefault="000925D8" w:rsidP="000925D8">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0925D8" w:rsidRDefault="000925D8" w:rsidP="000925D8">
      <w:pPr>
        <w:tabs>
          <w:tab w:val="left" w:pos="0"/>
        </w:tabs>
        <w:spacing w:line="264" w:lineRule="exact"/>
        <w:ind w:right="20"/>
        <w:jc w:val="both"/>
        <w:rPr>
          <w:rFonts w:eastAsia="Times New Roman"/>
          <w:sz w:val="22"/>
          <w:szCs w:val="22"/>
        </w:rPr>
      </w:pPr>
    </w:p>
    <w:p w:rsidR="000925D8" w:rsidRDefault="000925D8" w:rsidP="000925D8">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0925D8" w:rsidRDefault="000925D8" w:rsidP="000925D8">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rsidR="000925D8" w:rsidRPr="009E4EE1" w:rsidRDefault="000925D8" w:rsidP="000925D8">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0925D8" w:rsidRPr="009E4EE1" w:rsidRDefault="000925D8" w:rsidP="000925D8">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0925D8" w:rsidRPr="009E4EE1" w:rsidRDefault="000925D8" w:rsidP="000925D8">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0925D8" w:rsidRDefault="000925D8" w:rsidP="000925D8">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0925D8" w:rsidRPr="009E4EE1" w:rsidRDefault="000925D8" w:rsidP="000925D8">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0925D8" w:rsidRPr="009E4EE1" w:rsidRDefault="000925D8" w:rsidP="000925D8">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0925D8" w:rsidRPr="009E4EE1" w:rsidRDefault="000925D8" w:rsidP="000925D8">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0925D8" w:rsidRDefault="000925D8" w:rsidP="000925D8">
      <w:pPr>
        <w:tabs>
          <w:tab w:val="left" w:pos="0"/>
        </w:tabs>
        <w:spacing w:line="264" w:lineRule="exact"/>
        <w:ind w:right="20"/>
        <w:jc w:val="both"/>
        <w:rPr>
          <w:b/>
          <w:sz w:val="22"/>
          <w:szCs w:val="22"/>
        </w:rPr>
      </w:pPr>
    </w:p>
    <w:p w:rsidR="000925D8" w:rsidRDefault="000925D8" w:rsidP="000925D8">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0925D8" w:rsidRDefault="000925D8" w:rsidP="000925D8">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rsidR="000925D8" w:rsidRDefault="000925D8" w:rsidP="000925D8">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0925D8" w:rsidRDefault="000925D8" w:rsidP="000925D8">
      <w:pPr>
        <w:tabs>
          <w:tab w:val="left" w:pos="558"/>
        </w:tabs>
        <w:spacing w:line="264" w:lineRule="exact"/>
        <w:ind w:right="20" w:firstLine="720"/>
        <w:jc w:val="both"/>
        <w:rPr>
          <w:rFonts w:eastAsia="Times New Roman"/>
          <w:sz w:val="22"/>
          <w:szCs w:val="22"/>
        </w:rPr>
      </w:pPr>
      <w:r>
        <w:rPr>
          <w:rFonts w:eastAsia="Times New Roman"/>
          <w:sz w:val="22"/>
          <w:szCs w:val="22"/>
        </w:rPr>
        <w:t>11.3. Любые изменения и дополнения к настоящему Контракту допускаются только если они совершаются в соответствии с требованиями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rsidR="000925D8" w:rsidRDefault="000925D8" w:rsidP="000925D8">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0925D8" w:rsidRDefault="000925D8" w:rsidP="000925D8">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0925D8" w:rsidRDefault="000925D8" w:rsidP="000925D8">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0925D8" w:rsidRDefault="000925D8" w:rsidP="000925D8">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rsidR="000925D8" w:rsidRDefault="000925D8" w:rsidP="000925D8">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Договору третьим лицам не допускается без письменного согласия второй Стороны.</w:t>
      </w:r>
    </w:p>
    <w:p w:rsidR="000925D8" w:rsidRDefault="000925D8" w:rsidP="000925D8">
      <w:pPr>
        <w:tabs>
          <w:tab w:val="left" w:pos="529"/>
        </w:tabs>
        <w:spacing w:line="264" w:lineRule="exact"/>
        <w:ind w:right="20" w:firstLine="720"/>
        <w:jc w:val="both"/>
        <w:rPr>
          <w:rFonts w:eastAsia="Times New Roman"/>
          <w:b/>
          <w:bCs/>
          <w:sz w:val="22"/>
          <w:szCs w:val="22"/>
        </w:rPr>
      </w:pPr>
      <w:r>
        <w:rPr>
          <w:rFonts w:eastAsia="Times New Roman"/>
          <w:sz w:val="22"/>
          <w:szCs w:val="22"/>
        </w:rPr>
        <w:t>11.9. Настоящий Контракт вступает в силу с момента внесения его в Реестр контрактов, заключенных коммерческими заказчиками и действует  в течении 2021 года, в части исполнения обязательств – до полного исполнения Сторонами принятых на себя обязательств.</w:t>
      </w:r>
    </w:p>
    <w:p w:rsidR="000925D8" w:rsidRDefault="000925D8" w:rsidP="000925D8">
      <w:pPr>
        <w:keepLines/>
        <w:ind w:firstLine="360"/>
        <w:jc w:val="both"/>
        <w:rPr>
          <w:snapToGrid w:val="0"/>
          <w:sz w:val="24"/>
          <w:szCs w:val="24"/>
        </w:rPr>
      </w:pPr>
    </w:p>
    <w:p w:rsidR="000925D8" w:rsidRDefault="000925D8" w:rsidP="000925D8">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0925D8" w:rsidRDefault="000925D8" w:rsidP="000925D8">
      <w:pPr>
        <w:keepLines/>
        <w:ind w:firstLine="360"/>
        <w:jc w:val="both"/>
        <w:rPr>
          <w:b/>
          <w:bCs/>
          <w:snapToGrid w:val="0"/>
          <w:color w:val="000000"/>
          <w:sz w:val="24"/>
          <w:szCs w:val="24"/>
        </w:rPr>
      </w:pPr>
    </w:p>
    <w:p w:rsidR="000925D8" w:rsidRDefault="000925D8" w:rsidP="000925D8">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r>
        <w:rPr>
          <w:snapToGrid w:val="0"/>
          <w:sz w:val="24"/>
          <w:szCs w:val="24"/>
        </w:rPr>
        <w:t xml:space="preserve">                                                                                                МУП «ЖЭУК г.Бендеры»</w:t>
      </w:r>
    </w:p>
    <w:p w:rsidR="000925D8" w:rsidRDefault="000925D8" w:rsidP="000925D8">
      <w:pPr>
        <w:rPr>
          <w:snapToGrid w:val="0"/>
          <w:sz w:val="24"/>
          <w:szCs w:val="24"/>
        </w:rPr>
      </w:pPr>
      <w:r>
        <w:rPr>
          <w:snapToGrid w:val="0"/>
          <w:sz w:val="24"/>
          <w:szCs w:val="24"/>
        </w:rPr>
        <w:t xml:space="preserve">                                                                                                г.Бендеры, ул.Калинина, д.38</w:t>
      </w:r>
    </w:p>
    <w:p w:rsidR="000925D8" w:rsidRDefault="000925D8" w:rsidP="000925D8">
      <w:pPr>
        <w:rPr>
          <w:snapToGrid w:val="0"/>
          <w:sz w:val="24"/>
          <w:szCs w:val="24"/>
        </w:rPr>
      </w:pPr>
      <w:r>
        <w:rPr>
          <w:snapToGrid w:val="0"/>
          <w:sz w:val="24"/>
          <w:szCs w:val="24"/>
        </w:rPr>
        <w:t xml:space="preserve">                                                                                                ф/к 0300046094</w:t>
      </w:r>
    </w:p>
    <w:p w:rsidR="000925D8" w:rsidRDefault="000925D8" w:rsidP="000925D8">
      <w:pPr>
        <w:rPr>
          <w:snapToGrid w:val="0"/>
          <w:sz w:val="24"/>
          <w:szCs w:val="24"/>
        </w:rPr>
      </w:pPr>
      <w:r>
        <w:rPr>
          <w:snapToGrid w:val="0"/>
          <w:sz w:val="24"/>
          <w:szCs w:val="24"/>
        </w:rPr>
        <w:t xml:space="preserve">                                                                                                 р/с 2211670000000010</w:t>
      </w:r>
    </w:p>
    <w:p w:rsidR="000925D8" w:rsidRDefault="000925D8" w:rsidP="000925D8">
      <w:pPr>
        <w:rPr>
          <w:snapToGrid w:val="0"/>
          <w:sz w:val="24"/>
          <w:szCs w:val="24"/>
        </w:rPr>
      </w:pPr>
      <w:r>
        <w:rPr>
          <w:snapToGrid w:val="0"/>
          <w:sz w:val="24"/>
          <w:szCs w:val="24"/>
        </w:rPr>
        <w:t xml:space="preserve">                                                                                                 в БФ ОАО «Эксимбанк»</w:t>
      </w:r>
    </w:p>
    <w:p w:rsidR="000925D8" w:rsidRDefault="000925D8" w:rsidP="000925D8">
      <w:pPr>
        <w:rPr>
          <w:snapToGrid w:val="0"/>
          <w:sz w:val="24"/>
          <w:szCs w:val="24"/>
        </w:rPr>
      </w:pPr>
    </w:p>
    <w:p w:rsidR="000925D8" w:rsidRDefault="000925D8" w:rsidP="000925D8">
      <w:pPr>
        <w:rPr>
          <w:snapToGrid w:val="0"/>
          <w:sz w:val="24"/>
          <w:szCs w:val="24"/>
        </w:rPr>
      </w:pPr>
      <w:r>
        <w:rPr>
          <w:snapToGrid w:val="0"/>
          <w:sz w:val="24"/>
          <w:szCs w:val="24"/>
        </w:rPr>
        <w:t xml:space="preserve">                                                                                                                            </w:t>
      </w:r>
    </w:p>
    <w:p w:rsidR="000925D8" w:rsidRDefault="000925D8" w:rsidP="000925D8">
      <w:pPr>
        <w:rPr>
          <w:snapToGrid w:val="0"/>
          <w:sz w:val="24"/>
          <w:szCs w:val="24"/>
        </w:rPr>
      </w:pPr>
      <w:r>
        <w:rPr>
          <w:snapToGrid w:val="0"/>
          <w:sz w:val="24"/>
          <w:szCs w:val="24"/>
        </w:rPr>
        <w:t xml:space="preserve">                                                                                        Директор_________А.Н.Голубнюк</w:t>
      </w: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211BE1" w:rsidRDefault="00211BE1" w:rsidP="000925D8">
      <w:pPr>
        <w:rPr>
          <w:snapToGrid w:val="0"/>
          <w:sz w:val="24"/>
          <w:szCs w:val="24"/>
        </w:rPr>
      </w:pPr>
    </w:p>
    <w:p w:rsidR="000925D8" w:rsidRDefault="000925D8" w:rsidP="000925D8">
      <w:pPr>
        <w:rPr>
          <w:snapToGrid w:val="0"/>
          <w:sz w:val="24"/>
          <w:szCs w:val="24"/>
        </w:rPr>
      </w:pPr>
      <w:r>
        <w:rPr>
          <w:snapToGrid w:val="0"/>
          <w:sz w:val="24"/>
          <w:szCs w:val="24"/>
        </w:rPr>
        <w:lastRenderedPageBreak/>
        <w:t>Приложение №2</w:t>
      </w:r>
    </w:p>
    <w:p w:rsidR="000925D8" w:rsidRDefault="000925D8" w:rsidP="000925D8">
      <w:pPr>
        <w:rPr>
          <w:snapToGrid w:val="0"/>
          <w:sz w:val="24"/>
          <w:szCs w:val="24"/>
        </w:rPr>
      </w:pPr>
      <w:r>
        <w:rPr>
          <w:snapToGrid w:val="0"/>
          <w:sz w:val="24"/>
          <w:szCs w:val="24"/>
        </w:rPr>
        <w:t xml:space="preserve">к </w:t>
      </w:r>
      <w:r w:rsidR="00211BE1">
        <w:rPr>
          <w:snapToGrid w:val="0"/>
          <w:sz w:val="24"/>
          <w:szCs w:val="24"/>
        </w:rPr>
        <w:t>Контракту</w:t>
      </w:r>
      <w:r>
        <w:rPr>
          <w:snapToGrid w:val="0"/>
          <w:sz w:val="24"/>
          <w:szCs w:val="24"/>
        </w:rPr>
        <w:t xml:space="preserve"> №_______________</w:t>
      </w:r>
    </w:p>
    <w:p w:rsidR="000925D8" w:rsidRDefault="000925D8" w:rsidP="000925D8">
      <w:pPr>
        <w:rPr>
          <w:snapToGrid w:val="0"/>
          <w:sz w:val="24"/>
          <w:szCs w:val="24"/>
        </w:rPr>
      </w:pPr>
      <w:r>
        <w:rPr>
          <w:snapToGrid w:val="0"/>
          <w:sz w:val="24"/>
          <w:szCs w:val="24"/>
        </w:rPr>
        <w:t xml:space="preserve">от </w:t>
      </w:r>
      <w:r w:rsidR="00211BE1">
        <w:rPr>
          <w:snapToGrid w:val="0"/>
          <w:sz w:val="24"/>
          <w:szCs w:val="24"/>
        </w:rPr>
        <w:t>_____________</w:t>
      </w:r>
      <w:r>
        <w:rPr>
          <w:snapToGrid w:val="0"/>
          <w:sz w:val="24"/>
          <w:szCs w:val="24"/>
        </w:rPr>
        <w:t>.</w:t>
      </w:r>
    </w:p>
    <w:p w:rsidR="000925D8" w:rsidRPr="009B07C9" w:rsidRDefault="000925D8" w:rsidP="000925D8">
      <w:pPr>
        <w:shd w:val="clear" w:color="auto" w:fill="FFFFFF"/>
        <w:spacing w:line="259" w:lineRule="auto"/>
        <w:ind w:firstLine="360"/>
        <w:jc w:val="both"/>
        <w:rPr>
          <w:rFonts w:eastAsiaTheme="minorHAnsi"/>
          <w:color w:val="333333"/>
          <w:sz w:val="22"/>
          <w:szCs w:val="22"/>
          <w:shd w:val="clear" w:color="auto" w:fill="FFFFFF"/>
          <w:lang w:eastAsia="en-US"/>
        </w:rPr>
      </w:pPr>
    </w:p>
    <w:tbl>
      <w:tblPr>
        <w:tblW w:w="8720" w:type="dxa"/>
        <w:tblLook w:val="04A0" w:firstRow="1" w:lastRow="0" w:firstColumn="1" w:lastColumn="0" w:noHBand="0" w:noVBand="1"/>
      </w:tblPr>
      <w:tblGrid>
        <w:gridCol w:w="580"/>
        <w:gridCol w:w="4980"/>
        <w:gridCol w:w="1660"/>
        <w:gridCol w:w="1500"/>
      </w:tblGrid>
      <w:tr w:rsidR="00211BE1" w:rsidRPr="00211BE1" w:rsidTr="005E710A">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E1" w:rsidRPr="00211BE1" w:rsidRDefault="00211BE1" w:rsidP="00211BE1">
            <w:pPr>
              <w:jc w:val="center"/>
              <w:rPr>
                <w:rFonts w:eastAsia="Times New Roman"/>
                <w:sz w:val="22"/>
                <w:szCs w:val="22"/>
              </w:rPr>
            </w:pPr>
            <w:r w:rsidRPr="00211BE1">
              <w:rPr>
                <w:rFonts w:eastAsia="Times New Roman"/>
                <w:sz w:val="22"/>
                <w:szCs w:val="22"/>
              </w:rPr>
              <w:t>№ п/п</w:t>
            </w:r>
          </w:p>
        </w:tc>
        <w:tc>
          <w:tcPr>
            <w:tcW w:w="4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E1" w:rsidRPr="00211BE1" w:rsidRDefault="00211BE1" w:rsidP="00211BE1">
            <w:pPr>
              <w:jc w:val="center"/>
              <w:rPr>
                <w:rFonts w:eastAsia="Times New Roman"/>
                <w:sz w:val="22"/>
                <w:szCs w:val="22"/>
              </w:rPr>
            </w:pPr>
            <w:r w:rsidRPr="00211BE1">
              <w:rPr>
                <w:rFonts w:eastAsia="Times New Roman"/>
                <w:sz w:val="22"/>
                <w:szCs w:val="22"/>
              </w:rPr>
              <w:t>Наименование объекта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BE1" w:rsidRPr="00211BE1" w:rsidRDefault="00211BE1" w:rsidP="00211BE1">
            <w:pPr>
              <w:jc w:val="center"/>
              <w:rPr>
                <w:rFonts w:eastAsia="Times New Roman"/>
                <w:sz w:val="22"/>
                <w:szCs w:val="22"/>
              </w:rPr>
            </w:pPr>
            <w:r w:rsidRPr="00211BE1">
              <w:rPr>
                <w:rFonts w:eastAsia="Times New Roman"/>
                <w:sz w:val="22"/>
                <w:szCs w:val="22"/>
              </w:rPr>
              <w:t>Размеры окна</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1BE1" w:rsidRPr="00211BE1" w:rsidRDefault="00211BE1" w:rsidP="00211BE1">
            <w:pPr>
              <w:jc w:val="center"/>
              <w:rPr>
                <w:rFonts w:eastAsia="Times New Roman"/>
                <w:sz w:val="22"/>
                <w:szCs w:val="22"/>
              </w:rPr>
            </w:pPr>
            <w:r w:rsidRPr="00211BE1">
              <w:rPr>
                <w:rFonts w:eastAsia="Times New Roman"/>
                <w:sz w:val="22"/>
                <w:szCs w:val="22"/>
              </w:rPr>
              <w:t>Кол-во</w:t>
            </w:r>
          </w:p>
        </w:tc>
      </w:tr>
      <w:tr w:rsidR="00211BE1" w:rsidRPr="00211BE1" w:rsidTr="005E710A">
        <w:trPr>
          <w:trHeight w:val="45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11BE1" w:rsidRPr="00211BE1" w:rsidRDefault="00211BE1" w:rsidP="00211BE1">
            <w:pPr>
              <w:rPr>
                <w:rFonts w:eastAsia="Times New Roman"/>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211BE1" w:rsidRPr="00211BE1" w:rsidRDefault="00211BE1" w:rsidP="00211BE1">
            <w:pPr>
              <w:rPr>
                <w:rFonts w:eastAsia="Times New Roman"/>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11BE1" w:rsidRPr="00211BE1" w:rsidRDefault="00211BE1" w:rsidP="00211BE1">
            <w:pPr>
              <w:rPr>
                <w:rFonts w:eastAsia="Times New Roman"/>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211BE1" w:rsidRPr="00211BE1" w:rsidRDefault="00211BE1" w:rsidP="00211BE1">
            <w:pPr>
              <w:rPr>
                <w:rFonts w:eastAsia="Times New Roman"/>
                <w:sz w:val="22"/>
                <w:szCs w:val="22"/>
              </w:rPr>
            </w:pP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w:t>
            </w:r>
          </w:p>
        </w:tc>
        <w:tc>
          <w:tcPr>
            <w:tcW w:w="498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Кишинёвская №162.под.№ 1-2</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1,17х0.38</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34,000</w:t>
            </w:r>
          </w:p>
        </w:tc>
      </w:tr>
      <w:tr w:rsidR="00211BE1" w:rsidRPr="00211BE1" w:rsidTr="005E710A">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10,  глухое 24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xml:space="preserve">Одесская№ 8. под.1 </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jc w:val="center"/>
              <w:rPr>
                <w:rFonts w:eastAsia="Times New Roman"/>
                <w:sz w:val="24"/>
                <w:szCs w:val="24"/>
              </w:rPr>
            </w:pPr>
            <w:r w:rsidRPr="00211BE1">
              <w:rPr>
                <w:rFonts w:eastAsia="Times New Roman"/>
                <w:sz w:val="24"/>
                <w:szCs w:val="24"/>
              </w:rPr>
              <w:t>2,50х2,30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6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2,  глухое 2</w:t>
            </w:r>
          </w:p>
        </w:tc>
        <w:tc>
          <w:tcPr>
            <w:tcW w:w="166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3</w:t>
            </w:r>
          </w:p>
        </w:tc>
        <w:tc>
          <w:tcPr>
            <w:tcW w:w="498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sz w:val="24"/>
                <w:szCs w:val="24"/>
              </w:rPr>
            </w:pPr>
            <w:r w:rsidRPr="00211BE1">
              <w:rPr>
                <w:rFonts w:eastAsia="Times New Roman"/>
                <w:sz w:val="24"/>
                <w:szCs w:val="24"/>
              </w:rPr>
              <w:t>Крянгэ №17. под.№ 1-2-3-4.</w:t>
            </w:r>
          </w:p>
        </w:tc>
        <w:tc>
          <w:tcPr>
            <w:tcW w:w="166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1,20х0,60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68,000</w:t>
            </w:r>
          </w:p>
        </w:tc>
      </w:tr>
      <w:tr w:rsidR="00211BE1" w:rsidRPr="00211BE1" w:rsidTr="005E710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20,  глухое 48</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4</w:t>
            </w:r>
          </w:p>
        </w:tc>
        <w:tc>
          <w:tcPr>
            <w:tcW w:w="498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Интернационалистов№17. под.№1-2.</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1,20х0,60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38,000</w:t>
            </w:r>
          </w:p>
        </w:tc>
      </w:tr>
      <w:tr w:rsidR="00211BE1" w:rsidRPr="00211BE1" w:rsidTr="005E710A">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12 ,  глухое 26</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5</w:t>
            </w:r>
          </w:p>
        </w:tc>
        <w:tc>
          <w:tcPr>
            <w:tcW w:w="498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Б.Восстания 52 под.№1,2</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8,000</w:t>
            </w:r>
          </w:p>
        </w:tc>
      </w:tr>
      <w:tr w:rsidR="00211BE1" w:rsidRPr="00211BE1" w:rsidTr="005E710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окно металлопластиковое с открыванием - 4</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6</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Дружбы,36,под.№2,6</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10,000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xml:space="preserve">2,3х1,5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xml:space="preserve">2,3х1,5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7</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Коммунистическая 191,под.№1,2,3</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2,2х1,1</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9,000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- 6</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- 3</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8</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Коммунистическая 195,под.№1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2,2х1,1</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2,000</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9</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Коммунистическая,201,под.№2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10</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Коммунистическая,209,под№1,2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8,000</w:t>
            </w:r>
          </w:p>
        </w:tc>
      </w:tr>
      <w:tr w:rsidR="00211BE1" w:rsidRPr="00211BE1" w:rsidTr="005E71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11</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Космонавтов,37, под.№6</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lastRenderedPageBreak/>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12</w:t>
            </w:r>
          </w:p>
        </w:tc>
        <w:tc>
          <w:tcPr>
            <w:tcW w:w="498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Космонавтов,17, под.№6</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13</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Коммунистическая,199,под№1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14</w:t>
            </w:r>
          </w:p>
        </w:tc>
        <w:tc>
          <w:tcPr>
            <w:tcW w:w="498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Победы,1,под.№6</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15</w:t>
            </w:r>
          </w:p>
        </w:tc>
        <w:tc>
          <w:tcPr>
            <w:tcW w:w="498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Коммунистическая,197,под.№1</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noWrap/>
            <w:vAlign w:val="center"/>
            <w:hideMark/>
          </w:tcPr>
          <w:p w:rsidR="00211BE1" w:rsidRPr="00211BE1" w:rsidRDefault="00211BE1" w:rsidP="00211BE1">
            <w:pPr>
              <w:rPr>
                <w:rFonts w:eastAsia="Times New Roman"/>
                <w:sz w:val="24"/>
                <w:szCs w:val="24"/>
              </w:rPr>
            </w:pPr>
            <w:r w:rsidRPr="00211BE1">
              <w:rPr>
                <w:rFonts w:eastAsia="Times New Roman"/>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16</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Гыска, Ленина2б, под№1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17</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Гыска, Ленина.2а, под№3</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18</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Гыска, Первомайская,4, под.№2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2,3х2,5;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2,3х2,5;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0,8х2,5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19</w:t>
            </w:r>
          </w:p>
        </w:tc>
        <w:tc>
          <w:tcPr>
            <w:tcW w:w="498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Луначарского,9,под№1,2</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2"/>
                <w:szCs w:val="22"/>
              </w:rPr>
            </w:pPr>
            <w:r w:rsidRPr="00211BE1">
              <w:rPr>
                <w:rFonts w:eastAsia="Times New Roman"/>
                <w:color w:val="000000"/>
                <w:sz w:val="22"/>
                <w:szCs w:val="22"/>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12,000</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- 6</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2"/>
                <w:szCs w:val="22"/>
              </w:rPr>
            </w:pPr>
            <w:r w:rsidRPr="00211BE1">
              <w:rPr>
                <w:rFonts w:eastAsia="Times New Roman"/>
                <w:color w:val="000000"/>
                <w:sz w:val="22"/>
                <w:szCs w:val="22"/>
              </w:rPr>
              <w:t>1,5х0,5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2"/>
                <w:szCs w:val="22"/>
              </w:rPr>
            </w:pPr>
            <w:r w:rsidRPr="00211BE1">
              <w:rPr>
                <w:rFonts w:eastAsia="Times New Roman"/>
                <w:color w:val="000000"/>
                <w:sz w:val="22"/>
                <w:szCs w:val="22"/>
              </w:rPr>
              <w:t>2,4х1,05;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1,05х0,8</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20</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Е. Букова,38,под.№1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1,75х1,45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- 3</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21</w:t>
            </w:r>
          </w:p>
        </w:tc>
        <w:tc>
          <w:tcPr>
            <w:tcW w:w="498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sz w:val="22"/>
                <w:szCs w:val="22"/>
              </w:rPr>
            </w:pPr>
            <w:r w:rsidRPr="00211BE1">
              <w:rPr>
                <w:rFonts w:eastAsia="Times New Roman"/>
                <w:sz w:val="22"/>
                <w:szCs w:val="22"/>
              </w:rPr>
              <w:t>Индустриальная,91,под.№2</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sz w:val="22"/>
                <w:szCs w:val="22"/>
              </w:rPr>
            </w:pPr>
            <w:r w:rsidRPr="00211BE1">
              <w:rPr>
                <w:rFonts w:eastAsia="Times New Roman"/>
                <w:sz w:val="22"/>
                <w:szCs w:val="22"/>
              </w:rPr>
              <w:t>2,04х1,05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3,000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sz w:val="22"/>
                <w:szCs w:val="22"/>
              </w:rPr>
            </w:pPr>
            <w:r w:rsidRPr="00211BE1">
              <w:rPr>
                <w:rFonts w:eastAsia="Times New Roman"/>
                <w:sz w:val="22"/>
                <w:szCs w:val="22"/>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lastRenderedPageBreak/>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22</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3-й Индустриальный пер.под.№2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2,5х2,4;</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2,5х2,4;</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07,х2,5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23</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Космонавтов,9,под№1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2,3х2,5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sz w:val="24"/>
                <w:szCs w:val="24"/>
              </w:rPr>
            </w:pPr>
            <w:r w:rsidRPr="00211BE1">
              <w:rPr>
                <w:rFonts w:eastAsia="Times New Roman"/>
                <w:sz w:val="24"/>
                <w:szCs w:val="24"/>
              </w:rPr>
              <w:t>2,3х2,5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0,8х2,5</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24</w:t>
            </w:r>
          </w:p>
        </w:tc>
        <w:tc>
          <w:tcPr>
            <w:tcW w:w="498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Ленина 26 3 под.№3,4</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2,22 х 1,08</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8,000</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- 4</w:t>
            </w:r>
          </w:p>
        </w:tc>
        <w:tc>
          <w:tcPr>
            <w:tcW w:w="166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25</w:t>
            </w:r>
          </w:p>
        </w:tc>
        <w:tc>
          <w:tcPr>
            <w:tcW w:w="498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Советская 83 1,2 под.</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10,000</w:t>
            </w:r>
          </w:p>
        </w:tc>
      </w:tr>
      <w:tr w:rsidR="00211BE1" w:rsidRPr="00211BE1" w:rsidTr="005E71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- 4</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2,3х1,5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 х 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0,9 х 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26</w:t>
            </w:r>
          </w:p>
        </w:tc>
        <w:tc>
          <w:tcPr>
            <w:tcW w:w="498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Комсомольская 36   1,2 под. </w:t>
            </w:r>
          </w:p>
        </w:tc>
        <w:tc>
          <w:tcPr>
            <w:tcW w:w="166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2,83 х 1,22</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1,58 х 1,22</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27</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Комсомольская 38 1,2 под.</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 х 1,26</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1,6 х 1,26</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28</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Котовского 77</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2,000</w:t>
            </w:r>
          </w:p>
        </w:tc>
      </w:tr>
      <w:tr w:rsidR="00211BE1" w:rsidRPr="00211BE1" w:rsidTr="005E71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1,6 х 1,15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0,74 х 1,15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29</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Ленина 22        4,5 под.</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10,000</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-4</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2,34 х 1,55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- 4</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2,34 х 1,55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0,7 х 1,55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30</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Горького д.4 -1п. -9эт.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17,000</w:t>
            </w:r>
          </w:p>
        </w:tc>
      </w:tr>
      <w:tr w:rsidR="00211BE1" w:rsidRPr="00211BE1" w:rsidTr="005E710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-3шт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1190*560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Окно металлопластиковое с глухое -14шт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1190*560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31</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Калинина д.19 под 1,2</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8,000</w:t>
            </w:r>
          </w:p>
        </w:tc>
      </w:tr>
      <w:tr w:rsidR="00211BE1" w:rsidRPr="00211BE1" w:rsidTr="005E710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Окно металлопластиковое с открыванием - 2шт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2480*2300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металлопластиковые глухие - 6шт.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2480*2300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32</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Ленина д.1 -2п. - 4х эт.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-3шт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1040*2100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1030*720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-1шт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1040*2100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lastRenderedPageBreak/>
              <w:t>33</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Ленина д.3 -1п. - 4хэт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глухое - 1шт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780*1008</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Окно металлопластиковое глухое - 2шт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sz w:val="24"/>
                <w:szCs w:val="24"/>
              </w:rPr>
            </w:pPr>
            <w:r w:rsidRPr="00211BE1">
              <w:rPr>
                <w:rFonts w:eastAsia="Times New Roman"/>
                <w:sz w:val="24"/>
                <w:szCs w:val="24"/>
              </w:rPr>
              <w:t>1040*2350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sz w:val="24"/>
                <w:szCs w:val="24"/>
              </w:rPr>
            </w:pPr>
            <w:r w:rsidRPr="00211BE1">
              <w:rPr>
                <w:rFonts w:eastAsia="Times New Roman"/>
                <w:sz w:val="24"/>
                <w:szCs w:val="24"/>
              </w:rPr>
              <w:t> </w:t>
            </w:r>
          </w:p>
        </w:tc>
      </w:tr>
      <w:tr w:rsidR="00211BE1" w:rsidRPr="00211BE1" w:rsidTr="005E71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4"/>
                <w:szCs w:val="24"/>
              </w:rPr>
            </w:pPr>
            <w:r w:rsidRPr="00211BE1">
              <w:rPr>
                <w:rFonts w:ascii="Calibri" w:eastAsia="Times New Roman" w:hAnsi="Calibri" w:cs="Calibri"/>
                <w:sz w:val="24"/>
                <w:szCs w:val="24"/>
              </w:rPr>
              <w:t> </w:t>
            </w:r>
          </w:p>
        </w:tc>
        <w:tc>
          <w:tcPr>
            <w:tcW w:w="498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открыванием - 1шт.</w:t>
            </w:r>
          </w:p>
        </w:tc>
        <w:tc>
          <w:tcPr>
            <w:tcW w:w="1660" w:type="dxa"/>
            <w:tcBorders>
              <w:top w:val="nil"/>
              <w:left w:val="nil"/>
              <w:bottom w:val="single" w:sz="4" w:space="0" w:color="auto"/>
              <w:right w:val="single" w:sz="4" w:space="0" w:color="auto"/>
            </w:tcBorders>
            <w:shd w:val="clear" w:color="000000" w:fill="FFFFFF"/>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1040*2350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34</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Северный 17  1п. </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jc w:val="right"/>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17,000</w:t>
            </w:r>
          </w:p>
        </w:tc>
      </w:tr>
      <w:tr w:rsidR="00211BE1" w:rsidRPr="00211BE1" w:rsidTr="005E71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открытием -6 шт, глухие - 11</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1,38 х 0,6</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35</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Северный 13     6 п.</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открытием - 2 шт,глухое - 2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2,34 х 1,50</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36</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Северный 3  1 п.</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5,000</w:t>
            </w:r>
          </w:p>
        </w:tc>
      </w:tr>
      <w:tr w:rsidR="00211BE1" w:rsidRPr="00211BE1" w:rsidTr="005E710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металлопластиковое с открытием -1 шт., глухое -3шт.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2,55 х 2,35</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2,55 х 0,73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37</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Северный 5   3п.  Форточки (стеклоблоки)</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2,000</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1,55 х 0,9</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1,72 х 0,81</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38</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Северный 23   1,2 п. форточки (стеклоблоки)</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4,000</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 xml:space="preserve"> 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1,52 х 0,9</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1,58 х 0,92</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1,33 х 0,8</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r w:rsidR="00211BE1" w:rsidRPr="00211BE1" w:rsidTr="005E7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ascii="Calibri" w:eastAsia="Times New Roman" w:hAnsi="Calibri" w:cs="Calibri"/>
                <w:sz w:val="22"/>
                <w:szCs w:val="22"/>
              </w:rPr>
            </w:pPr>
            <w:r w:rsidRPr="00211BE1">
              <w:rPr>
                <w:rFonts w:ascii="Calibri" w:eastAsia="Times New Roman" w:hAnsi="Calibri" w:cs="Calibri"/>
                <w:sz w:val="22"/>
                <w:szCs w:val="22"/>
              </w:rPr>
              <w:t> </w:t>
            </w:r>
          </w:p>
        </w:tc>
        <w:tc>
          <w:tcPr>
            <w:tcW w:w="498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окно с открытием - 1 шт.,</w:t>
            </w:r>
          </w:p>
        </w:tc>
        <w:tc>
          <w:tcPr>
            <w:tcW w:w="1660" w:type="dxa"/>
            <w:tcBorders>
              <w:top w:val="nil"/>
              <w:left w:val="nil"/>
              <w:bottom w:val="single" w:sz="4" w:space="0" w:color="auto"/>
              <w:right w:val="single" w:sz="4" w:space="0" w:color="auto"/>
            </w:tcBorders>
            <w:shd w:val="clear" w:color="auto" w:fill="auto"/>
            <w:vAlign w:val="center"/>
            <w:hideMark/>
          </w:tcPr>
          <w:p w:rsidR="00211BE1" w:rsidRPr="00211BE1" w:rsidRDefault="00211BE1" w:rsidP="00211BE1">
            <w:pPr>
              <w:rPr>
                <w:rFonts w:eastAsia="Times New Roman"/>
                <w:color w:val="000000"/>
                <w:sz w:val="24"/>
                <w:szCs w:val="24"/>
              </w:rPr>
            </w:pPr>
            <w:r w:rsidRPr="00211BE1">
              <w:rPr>
                <w:rFonts w:eastAsia="Times New Roman"/>
                <w:color w:val="000000"/>
                <w:sz w:val="24"/>
                <w:szCs w:val="24"/>
              </w:rPr>
              <w:t>1,37 х 0,8</w:t>
            </w:r>
          </w:p>
        </w:tc>
        <w:tc>
          <w:tcPr>
            <w:tcW w:w="1500" w:type="dxa"/>
            <w:tcBorders>
              <w:top w:val="nil"/>
              <w:left w:val="nil"/>
              <w:bottom w:val="single" w:sz="4" w:space="0" w:color="auto"/>
              <w:right w:val="single" w:sz="4" w:space="0" w:color="auto"/>
            </w:tcBorders>
            <w:shd w:val="clear" w:color="auto" w:fill="auto"/>
            <w:noWrap/>
            <w:vAlign w:val="bottom"/>
            <w:hideMark/>
          </w:tcPr>
          <w:p w:rsidR="00211BE1" w:rsidRPr="00211BE1" w:rsidRDefault="00211BE1" w:rsidP="00211BE1">
            <w:pPr>
              <w:jc w:val="center"/>
              <w:rPr>
                <w:rFonts w:eastAsia="Times New Roman"/>
                <w:color w:val="000000"/>
                <w:sz w:val="24"/>
                <w:szCs w:val="24"/>
              </w:rPr>
            </w:pPr>
            <w:r w:rsidRPr="00211BE1">
              <w:rPr>
                <w:rFonts w:eastAsia="Times New Roman"/>
                <w:color w:val="000000"/>
                <w:sz w:val="24"/>
                <w:szCs w:val="24"/>
              </w:rPr>
              <w:t> </w:t>
            </w:r>
          </w:p>
        </w:tc>
      </w:tr>
    </w:tbl>
    <w:p w:rsidR="000925D8" w:rsidRDefault="000925D8" w:rsidP="000925D8">
      <w:pPr>
        <w:rPr>
          <w:snapToGrid w:val="0"/>
          <w:sz w:val="24"/>
          <w:szCs w:val="24"/>
        </w:rPr>
      </w:pPr>
      <w:bookmarkStart w:id="0" w:name="_GoBack"/>
      <w:bookmarkEnd w:id="0"/>
    </w:p>
    <w:p w:rsidR="000925D8" w:rsidRDefault="000925D8" w:rsidP="000925D8">
      <w:pPr>
        <w:rPr>
          <w:snapToGrid w:val="0"/>
          <w:sz w:val="24"/>
          <w:szCs w:val="24"/>
        </w:rPr>
      </w:pPr>
      <w:r>
        <w:rPr>
          <w:snapToGrid w:val="0"/>
          <w:sz w:val="24"/>
          <w:szCs w:val="24"/>
        </w:rPr>
        <w:t xml:space="preserve">                                 </w:t>
      </w:r>
    </w:p>
    <w:p w:rsidR="000925D8" w:rsidRDefault="000925D8" w:rsidP="000925D8">
      <w:pPr>
        <w:rPr>
          <w:snapToGrid w:val="0"/>
          <w:sz w:val="24"/>
          <w:szCs w:val="24"/>
        </w:rPr>
      </w:pPr>
      <w:r>
        <w:rPr>
          <w:snapToGrid w:val="0"/>
          <w:sz w:val="24"/>
          <w:szCs w:val="24"/>
        </w:rPr>
        <w:t xml:space="preserve">                 «Заказчик»                                                                                     «Подрядчик»</w:t>
      </w: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r>
        <w:rPr>
          <w:snapToGrid w:val="0"/>
          <w:sz w:val="24"/>
          <w:szCs w:val="24"/>
        </w:rPr>
        <w:t>______________А.Н.Голубнюк                                                   _____________Ю.В.Кравчук</w:t>
      </w: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pPr>
    </w:p>
    <w:p w:rsidR="000925D8" w:rsidRDefault="000925D8" w:rsidP="000925D8">
      <w:pPr>
        <w:rPr>
          <w:snapToGrid w:val="0"/>
          <w:sz w:val="24"/>
          <w:szCs w:val="24"/>
        </w:rPr>
        <w:sectPr w:rsidR="000925D8">
          <w:pgSz w:w="11906" w:h="16838"/>
          <w:pgMar w:top="284" w:right="850" w:bottom="284" w:left="1701" w:header="708" w:footer="708" w:gutter="0"/>
          <w:cols w:space="720"/>
        </w:sectPr>
      </w:pPr>
    </w:p>
    <w:p w:rsidR="000925D8" w:rsidRDefault="000925D8" w:rsidP="000925D8"/>
    <w:p w:rsidR="0088780B" w:rsidRDefault="0088780B"/>
    <w:sectPr w:rsidR="0088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D8"/>
    <w:rsid w:val="000925D8"/>
    <w:rsid w:val="00211BE1"/>
    <w:rsid w:val="0088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F4B5"/>
  <w15:chartTrackingRefBased/>
  <w15:docId w15:val="{5332CAC6-83DE-4708-BC27-CD61F3C5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D8"/>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5D8"/>
    <w:pPr>
      <w:ind w:left="720"/>
      <w:contextualSpacing/>
    </w:pPr>
  </w:style>
  <w:style w:type="table" w:styleId="a4">
    <w:name w:val="Table Grid"/>
    <w:basedOn w:val="a1"/>
    <w:uiPriority w:val="59"/>
    <w:rsid w:val="0009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3435</Words>
  <Characters>19585</Characters>
  <Application>Microsoft Office Word</Application>
  <DocSecurity>0</DocSecurity>
  <Lines>163</Lines>
  <Paragraphs>45</Paragraphs>
  <ScaleCrop>false</ScaleCrop>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2</cp:revision>
  <dcterms:created xsi:type="dcterms:W3CDTF">2021-06-15T12:29:00Z</dcterms:created>
  <dcterms:modified xsi:type="dcterms:W3CDTF">2021-06-15T12:43:00Z</dcterms:modified>
</cp:coreProperties>
</file>