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437BD00" w:rsidR="00701FE2" w:rsidRPr="00BC4582" w:rsidRDefault="00701FE2" w:rsidP="00415034">
      <w:pPr>
        <w:widowControl w:val="0"/>
        <w:shd w:val="clear" w:color="auto" w:fill="FFFFFF"/>
        <w:tabs>
          <w:tab w:val="left" w:leader="underscore" w:pos="5390"/>
        </w:tabs>
        <w:jc w:val="center"/>
        <w:rPr>
          <w:b/>
          <w:bCs/>
        </w:rPr>
      </w:pPr>
      <w:r w:rsidRPr="00BC4582">
        <w:rPr>
          <w:b/>
          <w:bCs/>
        </w:rPr>
        <w:t>№ 01-28/</w:t>
      </w:r>
      <w:r w:rsidR="006E78BA">
        <w:rPr>
          <w:b/>
          <w:bCs/>
        </w:rPr>
        <w:t>29</w:t>
      </w:r>
    </w:p>
    <w:p w14:paraId="491920CB" w14:textId="77777777" w:rsidR="00B86E66" w:rsidRDefault="00B86E66" w:rsidP="00B86E66">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77777777" w:rsidR="00701FE2" w:rsidRPr="00BC4582" w:rsidRDefault="00701FE2" w:rsidP="00415034">
      <w:pPr>
        <w:widowControl w:val="0"/>
      </w:pPr>
    </w:p>
    <w:p w14:paraId="3426E406" w14:textId="5F0F67FF" w:rsidR="00701FE2" w:rsidRPr="00BC4582" w:rsidRDefault="006E78BA" w:rsidP="00B85E46">
      <w:pPr>
        <w:widowControl w:val="0"/>
        <w:ind w:firstLine="567"/>
        <w:jc w:val="both"/>
      </w:pPr>
      <w:r>
        <w:t>22</w:t>
      </w:r>
      <w:r w:rsidR="00A05EFC" w:rsidRPr="00BC4582">
        <w:t xml:space="preserve"> </w:t>
      </w:r>
      <w:r w:rsidR="00B401CE">
        <w:t>а</w:t>
      </w:r>
      <w:r w:rsidR="003A12DD">
        <w:t>прел</w:t>
      </w:r>
      <w:r w:rsidR="00B85E46">
        <w:t>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г. Тирасполь</w:t>
      </w:r>
    </w:p>
    <w:p w14:paraId="53069BF6" w14:textId="77777777" w:rsidR="00701FE2" w:rsidRPr="00800DBA" w:rsidRDefault="00701FE2" w:rsidP="00415034">
      <w:pPr>
        <w:widowControl w:val="0"/>
        <w:jc w:val="center"/>
        <w:rPr>
          <w:sz w:val="20"/>
          <w:szCs w:val="20"/>
        </w:rPr>
      </w:pPr>
    </w:p>
    <w:p w14:paraId="5313ACF9" w14:textId="4AC544A0" w:rsidR="00CA686B" w:rsidRPr="00BC4582" w:rsidRDefault="00701FE2" w:rsidP="00CA686B">
      <w:pPr>
        <w:jc w:val="center"/>
      </w:pPr>
      <w:r w:rsidRPr="00BC4582">
        <w:t>Внеплановое контрольное мероприятие в отношении</w:t>
      </w:r>
      <w:r w:rsidR="007652FC" w:rsidRPr="00BC4582">
        <w:t xml:space="preserve"> </w:t>
      </w:r>
      <w:r w:rsidR="00F535A1">
        <w:t>ГУП «</w:t>
      </w:r>
      <w:r w:rsidR="003A12DD">
        <w:t>ГК Днестрэнерго</w:t>
      </w:r>
      <w:r w:rsidR="00F535A1">
        <w:t>»</w:t>
      </w:r>
    </w:p>
    <w:p w14:paraId="32AA3D31" w14:textId="34DFA553" w:rsidR="00701FE2" w:rsidRPr="00800DBA" w:rsidRDefault="00701FE2" w:rsidP="00CA686B">
      <w:pPr>
        <w:jc w:val="center"/>
        <w:rPr>
          <w:sz w:val="20"/>
          <w:szCs w:val="20"/>
          <w:highlight w:val="yellow"/>
        </w:rPr>
      </w:pPr>
    </w:p>
    <w:p w14:paraId="47FA56E5" w14:textId="77777777" w:rsidR="00701FE2" w:rsidRPr="00BC4582" w:rsidRDefault="00701FE2" w:rsidP="00987CFD">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710CE3B1" w14:textId="188DCC43" w:rsidR="00F535A1" w:rsidRPr="00BC4582" w:rsidRDefault="00701FE2" w:rsidP="00F535A1">
      <w:pPr>
        <w:ind w:firstLine="567"/>
        <w:jc w:val="both"/>
      </w:pPr>
      <w:r w:rsidRPr="00BC4582">
        <w:t xml:space="preserve">Приказа Министерства экономического развития Приднестровской Молдавской Республики от </w:t>
      </w:r>
      <w:r w:rsidR="003A12DD">
        <w:t>10</w:t>
      </w:r>
      <w:r w:rsidR="0082154B" w:rsidRPr="00BC4582">
        <w:t xml:space="preserve"> </w:t>
      </w:r>
      <w:r w:rsidR="00B401CE">
        <w:t>а</w:t>
      </w:r>
      <w:r w:rsidR="003A12DD">
        <w:t>преля</w:t>
      </w:r>
      <w:r w:rsidRPr="00BC4582">
        <w:t xml:space="preserve"> 202</w:t>
      </w:r>
      <w:r w:rsidR="00B401CE">
        <w:t>4</w:t>
      </w:r>
      <w:r w:rsidRPr="00BC4582">
        <w:t xml:space="preserve"> года № </w:t>
      </w:r>
      <w:r w:rsidR="003A12DD">
        <w:t>34</w:t>
      </w:r>
      <w:r w:rsidR="00F535A1">
        <w:t>6</w:t>
      </w:r>
      <w:r w:rsidRPr="00BC4582">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F535A1">
        <w:t>ГУП «</w:t>
      </w:r>
      <w:r w:rsidR="003A12DD">
        <w:t>ГК Днестрэнерго»</w:t>
      </w:r>
      <w:r w:rsidR="00A5113D">
        <w:t>.</w:t>
      </w:r>
    </w:p>
    <w:p w14:paraId="78EC1D1A" w14:textId="77777777" w:rsidR="00701FE2" w:rsidRPr="00800DBA" w:rsidRDefault="00701FE2" w:rsidP="00F535A1">
      <w:pPr>
        <w:widowControl w:val="0"/>
        <w:shd w:val="clear" w:color="auto" w:fill="FFFFFF"/>
        <w:ind w:firstLine="567"/>
        <w:jc w:val="both"/>
        <w:rPr>
          <w:bCs/>
          <w:sz w:val="16"/>
          <w:szCs w:val="18"/>
        </w:rPr>
      </w:pPr>
    </w:p>
    <w:p w14:paraId="4D5F571B" w14:textId="1E220EFA" w:rsidR="004F7F42" w:rsidRPr="00BC4582" w:rsidRDefault="00701FE2" w:rsidP="00987CFD">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358A5D6B" w:rsidR="00701FE2" w:rsidRPr="00BC4582" w:rsidRDefault="00701FE2" w:rsidP="00987CFD">
      <w:pPr>
        <w:widowControl w:val="0"/>
        <w:shd w:val="clear" w:color="auto" w:fill="FFFFFF"/>
        <w:ind w:firstLine="567"/>
        <w:jc w:val="both"/>
      </w:pPr>
      <w:r w:rsidRPr="00BC4582">
        <w:rPr>
          <w:bCs/>
        </w:rPr>
        <w:t>г.</w:t>
      </w:r>
      <w:r w:rsidR="00C00B0D">
        <w:rPr>
          <w:bCs/>
        </w:rPr>
        <w:t xml:space="preserve"> </w:t>
      </w:r>
      <w:r w:rsidRPr="00BC4582">
        <w:rPr>
          <w:bCs/>
        </w:rPr>
        <w:t xml:space="preserve">Тирасполь, </w:t>
      </w:r>
      <w:r w:rsidR="00CA686B" w:rsidRPr="00BC4582">
        <w:rPr>
          <w:bCs/>
        </w:rPr>
        <w:t>ул.</w:t>
      </w:r>
      <w:r w:rsidR="00C00B0D">
        <w:rPr>
          <w:bCs/>
        </w:rPr>
        <w:t xml:space="preserve"> </w:t>
      </w:r>
      <w:r w:rsidR="003A12DD">
        <w:rPr>
          <w:bCs/>
        </w:rPr>
        <w:t>Украинская</w:t>
      </w:r>
      <w:r w:rsidR="00CA686B" w:rsidRPr="00BC4582">
        <w:rPr>
          <w:bCs/>
        </w:rPr>
        <w:t>, д.</w:t>
      </w:r>
      <w:r w:rsidR="00C00B0D">
        <w:rPr>
          <w:bCs/>
        </w:rPr>
        <w:t xml:space="preserve"> </w:t>
      </w:r>
      <w:r w:rsidR="003A12DD">
        <w:rPr>
          <w:bCs/>
        </w:rPr>
        <w:t>5</w:t>
      </w:r>
      <w:r w:rsidRPr="00BC4582">
        <w:t>.</w:t>
      </w:r>
    </w:p>
    <w:p w14:paraId="2D3BA868" w14:textId="0A5300C5" w:rsidR="00701FE2" w:rsidRPr="00BC4582" w:rsidRDefault="00701FE2" w:rsidP="00987CFD">
      <w:pPr>
        <w:widowControl w:val="0"/>
        <w:shd w:val="clear" w:color="auto" w:fill="FFFFFF"/>
        <w:ind w:firstLine="567"/>
        <w:jc w:val="both"/>
        <w:rPr>
          <w:b/>
        </w:rPr>
      </w:pPr>
      <w:r w:rsidRPr="00BC4582">
        <w:rPr>
          <w:b/>
        </w:rPr>
        <w:t xml:space="preserve">Начато в 8 часов 30 минут </w:t>
      </w:r>
      <w:r w:rsidR="00B401CE">
        <w:rPr>
          <w:b/>
        </w:rPr>
        <w:t>1</w:t>
      </w:r>
      <w:r w:rsidR="003A12DD">
        <w:rPr>
          <w:b/>
        </w:rPr>
        <w:t>0</w:t>
      </w:r>
      <w:r w:rsidRPr="00BC4582">
        <w:rPr>
          <w:b/>
        </w:rPr>
        <w:t xml:space="preserve"> </w:t>
      </w:r>
      <w:r w:rsidR="00B401CE">
        <w:rPr>
          <w:b/>
        </w:rPr>
        <w:t>а</w:t>
      </w:r>
      <w:r w:rsidR="003A12DD">
        <w:rPr>
          <w:b/>
        </w:rPr>
        <w:t>преля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30916CF2" w:rsidR="00701FE2" w:rsidRPr="00BC4582" w:rsidRDefault="00701FE2" w:rsidP="00987CFD">
      <w:pPr>
        <w:widowControl w:val="0"/>
        <w:shd w:val="clear" w:color="auto" w:fill="FFFFFF"/>
        <w:ind w:firstLine="567"/>
        <w:jc w:val="both"/>
        <w:rPr>
          <w:b/>
          <w:bCs/>
        </w:rPr>
      </w:pPr>
      <w:r w:rsidRPr="00BC4582">
        <w:rPr>
          <w:b/>
        </w:rPr>
        <w:t xml:space="preserve">Окончено в 17 часов 30 минут </w:t>
      </w:r>
      <w:r w:rsidR="001A6396" w:rsidRPr="006E78BA">
        <w:rPr>
          <w:b/>
        </w:rPr>
        <w:t>2</w:t>
      </w:r>
      <w:r w:rsidR="0054743C">
        <w:rPr>
          <w:b/>
        </w:rPr>
        <w:t>2</w:t>
      </w:r>
      <w:r w:rsidRPr="006E78BA">
        <w:rPr>
          <w:b/>
        </w:rPr>
        <w:t xml:space="preserve"> </w:t>
      </w:r>
      <w:r w:rsidR="00B401CE">
        <w:rPr>
          <w:b/>
        </w:rPr>
        <w:t>а</w:t>
      </w:r>
      <w:r w:rsidR="003A12DD">
        <w:rPr>
          <w:b/>
        </w:rPr>
        <w:t>преля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7E6745C7" w14:textId="77777777" w:rsidR="00800DBA" w:rsidRPr="00800DBA" w:rsidRDefault="00800DBA" w:rsidP="00987CFD">
      <w:pPr>
        <w:widowControl w:val="0"/>
        <w:shd w:val="clear" w:color="auto" w:fill="FFFFFF"/>
        <w:ind w:firstLine="567"/>
        <w:jc w:val="both"/>
        <w:rPr>
          <w:sz w:val="16"/>
          <w:szCs w:val="16"/>
        </w:rPr>
      </w:pPr>
    </w:p>
    <w:p w14:paraId="7BADDF39" w14:textId="21060129" w:rsidR="00701FE2" w:rsidRPr="00BC4582" w:rsidRDefault="00701FE2" w:rsidP="00987CFD">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6BD0DFC7" w14:textId="4DF51849" w:rsidR="00F535A1" w:rsidRPr="00BB082B" w:rsidRDefault="00B401CE" w:rsidP="00F535A1">
      <w:pPr>
        <w:ind w:firstLine="567"/>
        <w:jc w:val="both"/>
        <w:rPr>
          <w:color w:val="000000"/>
        </w:rPr>
      </w:pPr>
      <w:r>
        <w:rPr>
          <w:color w:val="000000"/>
        </w:rPr>
        <w:t xml:space="preserve">Осуществление </w:t>
      </w:r>
      <w:r w:rsidR="00F535A1" w:rsidRPr="00995E21">
        <w:t xml:space="preserve">контроля за соблюдением </w:t>
      </w:r>
      <w:r w:rsidR="00F535A1" w:rsidRPr="0087548B">
        <w:t>ГУП «</w:t>
      </w:r>
      <w:r w:rsidR="003A12DD">
        <w:t>ГК Днестрэнерго</w:t>
      </w:r>
      <w:r w:rsidR="00F535A1" w:rsidRPr="0087548B">
        <w:t>»</w:t>
      </w:r>
      <w:r w:rsidR="00F535A1" w:rsidRPr="00995E21">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F535A1" w:rsidRPr="0087548B">
        <w:t>ГУП «</w:t>
      </w:r>
      <w:r w:rsidR="003A12DD">
        <w:t>ГК Днестрэнерго</w:t>
      </w:r>
      <w:r w:rsidR="00F535A1" w:rsidRPr="0087548B">
        <w:t>»</w:t>
      </w:r>
      <w:r w:rsidR="00F535A1" w:rsidRPr="00995E21">
        <w:t xml:space="preserve">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F535A1" w:rsidRPr="00FA59D1">
        <w:rPr>
          <w:color w:val="000000"/>
        </w:rPr>
        <w:t>)</w:t>
      </w:r>
      <w:r w:rsidR="00A5113D">
        <w:rPr>
          <w:color w:val="000000"/>
        </w:rPr>
        <w:t xml:space="preserve"> </w:t>
      </w:r>
      <w:r w:rsidR="00A5113D">
        <w:t>(далее по тексту – Закон о закупках)</w:t>
      </w:r>
      <w:r w:rsidR="00A5113D" w:rsidRPr="00FA59D1">
        <w:rPr>
          <w:color w:val="000000"/>
        </w:rPr>
        <w:t>,</w:t>
      </w:r>
      <w:r w:rsidR="00F535A1" w:rsidRPr="005859F0">
        <w:t xml:space="preserve"> </w:t>
      </w:r>
      <w:bookmarkStart w:id="0" w:name="_Hlk134101970"/>
      <w:bookmarkStart w:id="1" w:name="_Hlk134101600"/>
      <w:bookmarkStart w:id="2" w:name="_Hlk152233602"/>
      <w:r w:rsidR="00F535A1" w:rsidRPr="00FB12A8">
        <w:t xml:space="preserve">по закупке </w:t>
      </w:r>
      <w:r w:rsidR="00F535A1" w:rsidRPr="007732BC">
        <w:t>№ </w:t>
      </w:r>
      <w:r w:rsidR="003A12DD">
        <w:t>1</w:t>
      </w:r>
      <w:r w:rsidR="00F535A1" w:rsidRPr="007732BC">
        <w:t xml:space="preserve"> (предмет закупки «</w:t>
      </w:r>
      <w:r w:rsidR="003A12DD" w:rsidRPr="00DC4ED9">
        <w:t>Труба, гофрированная из ПНД и комплектующие для ее монтажа</w:t>
      </w:r>
      <w:r w:rsidR="00F535A1" w:rsidRPr="007732BC">
        <w:t>»),</w:t>
      </w:r>
      <w:r w:rsidR="00F535A1" w:rsidRPr="00BB082B">
        <w:t xml:space="preserve"> размещенной по электронному адресу: </w:t>
      </w:r>
      <w:bookmarkEnd w:id="0"/>
      <w:bookmarkEnd w:id="1"/>
      <w:r w:rsidR="003A12DD">
        <w:fldChar w:fldCharType="begin"/>
      </w:r>
      <w:r w:rsidR="003A12DD">
        <w:instrText xml:space="preserve"> HYPERLINK "</w:instrText>
      </w:r>
      <w:r w:rsidR="003A12DD" w:rsidRPr="003A12DD">
        <w:instrText>https://zakupki.gospmr.org/index. php/zakupki?view=purchase&amp;id=6730</w:instrText>
      </w:r>
      <w:r w:rsidR="003A12DD">
        <w:instrText xml:space="preserve">" </w:instrText>
      </w:r>
      <w:r w:rsidR="003A12DD">
        <w:fldChar w:fldCharType="separate"/>
      </w:r>
      <w:r w:rsidR="003A12DD" w:rsidRPr="00904B26">
        <w:rPr>
          <w:rStyle w:val="a8"/>
        </w:rPr>
        <w:t xml:space="preserve">https://zakupki.gospmr.org/index. </w:t>
      </w:r>
      <w:proofErr w:type="spellStart"/>
      <w:r w:rsidR="003A12DD" w:rsidRPr="00904B26">
        <w:rPr>
          <w:rStyle w:val="a8"/>
        </w:rPr>
        <w:t>php</w:t>
      </w:r>
      <w:proofErr w:type="spellEnd"/>
      <w:r w:rsidR="003A12DD" w:rsidRPr="00904B26">
        <w:rPr>
          <w:rStyle w:val="a8"/>
        </w:rPr>
        <w:t>/</w:t>
      </w:r>
      <w:proofErr w:type="spellStart"/>
      <w:r w:rsidR="003A12DD" w:rsidRPr="00904B26">
        <w:rPr>
          <w:rStyle w:val="a8"/>
        </w:rPr>
        <w:t>zakupki?view</w:t>
      </w:r>
      <w:proofErr w:type="spellEnd"/>
      <w:r w:rsidR="003A12DD" w:rsidRPr="00904B26">
        <w:rPr>
          <w:rStyle w:val="a8"/>
        </w:rPr>
        <w:t>=</w:t>
      </w:r>
      <w:proofErr w:type="spellStart"/>
      <w:r w:rsidR="003A12DD" w:rsidRPr="00904B26">
        <w:rPr>
          <w:rStyle w:val="a8"/>
        </w:rPr>
        <w:t>purchase&amp;id</w:t>
      </w:r>
      <w:proofErr w:type="spellEnd"/>
      <w:r w:rsidR="003A12DD" w:rsidRPr="00904B26">
        <w:rPr>
          <w:rStyle w:val="a8"/>
        </w:rPr>
        <w:t>=6730</w:t>
      </w:r>
      <w:r w:rsidR="003A12DD">
        <w:fldChar w:fldCharType="end"/>
      </w:r>
      <w:bookmarkEnd w:id="2"/>
      <w:r w:rsidR="00F535A1">
        <w:rPr>
          <w:color w:val="000000"/>
        </w:rPr>
        <w:t>.</w:t>
      </w:r>
    </w:p>
    <w:p w14:paraId="1081A6FA" w14:textId="4725D007" w:rsidR="00F72501" w:rsidRPr="00800DBA" w:rsidRDefault="00F72501" w:rsidP="00F535A1">
      <w:pPr>
        <w:autoSpaceDE w:val="0"/>
        <w:autoSpaceDN w:val="0"/>
        <w:adjustRightInd w:val="0"/>
        <w:ind w:firstLine="567"/>
        <w:jc w:val="both"/>
        <w:rPr>
          <w:bCs/>
          <w:sz w:val="16"/>
          <w:szCs w:val="16"/>
        </w:rPr>
      </w:pPr>
    </w:p>
    <w:p w14:paraId="264F9A37" w14:textId="0BF35146" w:rsidR="007B4667" w:rsidRPr="00BC4582" w:rsidRDefault="00701FE2" w:rsidP="00987CFD">
      <w:pPr>
        <w:widowControl w:val="0"/>
        <w:autoSpaceDE w:val="0"/>
        <w:autoSpaceDN w:val="0"/>
        <w:adjustRightInd w:val="0"/>
        <w:ind w:firstLine="567"/>
        <w:jc w:val="both"/>
        <w:rPr>
          <w:b/>
        </w:rPr>
      </w:pPr>
      <w:r w:rsidRPr="00BC4582">
        <w:rPr>
          <w:b/>
        </w:rPr>
        <w:t>1.</w:t>
      </w:r>
      <w:r w:rsidRPr="00962669">
        <w:rPr>
          <w:bCs/>
        </w:rPr>
        <w:t> </w:t>
      </w:r>
      <w:r w:rsidRPr="00BC4582">
        <w:rPr>
          <w:b/>
        </w:rPr>
        <w:t>Наименование проверяем</w:t>
      </w:r>
      <w:r w:rsidR="007B4667" w:rsidRPr="00BC4582">
        <w:rPr>
          <w:b/>
        </w:rPr>
        <w:t>ых субъектов</w:t>
      </w:r>
      <w:r w:rsidRPr="00BC4582">
        <w:rPr>
          <w:b/>
        </w:rPr>
        <w:t>:</w:t>
      </w:r>
    </w:p>
    <w:p w14:paraId="3CC8BA06" w14:textId="645AF86D" w:rsidR="00CA686B" w:rsidRPr="00BC4582" w:rsidRDefault="00A5113D" w:rsidP="00987CFD">
      <w:pPr>
        <w:widowControl w:val="0"/>
        <w:shd w:val="clear" w:color="auto" w:fill="FFFFFF"/>
        <w:ind w:firstLine="567"/>
        <w:jc w:val="both"/>
      </w:pPr>
      <w:r>
        <w:t>ГУП «</w:t>
      </w:r>
      <w:r w:rsidR="003A12DD">
        <w:t>ГК Днестрэнерго</w:t>
      </w:r>
      <w:r>
        <w:t>».</w:t>
      </w:r>
    </w:p>
    <w:p w14:paraId="7B953FBC" w14:textId="2622C74E" w:rsidR="00CA686B" w:rsidRPr="00BC4582" w:rsidRDefault="00CA686B" w:rsidP="00987CFD">
      <w:pPr>
        <w:widowControl w:val="0"/>
        <w:shd w:val="clear" w:color="auto" w:fill="FFFFFF"/>
        <w:ind w:firstLine="567"/>
        <w:jc w:val="both"/>
      </w:pPr>
      <w:bookmarkStart w:id="3" w:name="_Hlk144798767"/>
      <w:r w:rsidRPr="00BC4582">
        <w:rPr>
          <w:b/>
        </w:rPr>
        <w:t xml:space="preserve">Адрес: </w:t>
      </w:r>
      <w:bookmarkStart w:id="4" w:name="_Hlk135665907"/>
      <w:r w:rsidRPr="00BC4582">
        <w:t xml:space="preserve">г. Тирасполь, </w:t>
      </w:r>
      <w:r w:rsidRPr="00BC4582">
        <w:rPr>
          <w:shd w:val="clear" w:color="auto" w:fill="FFFFFF"/>
        </w:rPr>
        <w:t xml:space="preserve">ул. </w:t>
      </w:r>
      <w:bookmarkEnd w:id="4"/>
      <w:r w:rsidR="003A12DD">
        <w:rPr>
          <w:bCs/>
        </w:rPr>
        <w:t>Украинская</w:t>
      </w:r>
      <w:r w:rsidR="003A12DD" w:rsidRPr="00BC4582">
        <w:rPr>
          <w:bCs/>
        </w:rPr>
        <w:t>, д.</w:t>
      </w:r>
      <w:r w:rsidR="003A12DD">
        <w:rPr>
          <w:bCs/>
        </w:rPr>
        <w:t xml:space="preserve"> 5</w:t>
      </w:r>
      <w:r w:rsidRPr="00BC4582">
        <w:rPr>
          <w:shd w:val="clear" w:color="auto" w:fill="FFFFFF"/>
        </w:rPr>
        <w:t>.</w:t>
      </w:r>
    </w:p>
    <w:p w14:paraId="27BAFB0C" w14:textId="54E412F9" w:rsidR="00CA686B" w:rsidRPr="00BC4582" w:rsidRDefault="00CA686B" w:rsidP="00987CFD">
      <w:pPr>
        <w:widowControl w:val="0"/>
        <w:shd w:val="clear" w:color="auto" w:fill="FFFFFF"/>
        <w:ind w:firstLine="567"/>
        <w:jc w:val="both"/>
      </w:pPr>
      <w:r w:rsidRPr="00BC4582">
        <w:rPr>
          <w:b/>
        </w:rPr>
        <w:t>Телефон:</w:t>
      </w:r>
      <w:r w:rsidRPr="00BC4582">
        <w:t>0 (</w:t>
      </w:r>
      <w:bookmarkStart w:id="5" w:name="_Hlk135665923"/>
      <w:r w:rsidRPr="00BC4582">
        <w:t xml:space="preserve">533) </w:t>
      </w:r>
      <w:r w:rsidR="003A12DD">
        <w:t>9-30</w:t>
      </w:r>
      <w:r w:rsidRPr="00BC4582">
        <w:t>–</w:t>
      </w:r>
      <w:r w:rsidR="003A12DD">
        <w:t>58</w:t>
      </w:r>
      <w:r w:rsidRPr="00BC4582">
        <w:t>.</w:t>
      </w:r>
      <w:bookmarkEnd w:id="5"/>
    </w:p>
    <w:bookmarkEnd w:id="3"/>
    <w:p w14:paraId="4530E353" w14:textId="77777777" w:rsidR="00F75F58" w:rsidRPr="00800DBA" w:rsidRDefault="00F75F58" w:rsidP="00A5113D">
      <w:pPr>
        <w:widowControl w:val="0"/>
        <w:ind w:firstLine="567"/>
        <w:jc w:val="both"/>
        <w:rPr>
          <w:bCs/>
          <w:sz w:val="16"/>
          <w:szCs w:val="16"/>
        </w:rPr>
      </w:pPr>
    </w:p>
    <w:p w14:paraId="63BF8B80" w14:textId="7D3068C9" w:rsidR="00701FE2" w:rsidRPr="00BC4582" w:rsidRDefault="00701FE2" w:rsidP="00A5113D">
      <w:pPr>
        <w:widowControl w:val="0"/>
        <w:ind w:firstLine="567"/>
        <w:jc w:val="both"/>
        <w:rPr>
          <w:b/>
        </w:rPr>
      </w:pPr>
      <w:r w:rsidRPr="00BC4582">
        <w:rPr>
          <w:b/>
        </w:rPr>
        <w:t>2.</w:t>
      </w:r>
      <w:r w:rsidRPr="00A5113D">
        <w:rPr>
          <w:bCs/>
        </w:rPr>
        <w:t> </w:t>
      </w:r>
      <w:r w:rsidRPr="00BC4582">
        <w:rPr>
          <w:b/>
        </w:rPr>
        <w:t xml:space="preserve">Сведения о результатах контрольного мероприятия и выявленные нарушения: </w:t>
      </w:r>
    </w:p>
    <w:p w14:paraId="465799B2" w14:textId="1E0B56F3" w:rsidR="00701FE2" w:rsidRPr="00BC4582" w:rsidRDefault="00701FE2" w:rsidP="00A5113D">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A858D7">
        <w:br/>
      </w:r>
      <w:r w:rsidR="00A0747E">
        <w:t>ГУП «</w:t>
      </w:r>
      <w:r w:rsidR="003A12DD">
        <w:t>ГК Днестрэнерго</w:t>
      </w:r>
      <w:r w:rsidR="00A0747E">
        <w:t>»</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BC4582" w:rsidRDefault="00701FE2" w:rsidP="00A5113D">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182727F8" w:rsidR="00701FE2" w:rsidRPr="00BC4582" w:rsidRDefault="00701FE2" w:rsidP="00987CFD">
      <w:pPr>
        <w:widowControl w:val="0"/>
        <w:shd w:val="clear" w:color="auto" w:fill="FFFFFF"/>
        <w:ind w:firstLine="567"/>
        <w:jc w:val="both"/>
      </w:pPr>
      <w:r w:rsidRPr="00BC4582">
        <w:lastRenderedPageBreak/>
        <w:t>– </w:t>
      </w:r>
      <w:hyperlink r:id="rId9" w:history="1">
        <w:r w:rsidR="00A0747E" w:rsidRPr="001423E1">
          <w:rPr>
            <w:rStyle w:val="a8"/>
          </w:rPr>
          <w:t>https://zakupki.gospmr.org/index.php/zakupki?view=purchase&amp;id=6</w:t>
        </w:r>
        <w:r w:rsidR="003A12DD">
          <w:rPr>
            <w:rStyle w:val="a8"/>
          </w:rPr>
          <w:t>730</w:t>
        </w:r>
      </w:hyperlink>
      <w:r w:rsidR="00885CD1" w:rsidRPr="00885CD1">
        <w:rPr>
          <w:rStyle w:val="a8"/>
          <w:color w:val="auto"/>
          <w:u w:val="none"/>
        </w:rPr>
        <w:t xml:space="preserve"> </w:t>
      </w:r>
      <w:r w:rsidRPr="00BC4582">
        <w:t>(</w:t>
      </w:r>
      <w:r w:rsidR="003A12DD" w:rsidRPr="00FB12A8">
        <w:t xml:space="preserve">по закупке </w:t>
      </w:r>
      <w:r w:rsidR="003A12DD" w:rsidRPr="007732BC">
        <w:t>№ </w:t>
      </w:r>
      <w:r w:rsidR="003A12DD">
        <w:t>1</w:t>
      </w:r>
      <w:r w:rsidR="003A12DD" w:rsidRPr="007732BC">
        <w:t xml:space="preserve"> предмет закупки «</w:t>
      </w:r>
      <w:r w:rsidR="003A12DD" w:rsidRPr="00DC4ED9">
        <w:t>Труба, гофрированная из ПНД и комплектующие для ее монтажа</w:t>
      </w:r>
      <w:r w:rsidR="00A0747E" w:rsidRPr="007732BC">
        <w:t>»)</w:t>
      </w:r>
      <w:r w:rsidRPr="00BC4582">
        <w:t>;</w:t>
      </w:r>
    </w:p>
    <w:p w14:paraId="4583CA46" w14:textId="5D2BB6F7" w:rsidR="00AE44F7" w:rsidRPr="00BC4582" w:rsidRDefault="00AE44F7" w:rsidP="00987CFD">
      <w:pPr>
        <w:widowControl w:val="0"/>
        <w:shd w:val="clear" w:color="auto" w:fill="FFFFFF"/>
        <w:ind w:firstLine="567"/>
        <w:jc w:val="both"/>
      </w:pPr>
      <w:r w:rsidRPr="00BC4582">
        <w:t>– </w:t>
      </w:r>
      <w:hyperlink r:id="rId10" w:history="1">
        <w:r w:rsidR="003A12DD" w:rsidRPr="00904B26">
          <w:rPr>
            <w:rStyle w:val="a8"/>
          </w:rPr>
          <w:t>https://zakupki.gospmr.org/index.php/planirovanie/utverzhdennye-plany-zakupok?view=plan&amp;id=2331</w:t>
        </w:r>
      </w:hyperlink>
      <w:r w:rsidR="00752B9A" w:rsidRPr="00BC4582">
        <w:t xml:space="preserve"> </w:t>
      </w:r>
      <w:r w:rsidRPr="00BC4582">
        <w:t xml:space="preserve">(план закупок </w:t>
      </w:r>
      <w:r w:rsidR="00A0747E">
        <w:t>ГУП «</w:t>
      </w:r>
      <w:r w:rsidR="003A12DD">
        <w:t>ГК Днестрэнерго</w:t>
      </w:r>
      <w:r w:rsidR="00A0747E">
        <w:t>»</w:t>
      </w:r>
      <w:r w:rsidRPr="00BC4582">
        <w:t>)</w:t>
      </w:r>
      <w:r w:rsidR="00250E6C" w:rsidRPr="00BC4582">
        <w:t>;</w:t>
      </w:r>
    </w:p>
    <w:p w14:paraId="5B8BEB21" w14:textId="1DE324D2" w:rsidR="00701FE2" w:rsidRPr="00394692" w:rsidRDefault="004F7F42" w:rsidP="00987CFD">
      <w:pPr>
        <w:widowControl w:val="0"/>
        <w:autoSpaceDE w:val="0"/>
        <w:autoSpaceDN w:val="0"/>
        <w:adjustRightInd w:val="0"/>
        <w:ind w:firstLine="567"/>
        <w:jc w:val="both"/>
      </w:pPr>
      <w:r w:rsidRPr="00BC4582">
        <w:t>2. </w:t>
      </w:r>
      <w:r w:rsidR="00722A3E" w:rsidRPr="00BC4582">
        <w:t>Представленн</w:t>
      </w:r>
      <w:r w:rsidR="005C1314">
        <w:t>ы</w:t>
      </w:r>
      <w:r w:rsidR="00722A3E" w:rsidRPr="00BC4582">
        <w:t>е письмо</w:t>
      </w:r>
      <w:r w:rsidR="005C1314">
        <w:t>м</w:t>
      </w:r>
      <w:r w:rsidR="00C13574" w:rsidRPr="00BC4582">
        <w:t xml:space="preserve"> </w:t>
      </w:r>
      <w:r w:rsidR="00A0747E" w:rsidRPr="0064571B">
        <w:t>ГУП «</w:t>
      </w:r>
      <w:r w:rsidR="003A12DD" w:rsidRPr="0064571B">
        <w:t>ГК Днестрэнерго</w:t>
      </w:r>
      <w:r w:rsidR="00A0747E" w:rsidRPr="0064571B">
        <w:t>»</w:t>
      </w:r>
      <w:r w:rsidR="00C13574" w:rsidRPr="003A12DD">
        <w:rPr>
          <w:color w:val="FF0000"/>
        </w:rPr>
        <w:t xml:space="preserve"> </w:t>
      </w:r>
      <w:r w:rsidR="00701FE2" w:rsidRPr="00394692">
        <w:t xml:space="preserve">от </w:t>
      </w:r>
      <w:r w:rsidR="008921E7" w:rsidRPr="00394692">
        <w:t>1</w:t>
      </w:r>
      <w:r w:rsidR="00394692" w:rsidRPr="00394692">
        <w:t>0</w:t>
      </w:r>
      <w:r w:rsidR="00701FE2" w:rsidRPr="00394692">
        <w:t xml:space="preserve"> </w:t>
      </w:r>
      <w:r w:rsidR="008921E7" w:rsidRPr="00394692">
        <w:t>а</w:t>
      </w:r>
      <w:r w:rsidR="00394692" w:rsidRPr="00394692">
        <w:t>преля</w:t>
      </w:r>
      <w:r w:rsidR="00701FE2" w:rsidRPr="00394692">
        <w:t xml:space="preserve"> 202</w:t>
      </w:r>
      <w:r w:rsidR="008921E7" w:rsidRPr="00394692">
        <w:t>4</w:t>
      </w:r>
      <w:r w:rsidR="00701FE2" w:rsidRPr="00394692">
        <w:t xml:space="preserve"> года </w:t>
      </w:r>
      <w:r w:rsidR="00394692">
        <w:br/>
      </w:r>
      <w:r w:rsidR="00701FE2" w:rsidRPr="00394692">
        <w:t>исх. № </w:t>
      </w:r>
      <w:r w:rsidR="00B64F6E" w:rsidRPr="00394692">
        <w:t>01-</w:t>
      </w:r>
      <w:r w:rsidR="00394692" w:rsidRPr="00394692">
        <w:t>05</w:t>
      </w:r>
      <w:r w:rsidR="00506E8F" w:rsidRPr="00394692">
        <w:t>/</w:t>
      </w:r>
      <w:r w:rsidR="00394692" w:rsidRPr="00394692">
        <w:t>6</w:t>
      </w:r>
      <w:r w:rsidR="00506E8F" w:rsidRPr="00394692">
        <w:t>7</w:t>
      </w:r>
      <w:r w:rsidR="00394692" w:rsidRPr="00394692">
        <w:t>8)</w:t>
      </w:r>
      <w:r w:rsidR="00701FE2" w:rsidRPr="00394692">
        <w:t>.</w:t>
      </w:r>
    </w:p>
    <w:p w14:paraId="41A2D2FD" w14:textId="77777777" w:rsidR="00722A3E" w:rsidRPr="00800DBA" w:rsidRDefault="00722A3E" w:rsidP="00987CFD">
      <w:pPr>
        <w:widowControl w:val="0"/>
        <w:ind w:firstLine="567"/>
        <w:jc w:val="both"/>
        <w:rPr>
          <w:sz w:val="16"/>
          <w:szCs w:val="16"/>
        </w:rPr>
      </w:pPr>
    </w:p>
    <w:p w14:paraId="1764D596" w14:textId="31EBE451" w:rsidR="00701FE2" w:rsidRPr="00BC4582" w:rsidRDefault="00701FE2" w:rsidP="00987CFD">
      <w:pPr>
        <w:widowControl w:val="0"/>
        <w:ind w:firstLine="567"/>
        <w:jc w:val="both"/>
      </w:pPr>
      <w:r w:rsidRPr="00BC4582">
        <w:t>В ходе проведения внепланового документарного контрольного мероприятия установлено:</w:t>
      </w:r>
    </w:p>
    <w:p w14:paraId="1EC9A8E9" w14:textId="77777777" w:rsidR="003066FD" w:rsidRPr="00800DBA" w:rsidRDefault="003066FD" w:rsidP="00987CFD">
      <w:pPr>
        <w:widowControl w:val="0"/>
        <w:ind w:firstLine="567"/>
        <w:jc w:val="both"/>
        <w:rPr>
          <w:sz w:val="16"/>
          <w:szCs w:val="16"/>
        </w:rPr>
      </w:pPr>
    </w:p>
    <w:p w14:paraId="7D32B54B" w14:textId="419C9094" w:rsidR="00E90EC8" w:rsidRPr="00DE093E" w:rsidRDefault="00506E8F" w:rsidP="00987CFD">
      <w:pPr>
        <w:widowControl w:val="0"/>
        <w:ind w:firstLine="567"/>
        <w:jc w:val="both"/>
        <w:rPr>
          <w:bCs/>
        </w:rPr>
      </w:pPr>
      <w:r>
        <w:rPr>
          <w:bCs/>
        </w:rPr>
        <w:t>2</w:t>
      </w:r>
      <w:r w:rsidR="003A12DD">
        <w:rPr>
          <w:bCs/>
        </w:rPr>
        <w:t>6</w:t>
      </w:r>
      <w:r w:rsidR="00E90EC8" w:rsidRPr="00DE093E">
        <w:rPr>
          <w:bCs/>
        </w:rPr>
        <w:t xml:space="preserve"> </w:t>
      </w:r>
      <w:r w:rsidR="003A12DD">
        <w:rPr>
          <w:bCs/>
        </w:rPr>
        <w:t>марта</w:t>
      </w:r>
      <w:r w:rsidR="00E90EC8" w:rsidRPr="00DE093E">
        <w:rPr>
          <w:bCs/>
        </w:rPr>
        <w:t xml:space="preserve"> 202</w:t>
      </w:r>
      <w:r w:rsidR="008921E7" w:rsidRPr="00DE093E">
        <w:rPr>
          <w:bCs/>
        </w:rPr>
        <w:t>4</w:t>
      </w:r>
      <w:r w:rsidR="00E90EC8" w:rsidRPr="00DE093E">
        <w:rPr>
          <w:bCs/>
        </w:rPr>
        <w:t xml:space="preserve"> года </w:t>
      </w:r>
      <w:r>
        <w:t>ГУП «</w:t>
      </w:r>
      <w:r w:rsidR="003A12DD">
        <w:t>ГК Днестрэнерго</w:t>
      </w:r>
      <w:r>
        <w:t>»</w:t>
      </w:r>
      <w:r w:rsidR="00E84269" w:rsidRPr="00DE093E">
        <w:rPr>
          <w:bCs/>
        </w:rPr>
        <w:t xml:space="preserve"> </w:t>
      </w:r>
      <w:r w:rsidR="00E90EC8" w:rsidRPr="00DE093E">
        <w:rPr>
          <w:bCs/>
        </w:rPr>
        <w:t xml:space="preserve">в </w:t>
      </w:r>
      <w:r w:rsidR="00FB068C">
        <w:rPr>
          <w:bCs/>
        </w:rPr>
        <w:t>И</w:t>
      </w:r>
      <w:r w:rsidR="00E90EC8" w:rsidRPr="00DE093E">
        <w:rPr>
          <w:bCs/>
        </w:rPr>
        <w:t xml:space="preserve">нформационной системе в сфере закупок размещено </w:t>
      </w:r>
      <w:r w:rsidR="00FB068C">
        <w:rPr>
          <w:bCs/>
        </w:rPr>
        <w:t>И</w:t>
      </w:r>
      <w:r w:rsidR="00E90EC8" w:rsidRPr="00DE093E">
        <w:rPr>
          <w:bCs/>
        </w:rPr>
        <w:t xml:space="preserve">звещение о проведении </w:t>
      </w:r>
      <w:r w:rsidR="00E90EC8" w:rsidRPr="00DE093E">
        <w:t>открытого аукциона</w:t>
      </w:r>
      <w:r w:rsidR="00E90EC8" w:rsidRPr="00DE093E">
        <w:rPr>
          <w:bCs/>
        </w:rPr>
        <w:t xml:space="preserve"> </w:t>
      </w:r>
      <w:r w:rsidR="008921E7" w:rsidRPr="00DE093E">
        <w:rPr>
          <w:color w:val="000000"/>
        </w:rPr>
        <w:t xml:space="preserve">по </w:t>
      </w:r>
      <w:r w:rsidRPr="00FB12A8">
        <w:t xml:space="preserve">закупке </w:t>
      </w:r>
      <w:r w:rsidRPr="007732BC">
        <w:t>№ </w:t>
      </w:r>
      <w:r w:rsidR="003A12DD">
        <w:t>1</w:t>
      </w:r>
      <w:r w:rsidRPr="007732BC">
        <w:t xml:space="preserve"> </w:t>
      </w:r>
      <w:r>
        <w:t>(</w:t>
      </w:r>
      <w:r w:rsidRPr="007732BC">
        <w:t>предмет закупки «</w:t>
      </w:r>
      <w:r w:rsidR="003A12DD" w:rsidRPr="00DC4ED9">
        <w:t>Труба, гофрированная из ПНД и комплектующие для ее монтажа</w:t>
      </w:r>
      <w:r w:rsidRPr="007732BC">
        <w:t>»</w:t>
      </w:r>
      <w:r w:rsidR="008921E7" w:rsidRPr="00DE093E">
        <w:t>).</w:t>
      </w:r>
    </w:p>
    <w:p w14:paraId="362FCF72" w14:textId="77777777" w:rsidR="003A12DD" w:rsidRPr="007855DA" w:rsidRDefault="003A12DD" w:rsidP="00B252D0">
      <w:pPr>
        <w:widowControl w:val="0"/>
        <w:jc w:val="both"/>
        <w:rPr>
          <w:sz w:val="16"/>
          <w:szCs w:val="16"/>
        </w:rPr>
      </w:pPr>
    </w:p>
    <w:p w14:paraId="3B30F992" w14:textId="7BE01C9A" w:rsidR="0034487C" w:rsidRPr="007855DA" w:rsidRDefault="00C1244F" w:rsidP="0034487C">
      <w:pPr>
        <w:ind w:firstLine="567"/>
        <w:jc w:val="both"/>
      </w:pPr>
      <w:r w:rsidRPr="007855DA">
        <w:rPr>
          <w:b/>
        </w:rPr>
        <w:t>2.</w:t>
      </w:r>
      <w:r w:rsidR="00B252D0">
        <w:rPr>
          <w:b/>
        </w:rPr>
        <w:t>1</w:t>
      </w:r>
      <w:r w:rsidRPr="007855DA">
        <w:rPr>
          <w:b/>
        </w:rPr>
        <w:t>.</w:t>
      </w:r>
      <w:r w:rsidRPr="007855DA">
        <w:rPr>
          <w:bCs/>
        </w:rPr>
        <w:t> </w:t>
      </w:r>
      <w:r w:rsidR="0034487C" w:rsidRPr="007855DA">
        <w:rPr>
          <w:bCs/>
        </w:rPr>
        <w:t xml:space="preserve">В соответствии с пунктами 3 и </w:t>
      </w:r>
      <w:r w:rsidR="0034487C" w:rsidRPr="007855DA">
        <w:t xml:space="preserve">4 статьи 21 Закона о закупках </w:t>
      </w:r>
      <w:r w:rsidR="0034487C" w:rsidRPr="007855DA">
        <w:rPr>
          <w:b/>
          <w:bCs/>
        </w:rPr>
        <w:t>информация об установленных требованиях указывается</w:t>
      </w:r>
      <w:r w:rsidR="0034487C" w:rsidRPr="007855DA">
        <w:t xml:space="preserve"> </w:t>
      </w:r>
      <w:r w:rsidR="0034487C" w:rsidRPr="007855DA">
        <w:rPr>
          <w:b/>
          <w:bCs/>
        </w:rPr>
        <w:t xml:space="preserve">заказчиком </w:t>
      </w:r>
      <w:r w:rsidR="0034487C" w:rsidRPr="007855DA">
        <w:t>в извещении об осуществлении закупки и документации о закупке.</w:t>
      </w:r>
    </w:p>
    <w:p w14:paraId="60E320D1" w14:textId="77777777" w:rsidR="0034487C" w:rsidRPr="007855DA" w:rsidRDefault="0034487C" w:rsidP="0034487C">
      <w:pPr>
        <w:ind w:firstLine="567"/>
        <w:jc w:val="both"/>
      </w:pPr>
      <w:r w:rsidRPr="007855DA">
        <w:t>Заказчики не вправе устанавливать требования к участникам закупок в нарушение требований Закона о закупках.</w:t>
      </w:r>
    </w:p>
    <w:p w14:paraId="046ED669" w14:textId="77777777" w:rsidR="0034487C" w:rsidRPr="007855DA" w:rsidRDefault="0034487C" w:rsidP="0034487C">
      <w:pPr>
        <w:ind w:firstLine="567"/>
        <w:jc w:val="both"/>
      </w:pPr>
      <w:r w:rsidRPr="007855DA">
        <w:t xml:space="preserve">Пунктом 3 статьи 35 Закона о закупках определено, что в извещении о проведении открытого аукциона заказчик </w:t>
      </w:r>
      <w:r w:rsidRPr="007855DA">
        <w:rPr>
          <w:b/>
          <w:bCs/>
        </w:rPr>
        <w:t>указывает требования</w:t>
      </w:r>
      <w:r w:rsidRPr="007855DA">
        <w:t>,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2B241D83" w14:textId="77777777" w:rsidR="0034487C" w:rsidRPr="007855DA" w:rsidRDefault="0034487C" w:rsidP="0034487C">
      <w:pPr>
        <w:ind w:firstLine="567"/>
        <w:jc w:val="both"/>
      </w:pPr>
      <w:r w:rsidRPr="007855DA">
        <w:rPr>
          <w:bCs/>
        </w:rPr>
        <w:t>Так, согласно</w:t>
      </w:r>
      <w:r w:rsidRPr="007855DA">
        <w:t xml:space="preserve"> пункту 1 статьи 21 Закона о закупках при осуществлении закупки заказчик устанавливает следующие единые требования к участникам закупки:</w:t>
      </w:r>
    </w:p>
    <w:p w14:paraId="238CFA3E" w14:textId="77777777" w:rsidR="0034487C" w:rsidRPr="007855DA" w:rsidRDefault="0034487C" w:rsidP="0034487C">
      <w:pPr>
        <w:ind w:firstLine="567"/>
        <w:jc w:val="both"/>
      </w:pPr>
      <w:bookmarkStart w:id="6" w:name="_Hlk159839734"/>
      <w:r w:rsidRPr="007855DA">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268D338" w14:textId="77777777" w:rsidR="0034487C" w:rsidRPr="007855DA" w:rsidRDefault="0034487C" w:rsidP="0034487C">
      <w:pPr>
        <w:ind w:firstLine="567"/>
        <w:jc w:val="both"/>
      </w:pPr>
      <w:r w:rsidRPr="007855DA">
        <w:t>б) отсутствие проведения ликвидации участника закупки – юридического лица и отсутствие дела о банкротстве;</w:t>
      </w:r>
    </w:p>
    <w:p w14:paraId="3A7BFC1D" w14:textId="77777777" w:rsidR="0034487C" w:rsidRPr="007855DA" w:rsidRDefault="0034487C" w:rsidP="0034487C">
      <w:pPr>
        <w:ind w:firstLine="567"/>
        <w:jc w:val="both"/>
      </w:pPr>
      <w:r w:rsidRPr="007855DA">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183A63F" w14:textId="77777777" w:rsidR="0034487C" w:rsidRPr="007855DA" w:rsidRDefault="0034487C" w:rsidP="0034487C">
      <w:pPr>
        <w:ind w:firstLine="567"/>
        <w:jc w:val="both"/>
        <w:rPr>
          <w:b/>
          <w:bCs/>
        </w:rPr>
      </w:pPr>
      <w:r w:rsidRPr="007855DA">
        <w:rPr>
          <w:b/>
        </w:rPr>
        <w:t xml:space="preserve">г) </w:t>
      </w:r>
      <w:r w:rsidRPr="007855DA">
        <w:rPr>
          <w:b/>
          <w:bCs/>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bookmarkEnd w:id="6"/>
    <w:p w14:paraId="728DA430" w14:textId="77777777" w:rsidR="0034487C" w:rsidRPr="007855DA" w:rsidRDefault="0034487C" w:rsidP="0034487C">
      <w:pPr>
        <w:ind w:firstLine="567"/>
        <w:contextualSpacing/>
        <w:jc w:val="both"/>
        <w:rPr>
          <w:bCs/>
        </w:rPr>
      </w:pPr>
      <w:r w:rsidRPr="007855DA">
        <w:rPr>
          <w:bCs/>
        </w:rPr>
        <w:t>1) физическим лицом (в том числе зарегистрированным в качестве индивидуального предпринимателя), являющимся участником закупки;</w:t>
      </w:r>
    </w:p>
    <w:p w14:paraId="3EE0B575" w14:textId="77777777" w:rsidR="0034487C" w:rsidRPr="007855DA" w:rsidRDefault="0034487C" w:rsidP="0034487C">
      <w:pPr>
        <w:ind w:firstLine="567"/>
        <w:contextualSpacing/>
        <w:jc w:val="both"/>
        <w:rPr>
          <w:bCs/>
        </w:rPr>
      </w:pPr>
      <w:r w:rsidRPr="007855DA">
        <w:rPr>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D9E1242" w14:textId="77777777" w:rsidR="0034487C" w:rsidRPr="007855DA" w:rsidRDefault="0034487C" w:rsidP="0034487C">
      <w:pPr>
        <w:ind w:firstLine="567"/>
        <w:contextualSpacing/>
        <w:jc w:val="both"/>
        <w:rPr>
          <w:bCs/>
        </w:rPr>
      </w:pPr>
      <w:r w:rsidRPr="007855DA">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42F5621" w14:textId="77777777" w:rsidR="0034487C" w:rsidRPr="007855DA" w:rsidRDefault="0034487C" w:rsidP="0034487C">
      <w:pPr>
        <w:ind w:firstLine="567"/>
        <w:contextualSpacing/>
        <w:jc w:val="both"/>
        <w:rPr>
          <w:bCs/>
        </w:rPr>
      </w:pPr>
      <w:r w:rsidRPr="007855DA">
        <w:rPr>
          <w:bCs/>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w:t>
      </w:r>
      <w:r w:rsidRPr="007855DA">
        <w:rPr>
          <w:bCs/>
        </w:rPr>
        <w:lastRenderedPageBreak/>
        <w:t>юридических лиц) долей, превышающей 10 процентов в уставном (складочном) капитале хозяйственного товарищества или общества.</w:t>
      </w:r>
    </w:p>
    <w:p w14:paraId="6707F5E5" w14:textId="77777777" w:rsidR="0034487C" w:rsidRPr="007855DA" w:rsidRDefault="0034487C" w:rsidP="0034487C">
      <w:pPr>
        <w:ind w:firstLine="567"/>
        <w:contextualSpacing/>
        <w:jc w:val="both"/>
      </w:pPr>
      <w:r w:rsidRPr="007855DA">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7713E17" w14:textId="77777777" w:rsidR="0034487C" w:rsidRPr="007855DA" w:rsidRDefault="0034487C" w:rsidP="0034487C">
      <w:pPr>
        <w:ind w:firstLine="567"/>
        <w:contextualSpacing/>
        <w:jc w:val="both"/>
        <w:rPr>
          <w:b/>
          <w:iCs/>
        </w:rPr>
      </w:pPr>
      <w:r w:rsidRPr="007855DA">
        <w:rPr>
          <w:bCs/>
          <w:iCs/>
        </w:rPr>
        <w:t xml:space="preserve">Исходя из вышеуказанных требований к участникам закупки </w:t>
      </w:r>
      <w:r w:rsidRPr="007855DA">
        <w:rPr>
          <w:b/>
          <w:iCs/>
        </w:rPr>
        <w:t xml:space="preserve">заказчиком подлежит определению исчерпывающий перечень документов, </w:t>
      </w:r>
      <w:r w:rsidRPr="007855DA">
        <w:rPr>
          <w:bCs/>
          <w:iCs/>
        </w:rPr>
        <w:t>который должен быть представлен участниками закупки к заявкам для участия в открытом аукционе.</w:t>
      </w:r>
    </w:p>
    <w:p w14:paraId="0E67C16A" w14:textId="6EB41E38" w:rsidR="0034487C" w:rsidRPr="007855DA" w:rsidRDefault="0034487C" w:rsidP="0034487C">
      <w:pPr>
        <w:tabs>
          <w:tab w:val="left" w:leader="underscore" w:pos="5390"/>
        </w:tabs>
        <w:ind w:firstLine="567"/>
        <w:jc w:val="both"/>
      </w:pPr>
      <w:r w:rsidRPr="007855DA">
        <w:t>В соответствии с пунктом 2 раздела 6 «Требования к участникам и перечень документов, которые должны быть представлены» Извещения по закупке № 1 (предмет закупки «</w:t>
      </w:r>
      <w:r w:rsidR="00C1244F" w:rsidRPr="007855DA">
        <w:t>Труба, гофрированная из ПНД и комплектующие для ее монтажа</w:t>
      </w:r>
      <w:r w:rsidRPr="007855DA">
        <w:t>»), заказчиком определены следующие требования к участникам закупки и перечень документов, которые должны быть представлены участниками закупки:</w:t>
      </w:r>
    </w:p>
    <w:p w14:paraId="3D73B6CE" w14:textId="77777777" w:rsidR="0034487C" w:rsidRPr="007855DA" w:rsidRDefault="0034487C" w:rsidP="0034487C">
      <w:pPr>
        <w:ind w:firstLine="567"/>
        <w:jc w:val="both"/>
        <w:rPr>
          <w:i/>
        </w:rPr>
      </w:pPr>
      <w:r w:rsidRPr="007855DA">
        <w:rPr>
          <w:i/>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B38D8A0" w14:textId="77777777" w:rsidR="0034487C" w:rsidRPr="007855DA" w:rsidRDefault="0034487C" w:rsidP="0034487C">
      <w:pPr>
        <w:ind w:firstLine="567"/>
        <w:jc w:val="both"/>
        <w:rPr>
          <w:i/>
        </w:rPr>
      </w:pPr>
      <w:r w:rsidRPr="007855DA">
        <w:rPr>
          <w:i/>
        </w:rPr>
        <w:t>б) отсутствие проведения ликвидации участника закупки – юридического лица и отсутствие дела о банкротстве;</w:t>
      </w:r>
    </w:p>
    <w:p w14:paraId="6EDB3928" w14:textId="77777777" w:rsidR="0034487C" w:rsidRPr="007855DA" w:rsidRDefault="0034487C" w:rsidP="0034487C">
      <w:pPr>
        <w:ind w:firstLine="567"/>
        <w:jc w:val="both"/>
        <w:rPr>
          <w:i/>
        </w:rPr>
      </w:pPr>
      <w:r w:rsidRPr="007855DA">
        <w:rPr>
          <w:i/>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759D0F2" w14:textId="77777777" w:rsidR="00540E5E" w:rsidRPr="007855DA" w:rsidRDefault="00540E5E" w:rsidP="00540E5E">
      <w:pPr>
        <w:pStyle w:val="af6"/>
        <w:widowControl w:val="0"/>
        <w:ind w:left="0" w:firstLine="567"/>
        <w:jc w:val="both"/>
        <w:rPr>
          <w:i/>
          <w:iCs/>
        </w:rPr>
      </w:pPr>
      <w:r w:rsidRPr="007855DA">
        <w:rPr>
          <w:i/>
          <w:iCs/>
        </w:rPr>
        <w:t>Заявка на участие в открытом аукционе должна содержать:</w:t>
      </w:r>
    </w:p>
    <w:p w14:paraId="1BB18272" w14:textId="77777777" w:rsidR="00540E5E" w:rsidRPr="007855DA" w:rsidRDefault="00540E5E" w:rsidP="00540E5E">
      <w:pPr>
        <w:pStyle w:val="af6"/>
        <w:widowControl w:val="0"/>
        <w:ind w:left="0" w:firstLine="567"/>
        <w:jc w:val="both"/>
        <w:rPr>
          <w:i/>
          <w:iCs/>
        </w:rPr>
      </w:pPr>
      <w:r w:rsidRPr="007855DA">
        <w:rPr>
          <w:i/>
          <w:iCs/>
        </w:rPr>
        <w:t>а) информацию и документы об участнике открытого аукциона, подавшем такую заявку:</w:t>
      </w:r>
    </w:p>
    <w:p w14:paraId="03E6218A" w14:textId="77777777" w:rsidR="00540E5E" w:rsidRPr="007855DA" w:rsidRDefault="00540E5E" w:rsidP="00540E5E">
      <w:pPr>
        <w:pStyle w:val="af6"/>
        <w:widowControl w:val="0"/>
        <w:ind w:left="0" w:firstLine="567"/>
        <w:jc w:val="both"/>
        <w:rPr>
          <w:i/>
          <w:iCs/>
        </w:rPr>
      </w:pPr>
      <w:r w:rsidRPr="007855DA">
        <w:rPr>
          <w:i/>
          <w:iCs/>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31524F00" w14:textId="51173539" w:rsidR="002C39B3" w:rsidRPr="007855DA" w:rsidRDefault="002C39B3" w:rsidP="00540E5E">
      <w:pPr>
        <w:pStyle w:val="af6"/>
        <w:widowControl w:val="0"/>
        <w:ind w:left="0" w:firstLine="567"/>
        <w:jc w:val="both"/>
        <w:rPr>
          <w:i/>
          <w:iCs/>
        </w:rPr>
      </w:pPr>
      <w:r w:rsidRPr="007855DA">
        <w:rPr>
          <w:i/>
          <w:iCs/>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2EA1619B" w14:textId="75751069" w:rsidR="00540E5E" w:rsidRPr="007855DA" w:rsidRDefault="002C39B3" w:rsidP="00540E5E">
      <w:pPr>
        <w:pStyle w:val="af6"/>
        <w:widowControl w:val="0"/>
        <w:ind w:left="0" w:firstLine="567"/>
        <w:jc w:val="both"/>
        <w:rPr>
          <w:i/>
          <w:iCs/>
        </w:rPr>
      </w:pPr>
      <w:r w:rsidRPr="007855DA">
        <w:rPr>
          <w:i/>
          <w:iCs/>
        </w:rPr>
        <w:t>3</w:t>
      </w:r>
      <w:r w:rsidR="00540E5E" w:rsidRPr="007855DA">
        <w:rPr>
          <w:i/>
          <w:iCs/>
        </w:rPr>
        <w:t>)</w:t>
      </w:r>
      <w:r w:rsidR="00540E5E" w:rsidRPr="007855DA">
        <w:rPr>
          <w:i/>
          <w:iCs/>
          <w:lang w:val="en-US"/>
        </w:rPr>
        <w:t> </w:t>
      </w:r>
      <w:r w:rsidR="00540E5E" w:rsidRPr="007855DA">
        <w:rPr>
          <w:i/>
          <w:iCs/>
        </w:rPr>
        <w:t>документ, подтверждающий полномочия лица на осуществление действий от имени участника открытого аукциона;</w:t>
      </w:r>
    </w:p>
    <w:p w14:paraId="4C4930BC" w14:textId="5DDE3700" w:rsidR="002C39B3" w:rsidRPr="007855DA" w:rsidRDefault="002C39B3" w:rsidP="00540E5E">
      <w:pPr>
        <w:pStyle w:val="af6"/>
        <w:widowControl w:val="0"/>
        <w:ind w:left="0" w:firstLine="567"/>
        <w:jc w:val="both"/>
        <w:rPr>
          <w:i/>
          <w:iCs/>
        </w:rPr>
      </w:pPr>
      <w:r w:rsidRPr="007855DA">
        <w:rPr>
          <w:i/>
          <w:iCs/>
        </w:rPr>
        <w:t>4) копии учредительных документов участника открытого аукциона (для юридического лица);</w:t>
      </w:r>
    </w:p>
    <w:p w14:paraId="70D7E5A3" w14:textId="780052F8" w:rsidR="002C39B3" w:rsidRPr="007855DA" w:rsidRDefault="002C39B3" w:rsidP="002C39B3">
      <w:pPr>
        <w:pStyle w:val="af6"/>
        <w:widowControl w:val="0"/>
        <w:ind w:left="0" w:firstLine="567"/>
        <w:jc w:val="both"/>
        <w:rPr>
          <w:i/>
          <w:iCs/>
        </w:rPr>
      </w:pPr>
      <w:r w:rsidRPr="007855DA">
        <w:rPr>
          <w:i/>
          <w:iCs/>
        </w:rPr>
        <w:t>5) для иностранного лица: доверенность и документа от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591835F" w14:textId="0DF6A05D" w:rsidR="002C39B3" w:rsidRPr="007855DA" w:rsidRDefault="002C39B3" w:rsidP="002C39B3">
      <w:pPr>
        <w:pStyle w:val="af6"/>
        <w:widowControl w:val="0"/>
        <w:ind w:left="0" w:firstLine="567"/>
        <w:jc w:val="both"/>
        <w:rPr>
          <w:i/>
          <w:iCs/>
        </w:rPr>
      </w:pPr>
      <w:r w:rsidRPr="007855DA">
        <w:rPr>
          <w:i/>
          <w:iCs/>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0B8F0641" w14:textId="6D8E71D1" w:rsidR="002C39B3" w:rsidRPr="007855DA" w:rsidRDefault="002C39B3" w:rsidP="002C39B3">
      <w:pPr>
        <w:pStyle w:val="af6"/>
        <w:widowControl w:val="0"/>
        <w:ind w:left="0" w:firstLine="567"/>
        <w:jc w:val="both"/>
        <w:rPr>
          <w:i/>
          <w:iCs/>
        </w:rPr>
      </w:pPr>
      <w:r w:rsidRPr="007855DA">
        <w:rPr>
          <w:i/>
          <w:iCs/>
        </w:rPr>
        <w:t>в) документы, подтверждающие соответствие участника открытого аукциона требованиям, установленным документацией об открытом аукционе;</w:t>
      </w:r>
    </w:p>
    <w:p w14:paraId="1FBE7CC3" w14:textId="07FDB062" w:rsidR="00540E5E" w:rsidRPr="007855DA" w:rsidRDefault="00540E5E" w:rsidP="00540E5E">
      <w:pPr>
        <w:pStyle w:val="af6"/>
        <w:widowControl w:val="0"/>
        <w:ind w:left="0" w:firstLine="567"/>
        <w:jc w:val="both"/>
        <w:rPr>
          <w:i/>
          <w:iCs/>
        </w:rPr>
      </w:pPr>
      <w:r w:rsidRPr="007855DA">
        <w:rPr>
          <w:i/>
          <w:iCs/>
        </w:rPr>
        <w:t>г)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r w:rsidR="002C39B3" w:rsidRPr="007855DA">
        <w:rPr>
          <w:i/>
          <w:iCs/>
        </w:rPr>
        <w:t>.</w:t>
      </w:r>
    </w:p>
    <w:p w14:paraId="49CF60A9" w14:textId="34BF4601" w:rsidR="0034487C" w:rsidRPr="007855DA" w:rsidRDefault="0034487C" w:rsidP="0034487C">
      <w:pPr>
        <w:ind w:firstLine="567"/>
        <w:jc w:val="both"/>
        <w:rPr>
          <w:bCs/>
        </w:rPr>
      </w:pPr>
      <w:r w:rsidRPr="007855DA">
        <w:rPr>
          <w:bCs/>
        </w:rPr>
        <w:t xml:space="preserve">Таким образом, заказчиком </w:t>
      </w:r>
      <w:r w:rsidRPr="007855DA">
        <w:rPr>
          <w:b/>
        </w:rPr>
        <w:t>не установлены</w:t>
      </w:r>
      <w:r w:rsidRPr="007855DA">
        <w:rPr>
          <w:bCs/>
        </w:rPr>
        <w:t xml:space="preserve"> в Извещении </w:t>
      </w:r>
      <w:r w:rsidR="00C1244F" w:rsidRPr="007855DA">
        <w:t>по закупке № 1 (предмет закупки «Труба, гофрированная из ПНД и комплектующие для ее монтажа</w:t>
      </w:r>
      <w:r w:rsidRPr="007855DA">
        <w:t>»)</w:t>
      </w:r>
      <w:r w:rsidRPr="007855DA">
        <w:rPr>
          <w:bCs/>
        </w:rPr>
        <w:t xml:space="preserve">, размещенном в информационной системе в сфере закупок </w:t>
      </w:r>
      <w:r w:rsidRPr="007855DA">
        <w:t>в полном объеме</w:t>
      </w:r>
      <w:r w:rsidRPr="007855DA">
        <w:rPr>
          <w:bCs/>
        </w:rPr>
        <w:t xml:space="preserve"> </w:t>
      </w:r>
      <w:r w:rsidRPr="007855DA">
        <w:rPr>
          <w:b/>
        </w:rPr>
        <w:t>обязательные</w:t>
      </w:r>
      <w:r w:rsidRPr="007855DA">
        <w:rPr>
          <w:bCs/>
        </w:rPr>
        <w:t xml:space="preserve"> </w:t>
      </w:r>
      <w:r w:rsidRPr="007855DA">
        <w:rPr>
          <w:b/>
        </w:rPr>
        <w:t>требования</w:t>
      </w:r>
      <w:r w:rsidRPr="007855DA">
        <w:rPr>
          <w:bCs/>
        </w:rPr>
        <w:t xml:space="preserve"> к участникам закупки</w:t>
      </w:r>
      <w:r w:rsidRPr="007855DA">
        <w:rPr>
          <w:i/>
          <w:iCs/>
        </w:rPr>
        <w:t xml:space="preserve"> (в части требовании об отсутствии</w:t>
      </w:r>
      <w:r w:rsidRPr="007855DA">
        <w:t xml:space="preserve"> между участником закупки и </w:t>
      </w:r>
      <w:r w:rsidRPr="007855DA">
        <w:lastRenderedPageBreak/>
        <w:t>заказчиком конфликта интересов)</w:t>
      </w:r>
      <w:r w:rsidRPr="007855DA">
        <w:rPr>
          <w:i/>
          <w:iCs/>
        </w:rPr>
        <w:t>, а также исчерпывающий перечень документов (</w:t>
      </w:r>
      <w:r w:rsidRPr="007855DA">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Pr="007855DA">
        <w:rPr>
          <w:i/>
          <w:iCs/>
        </w:rPr>
        <w:t>)</w:t>
      </w:r>
      <w:r w:rsidRPr="007855DA">
        <w:rPr>
          <w:bCs/>
        </w:rPr>
        <w:t xml:space="preserve">, </w:t>
      </w:r>
      <w:r w:rsidRPr="007855DA">
        <w:t>которые должны быть представлены участниками открытого аукциона в соответствии с положениями статьи 21 Закона о закупках, что нарушает требования статьи 35 Закона о закупках.</w:t>
      </w:r>
    </w:p>
    <w:p w14:paraId="46A99BC9" w14:textId="77777777" w:rsidR="0034487C" w:rsidRPr="00800DBA" w:rsidRDefault="0034487C" w:rsidP="00E87F51">
      <w:pPr>
        <w:widowControl w:val="0"/>
        <w:ind w:firstLine="567"/>
        <w:jc w:val="both"/>
        <w:rPr>
          <w:sz w:val="16"/>
          <w:szCs w:val="16"/>
        </w:rPr>
      </w:pPr>
    </w:p>
    <w:p w14:paraId="07D39CB6" w14:textId="6C9FB0CB" w:rsidR="00540E5E" w:rsidRPr="007855DA" w:rsidRDefault="00540E5E" w:rsidP="00540E5E">
      <w:pPr>
        <w:ind w:firstLine="567"/>
        <w:jc w:val="both"/>
      </w:pPr>
      <w:r w:rsidRPr="007855DA">
        <w:rPr>
          <w:b/>
          <w:bCs/>
        </w:rPr>
        <w:t>2.</w:t>
      </w:r>
      <w:r w:rsidR="00B252D0">
        <w:rPr>
          <w:b/>
          <w:bCs/>
        </w:rPr>
        <w:t>2</w:t>
      </w:r>
      <w:r w:rsidRPr="007855DA">
        <w:rPr>
          <w:b/>
          <w:bCs/>
        </w:rPr>
        <w:t>.</w:t>
      </w:r>
      <w:r w:rsidRPr="007855DA">
        <w:t> В соответствии с нормами статей 35,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56591C2D" w14:textId="77777777" w:rsidR="00B22034" w:rsidRPr="007855DA" w:rsidRDefault="00B22034" w:rsidP="00B22034">
      <w:pPr>
        <w:ind w:firstLine="567"/>
        <w:jc w:val="both"/>
      </w:pPr>
      <w:r w:rsidRPr="007855DA">
        <w:t xml:space="preserve">а)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w:t>
      </w:r>
      <w:r w:rsidRPr="007855DA">
        <w:rPr>
          <w:b/>
        </w:rPr>
        <w:t>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7855DA">
        <w:t>, условия транспортировки и хранения, начальная (максимальная) цена контракта, источник финансирования (за исключением коммерческих заказчиков);</w:t>
      </w:r>
    </w:p>
    <w:p w14:paraId="339AC131" w14:textId="77777777" w:rsidR="00B22034" w:rsidRPr="007855DA" w:rsidRDefault="00B22034" w:rsidP="00B22034">
      <w:pPr>
        <w:ind w:firstLine="567"/>
        <w:jc w:val="both"/>
      </w:pPr>
      <w:r w:rsidRPr="007855DA">
        <w:t>б) место нахождения, почтовый адрес, адрес электронной почты, номер контактного телефона заказчика;</w:t>
      </w:r>
    </w:p>
    <w:p w14:paraId="52F23C48" w14:textId="77777777" w:rsidR="00B22034" w:rsidRPr="007855DA" w:rsidRDefault="00B22034" w:rsidP="00B22034">
      <w:pPr>
        <w:ind w:firstLine="567"/>
        <w:jc w:val="both"/>
      </w:pPr>
      <w:r w:rsidRPr="007855DA">
        <w:t>в) сроки поставки товара или завершения работы либо график оказания услуг, условия транспортировки и хранения</w:t>
      </w:r>
      <w:bookmarkStart w:id="7" w:name="_Hlk529228609"/>
      <w:r w:rsidRPr="007855DA">
        <w:t>;</w:t>
      </w:r>
      <w:bookmarkEnd w:id="7"/>
    </w:p>
    <w:p w14:paraId="311C086E" w14:textId="0817C3C1" w:rsidR="00B22034" w:rsidRPr="007855DA" w:rsidRDefault="00694C7E" w:rsidP="00B22034">
      <w:pPr>
        <w:ind w:firstLine="567"/>
        <w:jc w:val="both"/>
      </w:pPr>
      <w:r w:rsidRPr="007855DA">
        <w:t>г</w:t>
      </w:r>
      <w:r w:rsidR="00B22034" w:rsidRPr="007855DA">
        <w:t>) возможные условия оплаты (предоплата, оплата по факту или отсрочка платежа);</w:t>
      </w:r>
    </w:p>
    <w:p w14:paraId="1B7C2321" w14:textId="078CE6C6" w:rsidR="00B22034" w:rsidRPr="007855DA" w:rsidRDefault="00694C7E" w:rsidP="00B22034">
      <w:pPr>
        <w:ind w:firstLine="567"/>
        <w:jc w:val="both"/>
      </w:pPr>
      <w:r w:rsidRPr="007855DA">
        <w:t>д</w:t>
      </w:r>
      <w:r w:rsidR="00B22034" w:rsidRPr="007855DA">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045C6130" w14:textId="53B5A1AC" w:rsidR="00B22034" w:rsidRPr="007855DA" w:rsidRDefault="00694C7E" w:rsidP="00B22034">
      <w:pPr>
        <w:ind w:firstLine="567"/>
        <w:jc w:val="both"/>
      </w:pPr>
      <w:r w:rsidRPr="007855DA">
        <w:t>е</w:t>
      </w:r>
      <w:r w:rsidR="00B22034" w:rsidRPr="007855DA">
        <w:t>) 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67092AC1" w14:textId="26C6AEE4" w:rsidR="00B22034" w:rsidRPr="007855DA" w:rsidRDefault="00694C7E" w:rsidP="00B22034">
      <w:pPr>
        <w:ind w:firstLine="567"/>
        <w:jc w:val="both"/>
      </w:pPr>
      <w:r w:rsidRPr="007855DA">
        <w:t>ж</w:t>
      </w:r>
      <w:r w:rsidR="00B22034" w:rsidRPr="007855DA">
        <w:t>) способы получения документации об открытом аукционе, срок, место и порядок предоставления документации об открытом аукционе;</w:t>
      </w:r>
    </w:p>
    <w:p w14:paraId="65BA106B" w14:textId="671111C2" w:rsidR="00B22034" w:rsidRPr="007855DA" w:rsidRDefault="00694C7E" w:rsidP="00B22034">
      <w:pPr>
        <w:ind w:firstLine="567"/>
        <w:jc w:val="both"/>
      </w:pPr>
      <w:r w:rsidRPr="007855DA">
        <w:t>з</w:t>
      </w:r>
      <w:r w:rsidR="00B22034" w:rsidRPr="007855DA">
        <w:t>) дату окончания подачи заявок на участие в открытом аукционе, а также место, дату, время вскрытия конвертов с заявками на участие в открытом аукционе и (или) открытия доступа к поданным в форме электронных документов заявкам;</w:t>
      </w:r>
    </w:p>
    <w:p w14:paraId="2E14BEB3" w14:textId="0DAFAB02" w:rsidR="00B22034" w:rsidRPr="007855DA" w:rsidRDefault="00694C7E" w:rsidP="00B22034">
      <w:pPr>
        <w:ind w:firstLine="567"/>
        <w:jc w:val="both"/>
      </w:pPr>
      <w:r w:rsidRPr="007855DA">
        <w:t>и</w:t>
      </w:r>
      <w:r w:rsidR="00B22034" w:rsidRPr="007855DA">
        <w:t>) преимущества, предоставляемые заказчиком в соответствии с Законом о закупках</w:t>
      </w:r>
      <w:r w:rsidR="0071021A" w:rsidRPr="007855DA">
        <w:t>.</w:t>
      </w:r>
    </w:p>
    <w:p w14:paraId="087CBBBC" w14:textId="08860A65" w:rsidR="00540E5E" w:rsidRPr="007855DA" w:rsidRDefault="00540E5E" w:rsidP="00540E5E">
      <w:pPr>
        <w:shd w:val="clear" w:color="auto" w:fill="FFFFFF"/>
        <w:ind w:firstLine="567"/>
        <w:jc w:val="both"/>
      </w:pPr>
      <w:r w:rsidRPr="007855DA">
        <w:t xml:space="preserve">При этом в закупочной документации, размещенной ГУП «ГК Днестрэнерго» в информационной системе в сфере закупок, </w:t>
      </w:r>
      <w:r w:rsidRPr="007855DA">
        <w:rPr>
          <w:bCs/>
        </w:rPr>
        <w:t>не указана</w:t>
      </w:r>
      <w:r w:rsidRPr="007855DA">
        <w:t xml:space="preserve"> вышеуказанная информация, что нарушает требования, определенные нормами </w:t>
      </w:r>
      <w:r w:rsidRPr="007855DA">
        <w:rPr>
          <w:bCs/>
        </w:rPr>
        <w:t xml:space="preserve">статей 36–37 </w:t>
      </w:r>
      <w:r w:rsidRPr="007855DA">
        <w:t>Закона о закупках.</w:t>
      </w:r>
    </w:p>
    <w:p w14:paraId="5892616B" w14:textId="77777777" w:rsidR="00B252D0" w:rsidRPr="009F76AB" w:rsidRDefault="00B252D0" w:rsidP="007B590C">
      <w:pPr>
        <w:ind w:firstLine="567"/>
        <w:jc w:val="both"/>
        <w:rPr>
          <w:sz w:val="16"/>
          <w:szCs w:val="16"/>
        </w:rPr>
      </w:pPr>
    </w:p>
    <w:p w14:paraId="7F250C37" w14:textId="650A5601" w:rsidR="007B590C" w:rsidRPr="007855DA" w:rsidRDefault="00B252D0" w:rsidP="007B590C">
      <w:pPr>
        <w:ind w:firstLine="567"/>
        <w:jc w:val="both"/>
      </w:pPr>
      <w:r>
        <w:t>Кроме того</w:t>
      </w:r>
      <w:r w:rsidR="00E92776" w:rsidRPr="007855DA">
        <w:t>,</w:t>
      </w:r>
      <w:r w:rsidR="007B590C" w:rsidRPr="007855DA">
        <w:t xml:space="preserve"> согласно требованиям части второй и четвертой пункта 4 статьи 24 Закона о закупках</w:t>
      </w:r>
      <w:bookmarkStart w:id="8" w:name="_Hlk161394491"/>
      <w:r w:rsidR="007B590C" w:rsidRPr="007855DA">
        <w:t xml:space="preserve"> в контракте должна быть указана обязанность поставщика (подрядчика, исполнителя) </w:t>
      </w:r>
      <w:bookmarkStart w:id="9" w:name="_Hlk161646835"/>
      <w:r w:rsidR="007B590C" w:rsidRPr="007855DA">
        <w:t>представлять информацию о всех соисполнителях, субподрядчиках, заключивших договор</w:t>
      </w:r>
      <w:bookmarkEnd w:id="9"/>
      <w:r w:rsidR="007B590C" w:rsidRPr="007855DA">
        <w:t xml:space="preserve"> или договоры с поставщиком (подрядчиком, исполнителем), цена которого или общая цена которых составляет более чем 10 процентов цены контракта.</w:t>
      </w:r>
    </w:p>
    <w:p w14:paraId="37D2B2C6" w14:textId="0498A105" w:rsidR="007B590C" w:rsidRPr="007855DA" w:rsidRDefault="007B590C" w:rsidP="007B590C">
      <w:pPr>
        <w:ind w:firstLine="567"/>
        <w:jc w:val="both"/>
      </w:pPr>
      <w:r w:rsidRPr="007855DA">
        <w:t xml:space="preserve">В контракте должна быть предусмотрена ответственность </w:t>
      </w:r>
      <w:bookmarkStart w:id="10" w:name="_Hlk161646758"/>
      <w:r w:rsidRPr="007855DA">
        <w:t>за непредставление информации</w:t>
      </w:r>
      <w:bookmarkEnd w:id="10"/>
      <w:r w:rsidRPr="007855DA">
        <w:t>,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bookmarkEnd w:id="8"/>
    <w:p w14:paraId="380D1AF4" w14:textId="6EF4BAE4" w:rsidR="008007FB" w:rsidRPr="007855DA" w:rsidRDefault="008007FB" w:rsidP="008007FB">
      <w:pPr>
        <w:shd w:val="clear" w:color="auto" w:fill="FFFFFF"/>
        <w:ind w:firstLine="567"/>
        <w:jc w:val="both"/>
      </w:pPr>
      <w:r w:rsidRPr="007855DA">
        <w:t xml:space="preserve">Вместе с тем, в Извещении и закупочной документации отсутствует информация </w:t>
      </w:r>
      <w:r w:rsidR="00B252D0">
        <w:t xml:space="preserve">об указанной </w:t>
      </w:r>
      <w:r w:rsidR="00B252D0" w:rsidRPr="007855DA">
        <w:t>обязанност</w:t>
      </w:r>
      <w:r w:rsidR="00B252D0">
        <w:t>и</w:t>
      </w:r>
      <w:r w:rsidR="00B252D0" w:rsidRPr="007855DA">
        <w:t xml:space="preserve"> поставщика </w:t>
      </w:r>
      <w:r w:rsidRPr="007855DA">
        <w:t>и ответственност</w:t>
      </w:r>
      <w:r w:rsidR="00B252D0">
        <w:t>и</w:t>
      </w:r>
      <w:r w:rsidRPr="007855DA">
        <w:t xml:space="preserve"> за непредставление информации о всех соисполнителях, субподрядчиках, заключивших договор.</w:t>
      </w:r>
    </w:p>
    <w:p w14:paraId="4EDF594F" w14:textId="00FD0814" w:rsidR="005F3DDC" w:rsidRPr="007855DA" w:rsidRDefault="009E068B" w:rsidP="00987CFD">
      <w:pPr>
        <w:ind w:firstLine="567"/>
        <w:jc w:val="both"/>
        <w:rPr>
          <w:sz w:val="20"/>
          <w:szCs w:val="20"/>
        </w:rPr>
      </w:pPr>
      <w:r w:rsidRPr="007855DA">
        <w:t>Не размещение</w:t>
      </w:r>
      <w:r w:rsidR="00713AF3" w:rsidRPr="007855DA">
        <w:t xml:space="preserve"> в Извещении и закупочной документации по закупке № </w:t>
      </w:r>
      <w:r w:rsidR="00540E5E" w:rsidRPr="007855DA">
        <w:t>1</w:t>
      </w:r>
      <w:r w:rsidR="00713AF3" w:rsidRPr="007855DA">
        <w:t xml:space="preserve"> (</w:t>
      </w:r>
      <w:r w:rsidR="00540E5E" w:rsidRPr="007855DA">
        <w:t>предмет закупки «Труба, гофрированная из ПНД и комплектующие для ее монтажа</w:t>
      </w:r>
      <w:r w:rsidR="00713AF3" w:rsidRPr="007855DA">
        <w:t xml:space="preserve">») в </w:t>
      </w:r>
      <w:r w:rsidR="000A43B3" w:rsidRPr="007855DA">
        <w:t>И</w:t>
      </w:r>
      <w:r w:rsidR="00713AF3" w:rsidRPr="007855DA">
        <w:t xml:space="preserve">нформационной системе информации </w:t>
      </w:r>
      <w:r w:rsidR="00B252D0">
        <w:t xml:space="preserve">об </w:t>
      </w:r>
      <w:r w:rsidR="00B252D0" w:rsidRPr="007855DA">
        <w:t>обязанност</w:t>
      </w:r>
      <w:r w:rsidR="00B252D0">
        <w:t>и</w:t>
      </w:r>
      <w:r w:rsidR="00B252D0" w:rsidRPr="007855DA">
        <w:t xml:space="preserve"> поставщика и ответственност</w:t>
      </w:r>
      <w:r w:rsidR="00B252D0">
        <w:t>и</w:t>
      </w:r>
      <w:r w:rsidR="00B252D0" w:rsidRPr="007855DA">
        <w:t xml:space="preserve"> </w:t>
      </w:r>
      <w:r w:rsidR="00713AF3" w:rsidRPr="007855DA">
        <w:t xml:space="preserve">за непредставление информации о всех соисполнителях, субподрядчиках, заключивших </w:t>
      </w:r>
      <w:r w:rsidR="00713AF3" w:rsidRPr="007855DA">
        <w:lastRenderedPageBreak/>
        <w:t xml:space="preserve">договор ГУП </w:t>
      </w:r>
      <w:r w:rsidR="00540E5E" w:rsidRPr="007855DA">
        <w:t>«ГК Днестрэнерго»</w:t>
      </w:r>
      <w:r w:rsidR="00713AF3" w:rsidRPr="007855DA">
        <w:t xml:space="preserve"> привело к нарушению </w:t>
      </w:r>
      <w:r w:rsidR="007B590C" w:rsidRPr="007855DA">
        <w:t>требовани</w:t>
      </w:r>
      <w:r w:rsidR="00713AF3" w:rsidRPr="007855DA">
        <w:t>й</w:t>
      </w:r>
      <w:r w:rsidR="007B590C" w:rsidRPr="007855DA">
        <w:t xml:space="preserve"> статьи 24 Закона о закупках.</w:t>
      </w:r>
    </w:p>
    <w:p w14:paraId="2B910E88" w14:textId="77777777" w:rsidR="003A12DD" w:rsidRPr="00800DBA" w:rsidRDefault="003A12DD" w:rsidP="00073BDA">
      <w:pPr>
        <w:ind w:firstLine="567"/>
        <w:jc w:val="both"/>
        <w:rPr>
          <w:sz w:val="16"/>
          <w:szCs w:val="16"/>
        </w:rPr>
      </w:pPr>
    </w:p>
    <w:p w14:paraId="0233D4E8" w14:textId="51C25DDC" w:rsidR="00073BDA" w:rsidRPr="007855DA" w:rsidRDefault="005F3DDC" w:rsidP="00073BDA">
      <w:pPr>
        <w:ind w:firstLine="567"/>
        <w:jc w:val="both"/>
      </w:pPr>
      <w:r w:rsidRPr="007855DA">
        <w:rPr>
          <w:b/>
          <w:bCs/>
        </w:rPr>
        <w:t>2.</w:t>
      </w:r>
      <w:r w:rsidR="00B252D0">
        <w:rPr>
          <w:b/>
          <w:bCs/>
        </w:rPr>
        <w:t>3</w:t>
      </w:r>
      <w:r w:rsidRPr="007855DA">
        <w:rPr>
          <w:b/>
          <w:bCs/>
        </w:rPr>
        <w:t>.</w:t>
      </w:r>
      <w:r w:rsidRPr="007855DA">
        <w:rPr>
          <w:lang w:val="en-US"/>
        </w:rPr>
        <w:t> </w:t>
      </w:r>
      <w:r w:rsidR="00073BDA" w:rsidRPr="007855DA">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197B8B7F" w14:textId="6B162F8F" w:rsidR="00073BDA" w:rsidRPr="007855DA" w:rsidRDefault="00073BDA" w:rsidP="00073BDA">
      <w:pPr>
        <w:ind w:firstLine="567"/>
        <w:jc w:val="both"/>
      </w:pPr>
      <w:r w:rsidRPr="007855DA">
        <w:t>В соответствии с требованиями подпункта 7)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таких существенных условий, как «порядок и сроки передачи заказчиком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14:paraId="042A19AD" w14:textId="3EDFCB51" w:rsidR="0071021A" w:rsidRPr="007855DA" w:rsidRDefault="0071021A" w:rsidP="0071021A">
      <w:pPr>
        <w:ind w:firstLine="567"/>
        <w:jc w:val="both"/>
        <w:rPr>
          <w:bCs/>
        </w:rPr>
      </w:pPr>
      <w:r w:rsidRPr="007855DA">
        <w:t>Заказчиком в размещенном в информационной системе в сфере закупо</w:t>
      </w:r>
      <w:r w:rsidRPr="007855DA">
        <w:rPr>
          <w:bCs/>
        </w:rPr>
        <w:t xml:space="preserve">к Извещении </w:t>
      </w:r>
      <w:r w:rsidRPr="007855DA">
        <w:t xml:space="preserve">по закупке № 1 (предмет закупки «Труба, гофрированная из ПНД и комплектующие для ее монтажа») </w:t>
      </w:r>
      <w:r w:rsidRPr="007855DA">
        <w:rPr>
          <w:bCs/>
        </w:rPr>
        <w:t>установлено следующее:</w:t>
      </w:r>
    </w:p>
    <w:p w14:paraId="4C01FAD9" w14:textId="1B2952AB" w:rsidR="0071021A" w:rsidRPr="007855DA" w:rsidRDefault="0071021A" w:rsidP="0071021A">
      <w:pPr>
        <w:autoSpaceDE w:val="0"/>
        <w:autoSpaceDN w:val="0"/>
        <w:adjustRightInd w:val="0"/>
        <w:ind w:firstLine="567"/>
        <w:jc w:val="both"/>
        <w:rPr>
          <w:bCs/>
          <w:i/>
          <w:iCs/>
        </w:rPr>
      </w:pPr>
      <w:r w:rsidRPr="007855DA">
        <w:rPr>
          <w:i/>
          <w:iCs/>
        </w:rPr>
        <w:t>–</w:t>
      </w:r>
      <w:r w:rsidRPr="007855DA">
        <w:rPr>
          <w:lang w:val="en-US"/>
        </w:rPr>
        <w:t> </w:t>
      </w:r>
      <w:r w:rsidRPr="007855DA">
        <w:t>в пункте 3 Раздела 6 «Условия об ответственности за неисполнение или ненадлежащее исполнение принимаемых на себя участником закупок обязательств»</w:t>
      </w:r>
      <w:r w:rsidRPr="007855DA">
        <w:rPr>
          <w:bCs/>
        </w:rPr>
        <w:t xml:space="preserve"> Извещения, указано: </w:t>
      </w:r>
      <w:r w:rsidRPr="007855DA">
        <w:rPr>
          <w:bCs/>
          <w:i/>
          <w:iCs/>
        </w:rPr>
        <w:t>«</w:t>
      </w:r>
      <w:r w:rsidR="001E54EE" w:rsidRPr="007855DA">
        <w:rPr>
          <w:bCs/>
          <w:i/>
          <w:iCs/>
        </w:rPr>
        <w:t>…</w:t>
      </w:r>
    </w:p>
    <w:p w14:paraId="1B553C2C" w14:textId="0B7F1EA4" w:rsidR="001E54EE" w:rsidRPr="007855DA" w:rsidRDefault="001E54EE" w:rsidP="0071021A">
      <w:pPr>
        <w:autoSpaceDE w:val="0"/>
        <w:autoSpaceDN w:val="0"/>
        <w:adjustRightInd w:val="0"/>
        <w:ind w:firstLine="567"/>
        <w:jc w:val="both"/>
        <w:rPr>
          <w:bCs/>
          <w:i/>
          <w:iCs/>
        </w:rPr>
      </w:pPr>
      <w:r w:rsidRPr="007855DA">
        <w:rPr>
          <w:bCs/>
          <w:i/>
          <w:iCs/>
        </w:rPr>
        <w:t xml:space="preserve">За нарушение срока поставки, Поставщик уплачивает Покупателю неустойку в виде пени в размере не менее 0,1% от суммы несвоевременно поставленного товара за каждый день просрочки, но не более 10% от общей стоимости контракта. </w:t>
      </w:r>
    </w:p>
    <w:p w14:paraId="26C71E72" w14:textId="260B0486" w:rsidR="001E54EE" w:rsidRPr="007855DA" w:rsidRDefault="001E54EE" w:rsidP="0071021A">
      <w:pPr>
        <w:autoSpaceDE w:val="0"/>
        <w:autoSpaceDN w:val="0"/>
        <w:adjustRightInd w:val="0"/>
        <w:ind w:firstLine="567"/>
        <w:jc w:val="both"/>
        <w:rPr>
          <w:i/>
          <w:iCs/>
        </w:rPr>
      </w:pPr>
      <w:r w:rsidRPr="007855DA">
        <w:rPr>
          <w:bCs/>
          <w:i/>
          <w:iCs/>
        </w:rPr>
        <w:t>За нарушение Покупателем срока оплаты поставленного товара, Покупатель уплачивает Поставщику неустойку в виде пени в размере не менее 0,1% от стоимости неоплаченной партии за каждый день просрочки платежа, но не более 10% от общей стоимости контракта».</w:t>
      </w:r>
    </w:p>
    <w:p w14:paraId="2F746DCA" w14:textId="77777777" w:rsidR="0071021A" w:rsidRPr="007855DA" w:rsidRDefault="0071021A" w:rsidP="0071021A">
      <w:pPr>
        <w:autoSpaceDE w:val="0"/>
        <w:autoSpaceDN w:val="0"/>
        <w:adjustRightInd w:val="0"/>
        <w:ind w:firstLine="567"/>
        <w:jc w:val="both"/>
        <w:rPr>
          <w:bCs/>
          <w:i/>
          <w:iCs/>
        </w:rPr>
      </w:pPr>
      <w:r w:rsidRPr="007855DA">
        <w:rPr>
          <w:bCs/>
        </w:rPr>
        <w:t>– в пункте 2 Раздела 7 «Сроки поставки товара или завершения работы либо график оказания услуг</w:t>
      </w:r>
      <w:r w:rsidRPr="007855DA">
        <w:rPr>
          <w:color w:val="000000" w:themeColor="text1"/>
        </w:rPr>
        <w:t>»</w:t>
      </w:r>
      <w:r w:rsidRPr="007855DA">
        <w:rPr>
          <w:bCs/>
        </w:rPr>
        <w:t xml:space="preserve"> Извещения, указано: </w:t>
      </w:r>
      <w:r w:rsidRPr="007855DA">
        <w:rPr>
          <w:bCs/>
          <w:i/>
          <w:iCs/>
        </w:rPr>
        <w:t>«Не более 30 (тридцати) календарных дней с момента подписания контракта».</w:t>
      </w:r>
    </w:p>
    <w:p w14:paraId="437F6264" w14:textId="0A3D0573" w:rsidR="006E117B" w:rsidRPr="007855DA" w:rsidRDefault="00896B4B" w:rsidP="006E117B">
      <w:pPr>
        <w:ind w:right="-1" w:firstLine="567"/>
        <w:jc w:val="both"/>
      </w:pPr>
      <w:r w:rsidRPr="007855DA">
        <w:t>При этом пунктами</w:t>
      </w:r>
      <w:r w:rsidR="00DD2470" w:rsidRPr="007855DA">
        <w:t xml:space="preserve"> </w:t>
      </w:r>
      <w:r w:rsidR="006E117B" w:rsidRPr="007855DA">
        <w:t>4</w:t>
      </w:r>
      <w:r w:rsidR="00FD1577" w:rsidRPr="007855DA">
        <w:t>.</w:t>
      </w:r>
      <w:r w:rsidRPr="007855DA">
        <w:t>1</w:t>
      </w:r>
      <w:r w:rsidR="00590F33" w:rsidRPr="007855DA">
        <w:t>.</w:t>
      </w:r>
      <w:r w:rsidR="00FD1577" w:rsidRPr="007855DA">
        <w:t xml:space="preserve">, </w:t>
      </w:r>
      <w:r w:rsidRPr="007855DA">
        <w:t>1</w:t>
      </w:r>
      <w:r w:rsidR="006E117B" w:rsidRPr="007855DA">
        <w:t>0.1-10.2., 10.5.-10.6</w:t>
      </w:r>
      <w:r w:rsidR="00973BCD" w:rsidRPr="007855DA">
        <w:t>.</w:t>
      </w:r>
      <w:r w:rsidR="00590F33" w:rsidRPr="007855DA">
        <w:t xml:space="preserve"> проекта контракта</w:t>
      </w:r>
      <w:r w:rsidR="006E117B" w:rsidRPr="007855DA">
        <w:t>, размещенного в Информационной системе в сфере закупок, заказчиком предусмотрены следующие условия о поставке товара и ответственности сторон:</w:t>
      </w:r>
    </w:p>
    <w:p w14:paraId="115DAE45" w14:textId="057EB3A9" w:rsidR="00B328FD" w:rsidRPr="007855DA" w:rsidRDefault="00590F33" w:rsidP="002D238A">
      <w:pPr>
        <w:widowControl w:val="0"/>
        <w:overflowPunct w:val="0"/>
        <w:autoSpaceDE w:val="0"/>
        <w:autoSpaceDN w:val="0"/>
        <w:adjustRightInd w:val="0"/>
        <w:ind w:firstLine="567"/>
        <w:jc w:val="both"/>
        <w:textAlignment w:val="baseline"/>
        <w:rPr>
          <w:i/>
          <w:iCs/>
        </w:rPr>
      </w:pPr>
      <w:r w:rsidRPr="007855DA">
        <w:rPr>
          <w:i/>
          <w:iCs/>
        </w:rPr>
        <w:t>«</w:t>
      </w:r>
      <w:r w:rsidR="006E117B" w:rsidRPr="007855DA">
        <w:rPr>
          <w:i/>
          <w:iCs/>
        </w:rPr>
        <w:t>4</w:t>
      </w:r>
      <w:r w:rsidRPr="007855DA">
        <w:rPr>
          <w:i/>
          <w:iCs/>
        </w:rPr>
        <w:t>.</w:t>
      </w:r>
      <w:r w:rsidR="00896B4B" w:rsidRPr="007855DA">
        <w:rPr>
          <w:i/>
          <w:iCs/>
        </w:rPr>
        <w:t>1</w:t>
      </w:r>
      <w:r w:rsidRPr="007855DA">
        <w:rPr>
          <w:i/>
          <w:iCs/>
        </w:rPr>
        <w:t xml:space="preserve">. </w:t>
      </w:r>
      <w:r w:rsidR="006E117B" w:rsidRPr="007855DA">
        <w:rPr>
          <w:i/>
          <w:iCs/>
          <w:color w:val="000000"/>
          <w:shd w:val="clear" w:color="auto" w:fill="FFFFFF"/>
        </w:rPr>
        <w:t>Срок поставки всего Товара –</w:t>
      </w:r>
      <w:r w:rsidR="006E117B" w:rsidRPr="007855DA">
        <w:rPr>
          <w:i/>
          <w:iCs/>
          <w:color w:val="000000"/>
          <w:shd w:val="clear" w:color="auto" w:fill="FFFFFF"/>
          <w:lang w:val="uk-UA"/>
        </w:rPr>
        <w:t xml:space="preserve"> </w:t>
      </w:r>
      <w:r w:rsidR="006E117B" w:rsidRPr="007855DA">
        <w:rPr>
          <w:i/>
          <w:iCs/>
          <w:color w:val="000000"/>
          <w:shd w:val="clear" w:color="auto" w:fill="FFFFFF"/>
        </w:rPr>
        <w:t xml:space="preserve">не более </w:t>
      </w:r>
      <w:r w:rsidR="006E117B" w:rsidRPr="007855DA">
        <w:rPr>
          <w:i/>
          <w:iCs/>
          <w:lang w:val="uk-UA"/>
        </w:rPr>
        <w:t>3</w:t>
      </w:r>
      <w:r w:rsidR="006E117B" w:rsidRPr="007855DA">
        <w:rPr>
          <w:i/>
          <w:iCs/>
        </w:rPr>
        <w:t xml:space="preserve">0 (тридцать) календарных дней с момента </w:t>
      </w:r>
      <w:r w:rsidR="006E117B" w:rsidRPr="007855DA">
        <w:rPr>
          <w:i/>
          <w:iCs/>
          <w:lang w:bidi="ru-RU"/>
        </w:rPr>
        <w:t>подписания Контракта</w:t>
      </w:r>
      <w:r w:rsidR="006E117B" w:rsidRPr="007855DA">
        <w:rPr>
          <w:i/>
          <w:iCs/>
          <w:lang w:val="uk-UA" w:bidi="ru-RU"/>
        </w:rPr>
        <w:t xml:space="preserve"> сторонами</w:t>
      </w:r>
      <w:r w:rsidR="006E117B" w:rsidRPr="007855DA">
        <w:rPr>
          <w:i/>
          <w:iCs/>
          <w:color w:val="000000"/>
          <w:shd w:val="clear" w:color="auto" w:fill="FFFFFF"/>
          <w:lang w:bidi="ru-RU"/>
        </w:rPr>
        <w:t>.</w:t>
      </w:r>
      <w:r w:rsidR="006E117B" w:rsidRPr="007855DA">
        <w:rPr>
          <w:i/>
          <w:iCs/>
          <w:color w:val="000000"/>
          <w:shd w:val="clear" w:color="auto" w:fill="FFFFFF"/>
        </w:rPr>
        <w:t xml:space="preserve"> О дате поставки (с указанием точной даты) </w:t>
      </w:r>
      <w:r w:rsidR="006E117B" w:rsidRPr="007855DA">
        <w:rPr>
          <w:i/>
          <w:iCs/>
        </w:rPr>
        <w:t>Поставщик</w:t>
      </w:r>
      <w:r w:rsidR="006E117B" w:rsidRPr="007855DA">
        <w:rPr>
          <w:i/>
          <w:iCs/>
          <w:color w:val="000000"/>
          <w:shd w:val="clear" w:color="auto" w:fill="FFFFFF"/>
        </w:rPr>
        <w:t xml:space="preserve"> обязан предупредить Покупателя в письменной форме не позднее, чем за 3 (три) рабочих дня до предполагаемой даты поставки</w:t>
      </w:r>
      <w:r w:rsidR="00B328FD" w:rsidRPr="007855DA">
        <w:rPr>
          <w:i/>
          <w:iCs/>
        </w:rPr>
        <w:t>».</w:t>
      </w:r>
    </w:p>
    <w:p w14:paraId="3BED4D23" w14:textId="1441BC4B" w:rsidR="006E117B" w:rsidRPr="007855DA" w:rsidRDefault="006E117B" w:rsidP="002D238A">
      <w:pPr>
        <w:widowControl w:val="0"/>
        <w:overflowPunct w:val="0"/>
        <w:autoSpaceDE w:val="0"/>
        <w:autoSpaceDN w:val="0"/>
        <w:adjustRightInd w:val="0"/>
        <w:ind w:firstLine="567"/>
        <w:jc w:val="both"/>
        <w:textAlignment w:val="baseline"/>
        <w:rPr>
          <w:i/>
          <w:iCs/>
        </w:rPr>
      </w:pPr>
      <w:r w:rsidRPr="007855DA">
        <w:rPr>
          <w:bCs/>
          <w:i/>
          <w:iCs/>
        </w:rPr>
        <w:t xml:space="preserve">«10.1. </w:t>
      </w:r>
      <w:r w:rsidRPr="007855DA">
        <w:rPr>
          <w:i/>
          <w:iCs/>
        </w:rPr>
        <w:t>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w:t>
      </w:r>
    </w:p>
    <w:p w14:paraId="38E14BDC" w14:textId="209DB601" w:rsidR="006E117B" w:rsidRPr="007855DA" w:rsidRDefault="006E117B" w:rsidP="002D238A">
      <w:pPr>
        <w:widowControl w:val="0"/>
        <w:overflowPunct w:val="0"/>
        <w:autoSpaceDE w:val="0"/>
        <w:autoSpaceDN w:val="0"/>
        <w:adjustRightInd w:val="0"/>
        <w:ind w:firstLine="567"/>
        <w:jc w:val="both"/>
        <w:textAlignment w:val="baseline"/>
        <w:rPr>
          <w:i/>
          <w:iCs/>
        </w:rPr>
      </w:pPr>
      <w:r w:rsidRPr="007855DA">
        <w:rPr>
          <w:i/>
          <w:iCs/>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158B2BBB" w14:textId="09E8B90D" w:rsidR="006E117B" w:rsidRPr="007855DA" w:rsidRDefault="006E117B" w:rsidP="002D238A">
      <w:pPr>
        <w:widowControl w:val="0"/>
        <w:overflowPunct w:val="0"/>
        <w:autoSpaceDE w:val="0"/>
        <w:autoSpaceDN w:val="0"/>
        <w:adjustRightInd w:val="0"/>
        <w:ind w:firstLine="567"/>
        <w:jc w:val="both"/>
        <w:textAlignment w:val="baseline"/>
        <w:rPr>
          <w:i/>
          <w:iCs/>
        </w:rPr>
      </w:pPr>
      <w:r w:rsidRPr="007855DA">
        <w:rPr>
          <w:i/>
          <w:iCs/>
        </w:rPr>
        <w:t>«10.5.</w:t>
      </w:r>
      <w:r w:rsidR="002D238A" w:rsidRPr="007855DA">
        <w:rPr>
          <w:i/>
          <w:iCs/>
        </w:rPr>
        <w:t xml:space="preserve"> В случае нарушения сроков поставки товара более чем на 20 рабочих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w:t>
      </w:r>
      <w:r w:rsidR="002D238A" w:rsidRPr="007855DA">
        <w:rPr>
          <w:i/>
          <w:iCs/>
        </w:rPr>
        <w:lastRenderedPageBreak/>
        <w:t>суммы Контракта».</w:t>
      </w:r>
    </w:p>
    <w:p w14:paraId="72858DB4" w14:textId="315D7C8B" w:rsidR="002D238A" w:rsidRPr="007855DA" w:rsidRDefault="006E117B" w:rsidP="002D238A">
      <w:pPr>
        <w:widowControl w:val="0"/>
        <w:overflowPunct w:val="0"/>
        <w:autoSpaceDE w:val="0"/>
        <w:autoSpaceDN w:val="0"/>
        <w:adjustRightInd w:val="0"/>
        <w:ind w:firstLine="567"/>
        <w:jc w:val="both"/>
        <w:textAlignment w:val="baseline"/>
        <w:rPr>
          <w:i/>
          <w:iCs/>
        </w:rPr>
      </w:pPr>
      <w:r w:rsidRPr="007855DA">
        <w:rPr>
          <w:i/>
          <w:iCs/>
        </w:rPr>
        <w:t>«10.6.</w:t>
      </w:r>
      <w:r w:rsidR="002D238A" w:rsidRPr="007855DA">
        <w:rPr>
          <w:i/>
          <w:iCs/>
        </w:rPr>
        <w:t xml:space="preserve">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w:t>
      </w:r>
    </w:p>
    <w:p w14:paraId="7F3501D2" w14:textId="13E2C3E9" w:rsidR="00073BDA" w:rsidRPr="00A90E7B" w:rsidRDefault="00590F33" w:rsidP="00073BDA">
      <w:pPr>
        <w:ind w:firstLine="567"/>
        <w:jc w:val="both"/>
        <w:rPr>
          <w:bCs/>
        </w:rPr>
      </w:pPr>
      <w:r w:rsidRPr="007855DA">
        <w:rPr>
          <w:bCs/>
        </w:rPr>
        <w:t>На основании вышеизложенного</w:t>
      </w:r>
      <w:r w:rsidR="00073BDA" w:rsidRPr="007855DA">
        <w:rPr>
          <w:bCs/>
        </w:rPr>
        <w:t>,</w:t>
      </w:r>
      <w:r w:rsidRPr="007855DA">
        <w:rPr>
          <w:bCs/>
        </w:rPr>
        <w:t xml:space="preserve"> заказчиком в лице </w:t>
      </w:r>
      <w:r w:rsidR="002D238A" w:rsidRPr="007855DA">
        <w:t>ГУП «ГК Днестрэнерго»</w:t>
      </w:r>
      <w:r w:rsidRPr="007855DA">
        <w:rPr>
          <w:bCs/>
        </w:rPr>
        <w:t xml:space="preserve">, </w:t>
      </w:r>
      <w:r w:rsidR="00073BDA" w:rsidRPr="007855DA">
        <w:rPr>
          <w:bCs/>
        </w:rPr>
        <w:t xml:space="preserve">нарушены </w:t>
      </w:r>
      <w:r w:rsidR="00073BDA" w:rsidRPr="007855DA">
        <w:t>требования статьи 24 Закона о закупках,</w:t>
      </w:r>
      <w:r w:rsidR="00073BDA" w:rsidRPr="007855DA">
        <w:rPr>
          <w:color w:val="000000" w:themeColor="text1"/>
        </w:rPr>
        <w:t xml:space="preserve"> Постановления Правительства Приднестровской Молдавской Республики от 26 декабря 2019 года № 448 </w:t>
      </w:r>
      <w:r w:rsidR="00073BDA" w:rsidRPr="007855DA">
        <w:t xml:space="preserve">«Об утверждении Положения об </w:t>
      </w:r>
      <w:r w:rsidR="00973BCD" w:rsidRPr="007855DA">
        <w:t>оплате за выполненные работы</w:t>
      </w:r>
      <w:r w:rsidR="00073BDA" w:rsidRPr="007855DA">
        <w:t xml:space="preserve">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4DC42220" w14:textId="77777777" w:rsidR="003A12DD" w:rsidRPr="00800DBA" w:rsidRDefault="003A12DD" w:rsidP="00AF089F">
      <w:pPr>
        <w:ind w:firstLine="567"/>
        <w:jc w:val="both"/>
        <w:rPr>
          <w:rFonts w:eastAsia="Calibri"/>
          <w:bCs/>
          <w:sz w:val="16"/>
          <w:szCs w:val="16"/>
        </w:rPr>
      </w:pPr>
    </w:p>
    <w:p w14:paraId="5B6C5C27" w14:textId="5C8FEDAA" w:rsidR="006F2DA1" w:rsidRPr="007855DA" w:rsidRDefault="006F2DA1" w:rsidP="006F2DA1">
      <w:pPr>
        <w:widowControl w:val="0"/>
        <w:ind w:firstLine="567"/>
        <w:jc w:val="both"/>
        <w:rPr>
          <w:color w:val="000000"/>
        </w:rPr>
      </w:pPr>
      <w:r w:rsidRPr="007855DA">
        <w:rPr>
          <w:rFonts w:eastAsia="Calibri"/>
          <w:b/>
          <w:bCs/>
        </w:rPr>
        <w:t>2.</w:t>
      </w:r>
      <w:r w:rsidR="00B252D0">
        <w:rPr>
          <w:rFonts w:eastAsia="Calibri"/>
          <w:b/>
          <w:bCs/>
        </w:rPr>
        <w:t>4</w:t>
      </w:r>
      <w:r w:rsidRPr="007855DA">
        <w:rPr>
          <w:rFonts w:eastAsia="Calibri"/>
          <w:b/>
          <w:bCs/>
        </w:rPr>
        <w:t>.</w:t>
      </w:r>
      <w:r w:rsidRPr="007855DA">
        <w:rPr>
          <w:rFonts w:eastAsia="Calibri"/>
        </w:rPr>
        <w:t> </w:t>
      </w:r>
      <w:r w:rsidRPr="007855DA">
        <w:rPr>
          <w:color w:val="000000"/>
        </w:rPr>
        <w:t xml:space="preserve">В соответствии с пунктами 3 и 4 статьи 16 Закона о закупках и пунктами 10, 22-23 </w:t>
      </w:r>
      <w:r w:rsidRPr="007855DA">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Pr="007855DA">
        <w:t xml:space="preserve">Приказом Министерства экономического развития Приднестровской Молдавской Республики от 24 декабря 2019 года № 1127 «Об утверждении </w:t>
      </w:r>
      <w:r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855DA">
        <w:t xml:space="preserve"> (САЗ 23-29), </w:t>
      </w:r>
      <w:r w:rsidRPr="007855DA">
        <w:rPr>
          <w:color w:val="000000"/>
        </w:rPr>
        <w:t xml:space="preserve">при применении метода сопоставимых рыночных цен (анализ рынка) информация о ценах товаров, работ, услуг </w:t>
      </w:r>
      <w:r w:rsidRPr="007855DA">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7855DA">
        <w:rPr>
          <w:color w:val="000000"/>
        </w:rPr>
        <w:t>, выполнения работ, оказания услуг.</w:t>
      </w:r>
    </w:p>
    <w:p w14:paraId="6718244D" w14:textId="620B070C" w:rsidR="006F2DA1" w:rsidRPr="007855DA" w:rsidRDefault="006F2DA1" w:rsidP="006F2DA1">
      <w:pPr>
        <w:ind w:firstLine="567"/>
        <w:jc w:val="both"/>
        <w:rPr>
          <w:bCs/>
        </w:rPr>
      </w:pPr>
      <w:r w:rsidRPr="007855DA">
        <w:t xml:space="preserve">Метод сопоставимых рыночных цен (анализа рынка) заключается в установлении начальной (максимальной) цены контракта на основании информации о рыночных ценах (далее - ценовая информация) идентичных товаров, работ, услуг, </w:t>
      </w:r>
      <w:r w:rsidRPr="007855DA">
        <w:rPr>
          <w:bCs/>
        </w:rPr>
        <w:t>планируемых к закупкам, или при их отсутствии однородных товаров, работ, услуг.</w:t>
      </w:r>
    </w:p>
    <w:p w14:paraId="32845543" w14:textId="35574BE4" w:rsidR="006F2DA1" w:rsidRPr="007855DA" w:rsidRDefault="006F2DA1" w:rsidP="006F2DA1">
      <w:pPr>
        <w:pStyle w:val="a9"/>
        <w:spacing w:before="0" w:beforeAutospacing="0" w:after="0" w:afterAutospacing="0"/>
        <w:ind w:firstLine="567"/>
        <w:jc w:val="both"/>
      </w:pPr>
      <w:r w:rsidRPr="007855DA">
        <w:rPr>
          <w:rFonts w:eastAsia="Calibri"/>
          <w:bCs/>
        </w:rPr>
        <w:t xml:space="preserve">Вместе с тем, согласно требованиям пункта 18 вышеуказанных Методических рекомендаций </w:t>
      </w:r>
      <w:r w:rsidRPr="00B252D0">
        <w:rPr>
          <w:rFonts w:eastAsia="Calibri"/>
          <w:bCs/>
        </w:rPr>
        <w:t>з</w:t>
      </w:r>
      <w:r w:rsidRPr="007855DA">
        <w:t>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r w:rsidR="00B252D0">
        <w:t xml:space="preserve"> </w:t>
      </w:r>
      <w:r w:rsidRPr="007855DA">
        <w:rPr>
          <w:b/>
        </w:rPr>
        <w:t xml:space="preserve">указание </w:t>
      </w:r>
      <w:r w:rsidR="00B252D0">
        <w:rPr>
          <w:b/>
        </w:rPr>
        <w:t>на то</w:t>
      </w:r>
      <w:r w:rsidRPr="007855DA">
        <w:rPr>
          <w:b/>
        </w:rPr>
        <w:t>, что из ответа на запрос должны однозначно определяться цена единицы товара, работы, услуги и общая цена контракта на условиях, указанных в запросе</w:t>
      </w:r>
      <w:r w:rsidRPr="007855DA">
        <w:t xml:space="preserve">, срок действия предлагаемой цены. </w:t>
      </w:r>
    </w:p>
    <w:p w14:paraId="19C7B2AD" w14:textId="21C16757" w:rsidR="006F2DA1" w:rsidRDefault="006F2DA1" w:rsidP="006F2DA1">
      <w:pPr>
        <w:ind w:firstLine="567"/>
        <w:contextualSpacing/>
        <w:jc w:val="both"/>
        <w:rPr>
          <w:rFonts w:eastAsia="Calibri"/>
        </w:rPr>
      </w:pPr>
      <w:r w:rsidRPr="007855DA">
        <w:rPr>
          <w:rFonts w:eastAsia="Calibri"/>
        </w:rPr>
        <w:t xml:space="preserve">Информация, указанная о коммерческих условиях (о количестве требуемого товара) указанная в запросе о ценовой информации, размещенной </w:t>
      </w:r>
      <w:r w:rsidR="00AB0819">
        <w:rPr>
          <w:rFonts w:eastAsia="Calibri"/>
        </w:rPr>
        <w:t xml:space="preserve">на официальном сайте </w:t>
      </w:r>
      <w:r w:rsidR="00043A7D">
        <w:rPr>
          <w:rFonts w:eastAsia="Calibri"/>
        </w:rPr>
        <w:br/>
      </w:r>
      <w:r w:rsidR="00AB0819" w:rsidRPr="007855DA">
        <w:rPr>
          <w:iCs/>
        </w:rPr>
        <w:t>ГУП «ГК Днестрэнерго»</w:t>
      </w:r>
      <w:r w:rsidR="00AB0819">
        <w:rPr>
          <w:iCs/>
        </w:rPr>
        <w:t xml:space="preserve"> </w:t>
      </w:r>
      <w:r w:rsidRPr="007855DA">
        <w:rPr>
          <w:rFonts w:eastAsia="Calibri"/>
        </w:rPr>
        <w:t xml:space="preserve">в </w:t>
      </w:r>
      <w:r w:rsidR="00BC1D29" w:rsidRPr="007855DA">
        <w:rPr>
          <w:rFonts w:eastAsia="Calibri"/>
        </w:rPr>
        <w:t xml:space="preserve">глобальной сети Интернет </w:t>
      </w:r>
      <w:r w:rsidRPr="007855DA">
        <w:rPr>
          <w:rFonts w:eastAsia="Calibri"/>
        </w:rPr>
        <w:t xml:space="preserve">в адрес потенциальных поставщиков </w:t>
      </w:r>
      <w:r w:rsidR="004A36F6" w:rsidRPr="007855DA">
        <w:rPr>
          <w:iCs/>
        </w:rPr>
        <w:t>ГУП «ГК Днестрэнерго»</w:t>
      </w:r>
      <w:r w:rsidRPr="007855DA">
        <w:rPr>
          <w:bCs/>
        </w:rPr>
        <w:t xml:space="preserve"> от </w:t>
      </w:r>
      <w:r w:rsidR="00BC1D29" w:rsidRPr="007855DA">
        <w:rPr>
          <w:bCs/>
        </w:rPr>
        <w:t>4</w:t>
      </w:r>
      <w:r w:rsidRPr="007855DA">
        <w:rPr>
          <w:bCs/>
        </w:rPr>
        <w:t xml:space="preserve"> </w:t>
      </w:r>
      <w:r w:rsidR="00BC1D29" w:rsidRPr="007855DA">
        <w:rPr>
          <w:bCs/>
        </w:rPr>
        <w:t>марта</w:t>
      </w:r>
      <w:r w:rsidRPr="007855DA">
        <w:rPr>
          <w:bCs/>
        </w:rPr>
        <w:t xml:space="preserve"> 2024 года</w:t>
      </w:r>
      <w:r w:rsidRPr="007855DA">
        <w:rPr>
          <w:rFonts w:eastAsia="Calibri"/>
        </w:rPr>
        <w:t xml:space="preserve">, и отраженная в Извещении и закупочной документации </w:t>
      </w:r>
      <w:r w:rsidRPr="007855DA">
        <w:rPr>
          <w:bCs/>
        </w:rPr>
        <w:t>по закупке</w:t>
      </w:r>
      <w:r w:rsidRPr="007855DA">
        <w:t xml:space="preserve"> № </w:t>
      </w:r>
      <w:r w:rsidR="00BC1D29" w:rsidRPr="007855DA">
        <w:t>1</w:t>
      </w:r>
      <w:r w:rsidRPr="007855DA">
        <w:t xml:space="preserve"> (предмет закупки «</w:t>
      </w:r>
      <w:r w:rsidR="00BC1D29" w:rsidRPr="007855DA">
        <w:t>Труба, гофрированная из ПНД и комплектующие для ее монтажа</w:t>
      </w:r>
      <w:r w:rsidRPr="007855DA">
        <w:t>») приведена ниже в таблице №</w:t>
      </w:r>
      <w:r w:rsidR="00BC1D29" w:rsidRPr="007855DA">
        <w:t> </w:t>
      </w:r>
      <w:r w:rsidRPr="007855DA">
        <w:t>1</w:t>
      </w:r>
      <w:r w:rsidR="00BC1D29" w:rsidRPr="007855DA">
        <w:t>.</w:t>
      </w:r>
    </w:p>
    <w:p w14:paraId="1D1E4754" w14:textId="29C0771A" w:rsidR="006F2DA1" w:rsidRDefault="006F2DA1" w:rsidP="006F2DA1">
      <w:pPr>
        <w:ind w:firstLine="567"/>
        <w:contextualSpacing/>
        <w:jc w:val="right"/>
        <w:rPr>
          <w:rFonts w:eastAsia="Calibri"/>
        </w:rPr>
      </w:pPr>
      <w:r>
        <w:rPr>
          <w:rFonts w:eastAsia="Calibri"/>
        </w:rPr>
        <w:t>Таблица №</w:t>
      </w:r>
      <w:r w:rsidR="00BC1D29">
        <w:rPr>
          <w:rFonts w:eastAsia="Calibri"/>
        </w:rPr>
        <w:t> </w:t>
      </w:r>
      <w:r>
        <w:rPr>
          <w:rFonts w:eastAsia="Calibri"/>
        </w:rPr>
        <w:t>1</w:t>
      </w:r>
    </w:p>
    <w:tbl>
      <w:tblPr>
        <w:tblStyle w:val="a5"/>
        <w:tblW w:w="0" w:type="auto"/>
        <w:tblLook w:val="04A0" w:firstRow="1" w:lastRow="0" w:firstColumn="1" w:lastColumn="0" w:noHBand="0" w:noVBand="1"/>
      </w:tblPr>
      <w:tblGrid>
        <w:gridCol w:w="507"/>
        <w:gridCol w:w="2473"/>
        <w:gridCol w:w="608"/>
        <w:gridCol w:w="633"/>
        <w:gridCol w:w="1138"/>
        <w:gridCol w:w="2667"/>
        <w:gridCol w:w="723"/>
        <w:gridCol w:w="737"/>
      </w:tblGrid>
      <w:tr w:rsidR="001B20AC" w:rsidRPr="00043A7D" w14:paraId="48B4BAB3" w14:textId="77777777" w:rsidTr="00043A7D">
        <w:trPr>
          <w:tblHeader/>
        </w:trPr>
        <w:tc>
          <w:tcPr>
            <w:tcW w:w="0" w:type="auto"/>
            <w:gridSpan w:val="5"/>
            <w:vAlign w:val="center"/>
          </w:tcPr>
          <w:p w14:paraId="2DA32900" w14:textId="77777777" w:rsidR="006F2DA1" w:rsidRPr="00043A7D" w:rsidRDefault="006F2DA1" w:rsidP="006B112B">
            <w:pPr>
              <w:contextualSpacing/>
              <w:jc w:val="center"/>
              <w:rPr>
                <w:rFonts w:eastAsia="Calibri"/>
                <w:sz w:val="20"/>
                <w:szCs w:val="20"/>
              </w:rPr>
            </w:pPr>
            <w:r w:rsidRPr="00043A7D">
              <w:rPr>
                <w:rFonts w:eastAsia="Calibri"/>
                <w:sz w:val="20"/>
                <w:szCs w:val="20"/>
              </w:rPr>
              <w:t xml:space="preserve">Информация, отраженная в Извещении и </w:t>
            </w:r>
          </w:p>
          <w:p w14:paraId="6768A36A" w14:textId="77777777" w:rsidR="006F2DA1" w:rsidRPr="00043A7D" w:rsidRDefault="006F2DA1" w:rsidP="006B112B">
            <w:pPr>
              <w:contextualSpacing/>
              <w:jc w:val="center"/>
              <w:rPr>
                <w:rFonts w:eastAsia="Calibri"/>
                <w:sz w:val="20"/>
                <w:szCs w:val="20"/>
              </w:rPr>
            </w:pPr>
            <w:r w:rsidRPr="00043A7D">
              <w:rPr>
                <w:rFonts w:eastAsia="Calibri"/>
                <w:sz w:val="20"/>
                <w:szCs w:val="20"/>
              </w:rPr>
              <w:t>закупочная документации, размещенных в информационной системе в сфере закупок</w:t>
            </w:r>
          </w:p>
        </w:tc>
        <w:tc>
          <w:tcPr>
            <w:tcW w:w="0" w:type="auto"/>
            <w:gridSpan w:val="3"/>
            <w:tcBorders>
              <w:right w:val="single" w:sz="4" w:space="0" w:color="auto"/>
            </w:tcBorders>
          </w:tcPr>
          <w:p w14:paraId="3451FF1D" w14:textId="1E3120E0" w:rsidR="006F2DA1" w:rsidRPr="00043A7D" w:rsidRDefault="006F2DA1" w:rsidP="006B112B">
            <w:pPr>
              <w:contextualSpacing/>
              <w:jc w:val="center"/>
              <w:rPr>
                <w:rFonts w:eastAsia="Calibri"/>
                <w:sz w:val="20"/>
                <w:szCs w:val="20"/>
              </w:rPr>
            </w:pPr>
            <w:r w:rsidRPr="00043A7D">
              <w:rPr>
                <w:rFonts w:eastAsia="Calibri"/>
                <w:sz w:val="20"/>
                <w:szCs w:val="20"/>
              </w:rPr>
              <w:t>Запрос ценовой информации ГУП</w:t>
            </w:r>
            <w:r w:rsidR="00AB0819" w:rsidRPr="00043A7D">
              <w:rPr>
                <w:rFonts w:eastAsia="Calibri"/>
                <w:sz w:val="20"/>
                <w:szCs w:val="20"/>
              </w:rPr>
              <w:t xml:space="preserve"> </w:t>
            </w:r>
            <w:r w:rsidRPr="00043A7D">
              <w:rPr>
                <w:rFonts w:eastAsia="Calibri"/>
                <w:sz w:val="20"/>
                <w:szCs w:val="20"/>
              </w:rPr>
              <w:t>«</w:t>
            </w:r>
            <w:r w:rsidR="00DD31C7" w:rsidRPr="00043A7D">
              <w:rPr>
                <w:iCs/>
                <w:sz w:val="20"/>
                <w:szCs w:val="20"/>
              </w:rPr>
              <w:t>ГК Днестрэнерго</w:t>
            </w:r>
            <w:r w:rsidRPr="00043A7D">
              <w:rPr>
                <w:rFonts w:eastAsia="Calibri"/>
                <w:sz w:val="20"/>
                <w:szCs w:val="20"/>
              </w:rPr>
              <w:t xml:space="preserve">» от </w:t>
            </w:r>
            <w:r w:rsidR="00DD31C7" w:rsidRPr="00043A7D">
              <w:rPr>
                <w:rFonts w:eastAsia="Calibri"/>
                <w:sz w:val="20"/>
                <w:szCs w:val="20"/>
              </w:rPr>
              <w:t>4</w:t>
            </w:r>
            <w:r w:rsidRPr="00043A7D">
              <w:rPr>
                <w:rFonts w:eastAsia="Calibri"/>
                <w:sz w:val="20"/>
                <w:szCs w:val="20"/>
              </w:rPr>
              <w:t>.0</w:t>
            </w:r>
            <w:r w:rsidR="00DD31C7" w:rsidRPr="00043A7D">
              <w:rPr>
                <w:rFonts w:eastAsia="Calibri"/>
                <w:sz w:val="20"/>
                <w:szCs w:val="20"/>
              </w:rPr>
              <w:t>3</w:t>
            </w:r>
            <w:r w:rsidRPr="00043A7D">
              <w:rPr>
                <w:rFonts w:eastAsia="Calibri"/>
                <w:sz w:val="20"/>
                <w:szCs w:val="20"/>
              </w:rPr>
              <w:t>.2024г. в адрес потенциальных поставщиков, размещенн</w:t>
            </w:r>
            <w:r w:rsidR="001B20AC" w:rsidRPr="00043A7D">
              <w:rPr>
                <w:rFonts w:eastAsia="Calibri"/>
                <w:sz w:val="20"/>
                <w:szCs w:val="20"/>
              </w:rPr>
              <w:t>ы</w:t>
            </w:r>
            <w:r w:rsidRPr="00043A7D">
              <w:rPr>
                <w:rFonts w:eastAsia="Calibri"/>
                <w:sz w:val="20"/>
                <w:szCs w:val="20"/>
              </w:rPr>
              <w:t xml:space="preserve">й </w:t>
            </w:r>
            <w:r w:rsidR="00AB0819" w:rsidRPr="00043A7D">
              <w:rPr>
                <w:rFonts w:eastAsia="Calibri"/>
                <w:sz w:val="20"/>
                <w:szCs w:val="20"/>
              </w:rPr>
              <w:t xml:space="preserve">на официальном сайте </w:t>
            </w:r>
            <w:r w:rsidR="00AB0819" w:rsidRPr="00043A7D">
              <w:rPr>
                <w:iCs/>
                <w:sz w:val="20"/>
                <w:szCs w:val="20"/>
              </w:rPr>
              <w:t xml:space="preserve">ГУП «ГК Днестрэнерго» </w:t>
            </w:r>
            <w:r w:rsidR="001B20AC" w:rsidRPr="00043A7D">
              <w:rPr>
                <w:rFonts w:eastAsia="Calibri"/>
                <w:sz w:val="20"/>
                <w:szCs w:val="20"/>
              </w:rPr>
              <w:t xml:space="preserve">в </w:t>
            </w:r>
            <w:r w:rsidR="00315D9F" w:rsidRPr="00043A7D">
              <w:rPr>
                <w:rFonts w:eastAsia="Calibri"/>
                <w:sz w:val="20"/>
                <w:szCs w:val="20"/>
              </w:rPr>
              <w:t>г</w:t>
            </w:r>
            <w:r w:rsidR="00DD31C7" w:rsidRPr="00043A7D">
              <w:rPr>
                <w:rFonts w:eastAsia="Calibri"/>
                <w:sz w:val="20"/>
                <w:szCs w:val="20"/>
              </w:rPr>
              <w:t>лобальной сети Интернет</w:t>
            </w:r>
            <w:r w:rsidRPr="00043A7D">
              <w:rPr>
                <w:rFonts w:eastAsia="Calibri"/>
                <w:sz w:val="20"/>
                <w:szCs w:val="20"/>
              </w:rPr>
              <w:t xml:space="preserve"> </w:t>
            </w:r>
          </w:p>
        </w:tc>
      </w:tr>
      <w:tr w:rsidR="00DD31C7" w:rsidRPr="00043A7D" w14:paraId="42932B4E" w14:textId="77777777" w:rsidTr="00043A7D">
        <w:trPr>
          <w:tblHeader/>
        </w:trPr>
        <w:tc>
          <w:tcPr>
            <w:tcW w:w="0" w:type="auto"/>
            <w:vAlign w:val="center"/>
          </w:tcPr>
          <w:p w14:paraId="586B4396" w14:textId="77777777" w:rsidR="006F2DA1" w:rsidRPr="00043A7D" w:rsidRDefault="006F2DA1" w:rsidP="006B112B">
            <w:pPr>
              <w:contextualSpacing/>
              <w:jc w:val="center"/>
              <w:rPr>
                <w:rFonts w:eastAsia="Calibri"/>
                <w:sz w:val="20"/>
                <w:szCs w:val="20"/>
              </w:rPr>
            </w:pPr>
            <w:r w:rsidRPr="00043A7D">
              <w:rPr>
                <w:rFonts w:eastAsia="Calibri"/>
                <w:sz w:val="20"/>
                <w:szCs w:val="20"/>
              </w:rPr>
              <w:t>№ п/п</w:t>
            </w:r>
          </w:p>
        </w:tc>
        <w:tc>
          <w:tcPr>
            <w:tcW w:w="0" w:type="auto"/>
            <w:vAlign w:val="center"/>
          </w:tcPr>
          <w:p w14:paraId="260CB42D" w14:textId="77777777" w:rsidR="006F2DA1" w:rsidRPr="00043A7D" w:rsidRDefault="006F2DA1" w:rsidP="006B112B">
            <w:pPr>
              <w:contextualSpacing/>
              <w:jc w:val="center"/>
              <w:rPr>
                <w:rFonts w:eastAsia="Calibri"/>
                <w:sz w:val="20"/>
                <w:szCs w:val="20"/>
              </w:rPr>
            </w:pPr>
            <w:r w:rsidRPr="00043A7D">
              <w:rPr>
                <w:rFonts w:eastAsia="Calibri"/>
                <w:sz w:val="20"/>
                <w:szCs w:val="20"/>
              </w:rPr>
              <w:t>Наименование</w:t>
            </w:r>
          </w:p>
        </w:tc>
        <w:tc>
          <w:tcPr>
            <w:tcW w:w="0" w:type="auto"/>
            <w:vAlign w:val="center"/>
          </w:tcPr>
          <w:p w14:paraId="5068DE4A" w14:textId="77777777" w:rsidR="006F2DA1" w:rsidRPr="00043A7D" w:rsidRDefault="006F2DA1" w:rsidP="006B112B">
            <w:pPr>
              <w:contextualSpacing/>
              <w:jc w:val="center"/>
              <w:rPr>
                <w:rFonts w:eastAsia="Calibri"/>
                <w:sz w:val="20"/>
                <w:szCs w:val="20"/>
              </w:rPr>
            </w:pPr>
            <w:r w:rsidRPr="00043A7D">
              <w:rPr>
                <w:rFonts w:eastAsia="Calibri"/>
                <w:sz w:val="20"/>
                <w:szCs w:val="20"/>
              </w:rPr>
              <w:t>Ед. изм.</w:t>
            </w:r>
          </w:p>
        </w:tc>
        <w:tc>
          <w:tcPr>
            <w:tcW w:w="0" w:type="auto"/>
            <w:vAlign w:val="center"/>
          </w:tcPr>
          <w:p w14:paraId="6224A2B5" w14:textId="77777777" w:rsidR="006F2DA1" w:rsidRPr="00043A7D" w:rsidRDefault="006F2DA1" w:rsidP="006B112B">
            <w:pPr>
              <w:contextualSpacing/>
              <w:jc w:val="center"/>
              <w:rPr>
                <w:rFonts w:eastAsia="Calibri"/>
                <w:sz w:val="20"/>
                <w:szCs w:val="20"/>
              </w:rPr>
            </w:pPr>
            <w:r w:rsidRPr="00043A7D">
              <w:rPr>
                <w:rFonts w:eastAsia="Calibri"/>
                <w:sz w:val="20"/>
                <w:szCs w:val="20"/>
              </w:rPr>
              <w:t>Кол-во</w:t>
            </w:r>
          </w:p>
        </w:tc>
        <w:tc>
          <w:tcPr>
            <w:tcW w:w="0" w:type="auto"/>
            <w:vAlign w:val="center"/>
          </w:tcPr>
          <w:p w14:paraId="3282F430" w14:textId="77777777" w:rsidR="006F2DA1" w:rsidRPr="00043A7D" w:rsidRDefault="006F2DA1" w:rsidP="006B112B">
            <w:pPr>
              <w:contextualSpacing/>
              <w:jc w:val="center"/>
              <w:rPr>
                <w:rFonts w:eastAsia="Calibri"/>
                <w:sz w:val="20"/>
                <w:szCs w:val="20"/>
              </w:rPr>
            </w:pPr>
            <w:r w:rsidRPr="00043A7D">
              <w:rPr>
                <w:rFonts w:eastAsia="Calibri"/>
                <w:sz w:val="20"/>
                <w:szCs w:val="20"/>
              </w:rPr>
              <w:t>Стоимость</w:t>
            </w:r>
          </w:p>
        </w:tc>
        <w:tc>
          <w:tcPr>
            <w:tcW w:w="0" w:type="auto"/>
            <w:vAlign w:val="center"/>
          </w:tcPr>
          <w:p w14:paraId="64DEA7A2" w14:textId="77777777" w:rsidR="006F2DA1" w:rsidRPr="00043A7D" w:rsidRDefault="006F2DA1" w:rsidP="006B112B">
            <w:pPr>
              <w:contextualSpacing/>
              <w:jc w:val="center"/>
              <w:rPr>
                <w:rFonts w:eastAsia="Calibri"/>
                <w:sz w:val="20"/>
                <w:szCs w:val="20"/>
              </w:rPr>
            </w:pPr>
            <w:r w:rsidRPr="00043A7D">
              <w:rPr>
                <w:rFonts w:eastAsia="Calibri"/>
                <w:sz w:val="20"/>
                <w:szCs w:val="20"/>
              </w:rPr>
              <w:t>Наименование</w:t>
            </w:r>
          </w:p>
        </w:tc>
        <w:tc>
          <w:tcPr>
            <w:tcW w:w="0" w:type="auto"/>
            <w:vAlign w:val="center"/>
          </w:tcPr>
          <w:p w14:paraId="4CD1D5A8" w14:textId="77777777" w:rsidR="006F2DA1" w:rsidRPr="00043A7D" w:rsidRDefault="006F2DA1" w:rsidP="006B112B">
            <w:pPr>
              <w:contextualSpacing/>
              <w:jc w:val="center"/>
              <w:rPr>
                <w:rFonts w:eastAsia="Calibri"/>
                <w:sz w:val="20"/>
                <w:szCs w:val="20"/>
              </w:rPr>
            </w:pPr>
            <w:r w:rsidRPr="00043A7D">
              <w:rPr>
                <w:rFonts w:eastAsia="Calibri"/>
                <w:sz w:val="20"/>
                <w:szCs w:val="20"/>
              </w:rPr>
              <w:t>Ед. изм.</w:t>
            </w:r>
          </w:p>
        </w:tc>
        <w:tc>
          <w:tcPr>
            <w:tcW w:w="0" w:type="auto"/>
            <w:vAlign w:val="center"/>
          </w:tcPr>
          <w:p w14:paraId="28FE65C6" w14:textId="77777777" w:rsidR="006F2DA1" w:rsidRPr="00043A7D" w:rsidRDefault="006F2DA1" w:rsidP="006B112B">
            <w:pPr>
              <w:contextualSpacing/>
              <w:jc w:val="center"/>
              <w:rPr>
                <w:rFonts w:eastAsia="Calibri"/>
                <w:sz w:val="20"/>
                <w:szCs w:val="20"/>
              </w:rPr>
            </w:pPr>
            <w:r w:rsidRPr="00043A7D">
              <w:rPr>
                <w:rFonts w:eastAsia="Calibri"/>
                <w:sz w:val="20"/>
                <w:szCs w:val="20"/>
              </w:rPr>
              <w:t>Кол-во</w:t>
            </w:r>
          </w:p>
        </w:tc>
      </w:tr>
      <w:tr w:rsidR="00DD31C7" w:rsidRPr="00043A7D" w14:paraId="78AB2654" w14:textId="77777777" w:rsidTr="00043A7D">
        <w:trPr>
          <w:tblHeader/>
        </w:trPr>
        <w:tc>
          <w:tcPr>
            <w:tcW w:w="0" w:type="auto"/>
            <w:vAlign w:val="center"/>
          </w:tcPr>
          <w:p w14:paraId="22F12907" w14:textId="77777777" w:rsidR="006F2DA1" w:rsidRPr="00043A7D" w:rsidRDefault="006F2DA1" w:rsidP="006B112B">
            <w:pPr>
              <w:contextualSpacing/>
              <w:jc w:val="center"/>
              <w:rPr>
                <w:rFonts w:eastAsia="Calibri"/>
                <w:sz w:val="20"/>
                <w:szCs w:val="20"/>
              </w:rPr>
            </w:pPr>
            <w:r w:rsidRPr="00043A7D">
              <w:rPr>
                <w:rFonts w:eastAsia="Calibri"/>
                <w:sz w:val="20"/>
                <w:szCs w:val="20"/>
              </w:rPr>
              <w:t>1</w:t>
            </w:r>
          </w:p>
        </w:tc>
        <w:tc>
          <w:tcPr>
            <w:tcW w:w="0" w:type="auto"/>
            <w:vAlign w:val="center"/>
          </w:tcPr>
          <w:p w14:paraId="18BFB548" w14:textId="77777777" w:rsidR="006F2DA1" w:rsidRPr="00043A7D" w:rsidRDefault="006F2DA1" w:rsidP="006B112B">
            <w:pPr>
              <w:contextualSpacing/>
              <w:jc w:val="center"/>
              <w:rPr>
                <w:rFonts w:eastAsia="Calibri"/>
                <w:sz w:val="20"/>
                <w:szCs w:val="20"/>
              </w:rPr>
            </w:pPr>
            <w:r w:rsidRPr="00043A7D">
              <w:rPr>
                <w:rFonts w:eastAsia="Calibri"/>
                <w:sz w:val="20"/>
                <w:szCs w:val="20"/>
              </w:rPr>
              <w:t>2</w:t>
            </w:r>
          </w:p>
        </w:tc>
        <w:tc>
          <w:tcPr>
            <w:tcW w:w="0" w:type="auto"/>
          </w:tcPr>
          <w:p w14:paraId="0D9A466E" w14:textId="77777777" w:rsidR="006F2DA1" w:rsidRPr="00043A7D" w:rsidRDefault="006F2DA1" w:rsidP="006B112B">
            <w:pPr>
              <w:contextualSpacing/>
              <w:jc w:val="center"/>
              <w:rPr>
                <w:rFonts w:eastAsia="Calibri"/>
                <w:sz w:val="20"/>
                <w:szCs w:val="20"/>
              </w:rPr>
            </w:pPr>
            <w:r w:rsidRPr="00043A7D">
              <w:rPr>
                <w:rFonts w:eastAsia="Calibri"/>
                <w:sz w:val="20"/>
                <w:szCs w:val="20"/>
              </w:rPr>
              <w:t>3</w:t>
            </w:r>
          </w:p>
        </w:tc>
        <w:tc>
          <w:tcPr>
            <w:tcW w:w="0" w:type="auto"/>
          </w:tcPr>
          <w:p w14:paraId="728C9112" w14:textId="77777777" w:rsidR="006F2DA1" w:rsidRPr="00043A7D" w:rsidRDefault="006F2DA1" w:rsidP="006B112B">
            <w:pPr>
              <w:contextualSpacing/>
              <w:jc w:val="center"/>
              <w:rPr>
                <w:rFonts w:eastAsia="Calibri"/>
                <w:sz w:val="20"/>
                <w:szCs w:val="20"/>
              </w:rPr>
            </w:pPr>
            <w:r w:rsidRPr="00043A7D">
              <w:rPr>
                <w:rFonts w:eastAsia="Calibri"/>
                <w:sz w:val="20"/>
                <w:szCs w:val="20"/>
              </w:rPr>
              <w:t>4</w:t>
            </w:r>
          </w:p>
        </w:tc>
        <w:tc>
          <w:tcPr>
            <w:tcW w:w="0" w:type="auto"/>
          </w:tcPr>
          <w:p w14:paraId="15A658B3" w14:textId="77777777" w:rsidR="006F2DA1" w:rsidRPr="00043A7D" w:rsidRDefault="006F2DA1" w:rsidP="006B112B">
            <w:pPr>
              <w:contextualSpacing/>
              <w:jc w:val="center"/>
              <w:rPr>
                <w:rFonts w:eastAsia="Calibri"/>
                <w:sz w:val="20"/>
                <w:szCs w:val="20"/>
              </w:rPr>
            </w:pPr>
            <w:r w:rsidRPr="00043A7D">
              <w:rPr>
                <w:rFonts w:eastAsia="Calibri"/>
                <w:sz w:val="20"/>
                <w:szCs w:val="20"/>
              </w:rPr>
              <w:t>5</w:t>
            </w:r>
          </w:p>
        </w:tc>
        <w:tc>
          <w:tcPr>
            <w:tcW w:w="0" w:type="auto"/>
            <w:vAlign w:val="center"/>
          </w:tcPr>
          <w:p w14:paraId="29A599EE" w14:textId="77777777" w:rsidR="006F2DA1" w:rsidRPr="00043A7D" w:rsidRDefault="006F2DA1" w:rsidP="006B112B">
            <w:pPr>
              <w:contextualSpacing/>
              <w:jc w:val="center"/>
              <w:rPr>
                <w:rFonts w:eastAsia="Calibri"/>
                <w:sz w:val="20"/>
                <w:szCs w:val="20"/>
              </w:rPr>
            </w:pPr>
            <w:r w:rsidRPr="00043A7D">
              <w:rPr>
                <w:rFonts w:eastAsia="Calibri"/>
                <w:sz w:val="20"/>
                <w:szCs w:val="20"/>
              </w:rPr>
              <w:t>6</w:t>
            </w:r>
          </w:p>
        </w:tc>
        <w:tc>
          <w:tcPr>
            <w:tcW w:w="0" w:type="auto"/>
            <w:vAlign w:val="center"/>
          </w:tcPr>
          <w:p w14:paraId="510EFD33" w14:textId="77777777" w:rsidR="006F2DA1" w:rsidRPr="00043A7D" w:rsidRDefault="006F2DA1" w:rsidP="006B112B">
            <w:pPr>
              <w:contextualSpacing/>
              <w:jc w:val="center"/>
              <w:rPr>
                <w:rFonts w:eastAsia="Calibri"/>
                <w:sz w:val="20"/>
                <w:szCs w:val="20"/>
              </w:rPr>
            </w:pPr>
            <w:r w:rsidRPr="00043A7D">
              <w:rPr>
                <w:rFonts w:eastAsia="Calibri"/>
                <w:sz w:val="20"/>
                <w:szCs w:val="20"/>
              </w:rPr>
              <w:t>7</w:t>
            </w:r>
          </w:p>
        </w:tc>
        <w:tc>
          <w:tcPr>
            <w:tcW w:w="0" w:type="auto"/>
            <w:vAlign w:val="center"/>
          </w:tcPr>
          <w:p w14:paraId="47148124" w14:textId="77777777" w:rsidR="006F2DA1" w:rsidRPr="00043A7D" w:rsidRDefault="006F2DA1" w:rsidP="006B112B">
            <w:pPr>
              <w:contextualSpacing/>
              <w:jc w:val="center"/>
              <w:rPr>
                <w:rFonts w:eastAsia="Calibri"/>
                <w:sz w:val="20"/>
                <w:szCs w:val="20"/>
              </w:rPr>
            </w:pPr>
            <w:r w:rsidRPr="00043A7D">
              <w:rPr>
                <w:rFonts w:eastAsia="Calibri"/>
                <w:sz w:val="20"/>
                <w:szCs w:val="20"/>
              </w:rPr>
              <w:t>8</w:t>
            </w:r>
          </w:p>
        </w:tc>
      </w:tr>
      <w:tr w:rsidR="00043A7D" w:rsidRPr="00043A7D" w14:paraId="7297D1D4" w14:textId="77777777" w:rsidTr="00043A7D">
        <w:trPr>
          <w:trHeight w:val="70"/>
        </w:trPr>
        <w:tc>
          <w:tcPr>
            <w:tcW w:w="0" w:type="auto"/>
            <w:vAlign w:val="center"/>
          </w:tcPr>
          <w:p w14:paraId="58EA6611" w14:textId="77777777" w:rsidR="00043A7D" w:rsidRPr="00043A7D" w:rsidRDefault="00043A7D" w:rsidP="00043A7D">
            <w:pPr>
              <w:contextualSpacing/>
              <w:jc w:val="center"/>
              <w:rPr>
                <w:rFonts w:eastAsia="Calibri"/>
                <w:sz w:val="20"/>
                <w:szCs w:val="20"/>
              </w:rPr>
            </w:pPr>
            <w:r w:rsidRPr="00043A7D">
              <w:rPr>
                <w:rFonts w:eastAsia="Calibri"/>
                <w:sz w:val="20"/>
                <w:szCs w:val="20"/>
              </w:rPr>
              <w:t>1</w:t>
            </w:r>
          </w:p>
        </w:tc>
        <w:tc>
          <w:tcPr>
            <w:tcW w:w="0" w:type="auto"/>
            <w:vAlign w:val="center"/>
          </w:tcPr>
          <w:p w14:paraId="335A7644" w14:textId="7DEEBDB4" w:rsidR="00043A7D" w:rsidRPr="00043A7D" w:rsidRDefault="00043A7D" w:rsidP="00F51E34">
            <w:pPr>
              <w:contextualSpacing/>
              <w:rPr>
                <w:rFonts w:eastAsia="Calibri"/>
                <w:sz w:val="20"/>
                <w:szCs w:val="20"/>
                <w:lang w:val="en-US"/>
              </w:rPr>
            </w:pPr>
            <w:r w:rsidRPr="00043A7D">
              <w:rPr>
                <w:rFonts w:eastAsia="Calibri"/>
                <w:sz w:val="20"/>
                <w:szCs w:val="20"/>
              </w:rPr>
              <w:t>Гофрированная труба двустенная из ПНД, гибкая, Ø-75 мм, с полиэтиленовым зондом для протяжки кабеля. Модель-450</w:t>
            </w:r>
            <w:r w:rsidRPr="00043A7D">
              <w:rPr>
                <w:rFonts w:eastAsia="Calibri"/>
                <w:sz w:val="20"/>
                <w:szCs w:val="20"/>
                <w:lang w:val="en-US"/>
              </w:rPr>
              <w:t>N</w:t>
            </w:r>
          </w:p>
        </w:tc>
        <w:tc>
          <w:tcPr>
            <w:tcW w:w="0" w:type="auto"/>
            <w:vAlign w:val="center"/>
          </w:tcPr>
          <w:p w14:paraId="3077CB3F" w14:textId="4AF08E53" w:rsidR="00043A7D" w:rsidRPr="00043A7D" w:rsidRDefault="00043A7D" w:rsidP="00F51E34">
            <w:pPr>
              <w:contextualSpacing/>
              <w:jc w:val="center"/>
              <w:rPr>
                <w:rFonts w:eastAsia="Calibri"/>
                <w:sz w:val="20"/>
                <w:szCs w:val="20"/>
              </w:rPr>
            </w:pPr>
            <w:r w:rsidRPr="00043A7D">
              <w:rPr>
                <w:rFonts w:eastAsia="Calibri"/>
                <w:sz w:val="20"/>
                <w:szCs w:val="20"/>
              </w:rPr>
              <w:t>м</w:t>
            </w:r>
          </w:p>
        </w:tc>
        <w:tc>
          <w:tcPr>
            <w:tcW w:w="0" w:type="auto"/>
            <w:vAlign w:val="center"/>
          </w:tcPr>
          <w:p w14:paraId="7EBD00BB" w14:textId="16D3DA9A" w:rsidR="00043A7D" w:rsidRPr="00043A7D" w:rsidRDefault="00043A7D" w:rsidP="00F51E34">
            <w:pPr>
              <w:contextualSpacing/>
              <w:jc w:val="center"/>
              <w:rPr>
                <w:rFonts w:eastAsia="Calibri"/>
                <w:b/>
                <w:bCs/>
                <w:sz w:val="20"/>
                <w:szCs w:val="20"/>
                <w:lang w:val="en-US"/>
              </w:rPr>
            </w:pPr>
            <w:r w:rsidRPr="00043A7D">
              <w:rPr>
                <w:rFonts w:eastAsia="Calibri"/>
                <w:b/>
                <w:bCs/>
                <w:sz w:val="20"/>
                <w:szCs w:val="20"/>
              </w:rPr>
              <w:t>8</w:t>
            </w:r>
            <w:r w:rsidRPr="00043A7D">
              <w:rPr>
                <w:rFonts w:eastAsia="Calibri"/>
                <w:b/>
                <w:bCs/>
                <w:sz w:val="20"/>
                <w:szCs w:val="20"/>
                <w:lang w:val="en-US"/>
              </w:rPr>
              <w:t>00</w:t>
            </w:r>
          </w:p>
        </w:tc>
        <w:tc>
          <w:tcPr>
            <w:tcW w:w="0" w:type="auto"/>
            <w:vMerge w:val="restart"/>
            <w:vAlign w:val="center"/>
          </w:tcPr>
          <w:p w14:paraId="33D205C3" w14:textId="45288D19" w:rsidR="00043A7D" w:rsidRPr="00043A7D" w:rsidRDefault="00043A7D" w:rsidP="00F51E34">
            <w:pPr>
              <w:contextualSpacing/>
              <w:jc w:val="center"/>
              <w:rPr>
                <w:rFonts w:eastAsia="Calibri"/>
                <w:b/>
                <w:bCs/>
                <w:sz w:val="20"/>
                <w:szCs w:val="20"/>
              </w:rPr>
            </w:pPr>
            <w:r w:rsidRPr="00043A7D">
              <w:rPr>
                <w:rFonts w:eastAsia="Calibri"/>
                <w:b/>
                <w:bCs/>
                <w:sz w:val="20"/>
                <w:szCs w:val="20"/>
              </w:rPr>
              <w:t>472 564,40</w:t>
            </w:r>
          </w:p>
        </w:tc>
        <w:tc>
          <w:tcPr>
            <w:tcW w:w="0" w:type="auto"/>
            <w:vAlign w:val="center"/>
          </w:tcPr>
          <w:p w14:paraId="1B33DF30" w14:textId="6874FF4E" w:rsidR="00043A7D" w:rsidRPr="00043A7D" w:rsidRDefault="00043A7D" w:rsidP="00F51E34">
            <w:pPr>
              <w:contextualSpacing/>
              <w:rPr>
                <w:rFonts w:eastAsia="Calibri"/>
                <w:b/>
                <w:bCs/>
                <w:sz w:val="20"/>
                <w:szCs w:val="20"/>
              </w:rPr>
            </w:pPr>
            <w:r w:rsidRPr="00043A7D">
              <w:rPr>
                <w:rFonts w:eastAsia="Calibri"/>
                <w:b/>
                <w:bCs/>
                <w:sz w:val="20"/>
                <w:szCs w:val="20"/>
              </w:rPr>
              <w:t xml:space="preserve">Гофрированная труба двустенная, </w:t>
            </w:r>
            <w:proofErr w:type="spellStart"/>
            <w:r w:rsidRPr="00043A7D">
              <w:rPr>
                <w:rFonts w:eastAsia="Calibri"/>
                <w:b/>
                <w:bCs/>
                <w:sz w:val="20"/>
                <w:szCs w:val="20"/>
              </w:rPr>
              <w:t>диам</w:t>
            </w:r>
            <w:proofErr w:type="spellEnd"/>
            <w:r w:rsidRPr="00043A7D">
              <w:rPr>
                <w:rFonts w:eastAsia="Calibri"/>
                <w:b/>
                <w:bCs/>
                <w:sz w:val="20"/>
                <w:szCs w:val="20"/>
              </w:rPr>
              <w:t>. 75 мм</w:t>
            </w:r>
          </w:p>
        </w:tc>
        <w:tc>
          <w:tcPr>
            <w:tcW w:w="0" w:type="auto"/>
            <w:vAlign w:val="center"/>
          </w:tcPr>
          <w:p w14:paraId="3005E3A5" w14:textId="67AC3CF5" w:rsidR="00043A7D" w:rsidRPr="00043A7D" w:rsidRDefault="00043A7D" w:rsidP="00F51E34">
            <w:pPr>
              <w:contextualSpacing/>
              <w:jc w:val="center"/>
              <w:rPr>
                <w:rFonts w:eastAsia="Calibri"/>
                <w:sz w:val="20"/>
                <w:szCs w:val="20"/>
              </w:rPr>
            </w:pPr>
            <w:r w:rsidRPr="00043A7D">
              <w:rPr>
                <w:rFonts w:eastAsia="Calibri"/>
                <w:sz w:val="20"/>
                <w:szCs w:val="20"/>
              </w:rPr>
              <w:t>м</w:t>
            </w:r>
          </w:p>
        </w:tc>
        <w:tc>
          <w:tcPr>
            <w:tcW w:w="0" w:type="auto"/>
            <w:vAlign w:val="center"/>
          </w:tcPr>
          <w:p w14:paraId="6CFAF50C" w14:textId="194E89BC" w:rsidR="00043A7D" w:rsidRPr="00043A7D" w:rsidRDefault="00043A7D" w:rsidP="00F51E34">
            <w:pPr>
              <w:contextualSpacing/>
              <w:jc w:val="center"/>
              <w:rPr>
                <w:rFonts w:eastAsia="Calibri"/>
                <w:b/>
                <w:bCs/>
                <w:sz w:val="20"/>
                <w:szCs w:val="20"/>
              </w:rPr>
            </w:pPr>
            <w:r w:rsidRPr="00043A7D">
              <w:rPr>
                <w:rFonts w:eastAsia="Calibri"/>
                <w:b/>
                <w:bCs/>
                <w:sz w:val="20"/>
                <w:szCs w:val="20"/>
              </w:rPr>
              <w:t>650</w:t>
            </w:r>
          </w:p>
        </w:tc>
      </w:tr>
      <w:tr w:rsidR="00043A7D" w:rsidRPr="00043A7D" w14:paraId="1C7B6816" w14:textId="77777777" w:rsidTr="00043A7D">
        <w:tc>
          <w:tcPr>
            <w:tcW w:w="0" w:type="auto"/>
            <w:vAlign w:val="center"/>
          </w:tcPr>
          <w:p w14:paraId="4559B79D" w14:textId="77777777" w:rsidR="00043A7D" w:rsidRPr="00043A7D" w:rsidRDefault="00043A7D" w:rsidP="00043A7D">
            <w:pPr>
              <w:contextualSpacing/>
              <w:jc w:val="center"/>
              <w:rPr>
                <w:rFonts w:eastAsia="Calibri"/>
                <w:sz w:val="20"/>
                <w:szCs w:val="20"/>
              </w:rPr>
            </w:pPr>
            <w:r w:rsidRPr="00043A7D">
              <w:rPr>
                <w:rFonts w:eastAsia="Calibri"/>
                <w:sz w:val="20"/>
                <w:szCs w:val="20"/>
              </w:rPr>
              <w:t>2</w:t>
            </w:r>
          </w:p>
        </w:tc>
        <w:tc>
          <w:tcPr>
            <w:tcW w:w="0" w:type="auto"/>
            <w:vAlign w:val="center"/>
          </w:tcPr>
          <w:p w14:paraId="1DE5D6C8" w14:textId="74DDC5B1" w:rsidR="00043A7D" w:rsidRPr="00043A7D" w:rsidRDefault="00043A7D" w:rsidP="00F51E34">
            <w:pPr>
              <w:contextualSpacing/>
              <w:rPr>
                <w:rFonts w:eastAsia="Calibri"/>
                <w:b/>
                <w:bCs/>
                <w:sz w:val="20"/>
                <w:szCs w:val="20"/>
              </w:rPr>
            </w:pPr>
            <w:r w:rsidRPr="00043A7D">
              <w:rPr>
                <w:rFonts w:eastAsia="Calibri"/>
                <w:sz w:val="20"/>
                <w:szCs w:val="20"/>
              </w:rPr>
              <w:t xml:space="preserve">Гофрированная труба двустенная из ПНД, </w:t>
            </w:r>
            <w:r w:rsidRPr="00043A7D">
              <w:rPr>
                <w:rFonts w:eastAsia="Calibri"/>
                <w:sz w:val="20"/>
                <w:szCs w:val="20"/>
              </w:rPr>
              <w:lastRenderedPageBreak/>
              <w:t>гибкая, Ø-110 мм, с полиэтиленовым зондом для протяжки кабеля. Модель-450</w:t>
            </w:r>
            <w:r w:rsidRPr="00043A7D">
              <w:rPr>
                <w:rFonts w:eastAsia="Calibri"/>
                <w:sz w:val="20"/>
                <w:szCs w:val="20"/>
                <w:lang w:val="en-US"/>
              </w:rPr>
              <w:t>N</w:t>
            </w:r>
          </w:p>
        </w:tc>
        <w:tc>
          <w:tcPr>
            <w:tcW w:w="0" w:type="auto"/>
            <w:vAlign w:val="center"/>
          </w:tcPr>
          <w:p w14:paraId="156D7AD8" w14:textId="12884DB0" w:rsidR="00043A7D" w:rsidRPr="00043A7D" w:rsidRDefault="00043A7D" w:rsidP="00F51E34">
            <w:pPr>
              <w:contextualSpacing/>
              <w:jc w:val="center"/>
              <w:rPr>
                <w:rFonts w:eastAsia="Calibri"/>
                <w:sz w:val="20"/>
                <w:szCs w:val="20"/>
              </w:rPr>
            </w:pPr>
            <w:r w:rsidRPr="00043A7D">
              <w:rPr>
                <w:rFonts w:eastAsia="Calibri"/>
                <w:sz w:val="20"/>
                <w:szCs w:val="20"/>
              </w:rPr>
              <w:lastRenderedPageBreak/>
              <w:t>м</w:t>
            </w:r>
          </w:p>
        </w:tc>
        <w:tc>
          <w:tcPr>
            <w:tcW w:w="0" w:type="auto"/>
            <w:vAlign w:val="center"/>
          </w:tcPr>
          <w:p w14:paraId="240E6F30" w14:textId="0C8E27EA" w:rsidR="00043A7D" w:rsidRPr="00043A7D" w:rsidRDefault="00043A7D" w:rsidP="00F51E34">
            <w:pPr>
              <w:contextualSpacing/>
              <w:jc w:val="center"/>
              <w:rPr>
                <w:rFonts w:eastAsia="Calibri"/>
                <w:sz w:val="20"/>
                <w:szCs w:val="20"/>
                <w:lang w:val="en-US"/>
              </w:rPr>
            </w:pPr>
            <w:r w:rsidRPr="00043A7D">
              <w:rPr>
                <w:rFonts w:eastAsia="Calibri"/>
                <w:sz w:val="20"/>
                <w:szCs w:val="20"/>
                <w:lang w:val="en-US"/>
              </w:rPr>
              <w:t>8700</w:t>
            </w:r>
          </w:p>
        </w:tc>
        <w:tc>
          <w:tcPr>
            <w:tcW w:w="0" w:type="auto"/>
            <w:vMerge/>
            <w:vAlign w:val="center"/>
          </w:tcPr>
          <w:p w14:paraId="58CC3930" w14:textId="43331BC8" w:rsidR="00043A7D" w:rsidRPr="00043A7D" w:rsidRDefault="00043A7D" w:rsidP="00F51E34">
            <w:pPr>
              <w:contextualSpacing/>
              <w:jc w:val="center"/>
              <w:rPr>
                <w:rFonts w:eastAsia="Calibri"/>
                <w:sz w:val="20"/>
                <w:szCs w:val="20"/>
              </w:rPr>
            </w:pPr>
          </w:p>
        </w:tc>
        <w:tc>
          <w:tcPr>
            <w:tcW w:w="0" w:type="auto"/>
            <w:vAlign w:val="center"/>
          </w:tcPr>
          <w:p w14:paraId="2DBABB7C" w14:textId="3D176354" w:rsidR="00043A7D" w:rsidRPr="00043A7D" w:rsidRDefault="00043A7D" w:rsidP="00F51E34">
            <w:pPr>
              <w:contextualSpacing/>
              <w:rPr>
                <w:rFonts w:eastAsia="Calibri"/>
                <w:b/>
                <w:bCs/>
                <w:sz w:val="20"/>
                <w:szCs w:val="20"/>
              </w:rPr>
            </w:pPr>
            <w:r w:rsidRPr="00043A7D">
              <w:rPr>
                <w:rFonts w:eastAsia="Calibri"/>
                <w:b/>
                <w:bCs/>
                <w:sz w:val="20"/>
                <w:szCs w:val="20"/>
              </w:rPr>
              <w:t xml:space="preserve">Гофрированная труба двустенная, </w:t>
            </w:r>
            <w:proofErr w:type="spellStart"/>
            <w:r w:rsidRPr="00043A7D">
              <w:rPr>
                <w:rFonts w:eastAsia="Calibri"/>
                <w:b/>
                <w:bCs/>
                <w:sz w:val="20"/>
                <w:szCs w:val="20"/>
              </w:rPr>
              <w:t>диам</w:t>
            </w:r>
            <w:proofErr w:type="spellEnd"/>
            <w:r w:rsidRPr="00043A7D">
              <w:rPr>
                <w:rFonts w:eastAsia="Calibri"/>
                <w:b/>
                <w:bCs/>
                <w:sz w:val="20"/>
                <w:szCs w:val="20"/>
              </w:rPr>
              <w:t xml:space="preserve">. 110 мм </w:t>
            </w:r>
          </w:p>
        </w:tc>
        <w:tc>
          <w:tcPr>
            <w:tcW w:w="0" w:type="auto"/>
            <w:vAlign w:val="center"/>
          </w:tcPr>
          <w:p w14:paraId="6FB73DBD" w14:textId="609EF17F" w:rsidR="00043A7D" w:rsidRPr="00043A7D" w:rsidRDefault="00043A7D" w:rsidP="00F51E34">
            <w:pPr>
              <w:contextualSpacing/>
              <w:jc w:val="center"/>
              <w:rPr>
                <w:rFonts w:eastAsia="Calibri"/>
                <w:sz w:val="20"/>
                <w:szCs w:val="20"/>
              </w:rPr>
            </w:pPr>
            <w:r w:rsidRPr="00043A7D">
              <w:rPr>
                <w:rFonts w:eastAsia="Calibri"/>
                <w:sz w:val="20"/>
                <w:szCs w:val="20"/>
              </w:rPr>
              <w:t>м</w:t>
            </w:r>
          </w:p>
        </w:tc>
        <w:tc>
          <w:tcPr>
            <w:tcW w:w="0" w:type="auto"/>
            <w:vAlign w:val="center"/>
          </w:tcPr>
          <w:p w14:paraId="63C8769E" w14:textId="356C586A" w:rsidR="00043A7D" w:rsidRPr="00043A7D" w:rsidRDefault="00043A7D" w:rsidP="00F51E34">
            <w:pPr>
              <w:contextualSpacing/>
              <w:jc w:val="center"/>
              <w:rPr>
                <w:rFonts w:eastAsia="Calibri"/>
                <w:sz w:val="20"/>
                <w:szCs w:val="20"/>
              </w:rPr>
            </w:pPr>
            <w:r w:rsidRPr="00043A7D">
              <w:rPr>
                <w:rFonts w:eastAsia="Calibri"/>
                <w:sz w:val="20"/>
                <w:szCs w:val="20"/>
                <w:lang w:val="en-US"/>
              </w:rPr>
              <w:t>8700</w:t>
            </w:r>
          </w:p>
        </w:tc>
      </w:tr>
      <w:tr w:rsidR="00043A7D" w:rsidRPr="00043A7D" w14:paraId="718F9ECC" w14:textId="77777777" w:rsidTr="00043A7D">
        <w:trPr>
          <w:trHeight w:val="70"/>
        </w:trPr>
        <w:tc>
          <w:tcPr>
            <w:tcW w:w="0" w:type="auto"/>
            <w:vAlign w:val="center"/>
          </w:tcPr>
          <w:p w14:paraId="4554E1EB" w14:textId="77777777" w:rsidR="00043A7D" w:rsidRPr="00043A7D" w:rsidRDefault="00043A7D" w:rsidP="00043A7D">
            <w:pPr>
              <w:contextualSpacing/>
              <w:jc w:val="center"/>
              <w:rPr>
                <w:rFonts w:eastAsia="Calibri"/>
                <w:sz w:val="20"/>
                <w:szCs w:val="20"/>
              </w:rPr>
            </w:pPr>
            <w:r w:rsidRPr="00043A7D">
              <w:rPr>
                <w:rFonts w:eastAsia="Calibri"/>
                <w:sz w:val="20"/>
                <w:szCs w:val="20"/>
              </w:rPr>
              <w:t>3</w:t>
            </w:r>
          </w:p>
        </w:tc>
        <w:tc>
          <w:tcPr>
            <w:tcW w:w="0" w:type="auto"/>
            <w:vAlign w:val="center"/>
          </w:tcPr>
          <w:p w14:paraId="151E6FDB" w14:textId="77777777" w:rsidR="00043A7D" w:rsidRPr="00043A7D" w:rsidRDefault="00043A7D" w:rsidP="00F51E34">
            <w:pPr>
              <w:contextualSpacing/>
              <w:rPr>
                <w:rFonts w:eastAsia="Calibri"/>
                <w:sz w:val="20"/>
                <w:szCs w:val="20"/>
              </w:rPr>
            </w:pPr>
            <w:r w:rsidRPr="00043A7D">
              <w:rPr>
                <w:rFonts w:eastAsia="Calibri"/>
                <w:sz w:val="20"/>
                <w:szCs w:val="20"/>
              </w:rPr>
              <w:t xml:space="preserve">Держатель расстояния (кластер) для гофрированной трубы, </w:t>
            </w:r>
          </w:p>
          <w:p w14:paraId="646BCA9D" w14:textId="0DE7EA91" w:rsidR="00043A7D" w:rsidRPr="00043A7D" w:rsidRDefault="00043A7D" w:rsidP="00F51E34">
            <w:pPr>
              <w:contextualSpacing/>
              <w:rPr>
                <w:rFonts w:eastAsia="Calibri"/>
                <w:sz w:val="20"/>
                <w:szCs w:val="20"/>
              </w:rPr>
            </w:pPr>
            <w:r w:rsidRPr="00043A7D">
              <w:rPr>
                <w:rFonts w:eastAsia="Calibri"/>
                <w:sz w:val="20"/>
                <w:szCs w:val="20"/>
              </w:rPr>
              <w:t>Ø 110, тройной</w:t>
            </w:r>
          </w:p>
        </w:tc>
        <w:tc>
          <w:tcPr>
            <w:tcW w:w="0" w:type="auto"/>
            <w:vAlign w:val="center"/>
          </w:tcPr>
          <w:p w14:paraId="1648C580" w14:textId="5090A98E" w:rsidR="00043A7D" w:rsidRPr="00043A7D" w:rsidRDefault="00043A7D" w:rsidP="00F51E34">
            <w:pPr>
              <w:contextualSpacing/>
              <w:jc w:val="center"/>
              <w:rPr>
                <w:rFonts w:eastAsia="Calibri"/>
                <w:sz w:val="20"/>
                <w:szCs w:val="20"/>
                <w:lang w:val="en-US"/>
              </w:rPr>
            </w:pPr>
            <w:r w:rsidRPr="00043A7D">
              <w:rPr>
                <w:rFonts w:eastAsia="Calibri"/>
                <w:sz w:val="20"/>
                <w:szCs w:val="20"/>
              </w:rPr>
              <w:t>Шт.</w:t>
            </w:r>
          </w:p>
        </w:tc>
        <w:tc>
          <w:tcPr>
            <w:tcW w:w="0" w:type="auto"/>
            <w:vAlign w:val="center"/>
          </w:tcPr>
          <w:p w14:paraId="00CD7886" w14:textId="74BDA17B" w:rsidR="00043A7D" w:rsidRPr="00043A7D" w:rsidRDefault="00043A7D" w:rsidP="00F51E34">
            <w:pPr>
              <w:contextualSpacing/>
              <w:jc w:val="center"/>
              <w:rPr>
                <w:rFonts w:eastAsia="Calibri"/>
                <w:sz w:val="20"/>
                <w:szCs w:val="20"/>
                <w:lang w:val="en-US"/>
              </w:rPr>
            </w:pPr>
            <w:r w:rsidRPr="00043A7D">
              <w:rPr>
                <w:rFonts w:eastAsia="Calibri"/>
                <w:sz w:val="20"/>
                <w:szCs w:val="20"/>
                <w:lang w:val="en-US"/>
              </w:rPr>
              <w:t>1300</w:t>
            </w:r>
          </w:p>
        </w:tc>
        <w:tc>
          <w:tcPr>
            <w:tcW w:w="0" w:type="auto"/>
            <w:vMerge/>
            <w:vAlign w:val="center"/>
          </w:tcPr>
          <w:p w14:paraId="659568EC" w14:textId="1ABDAC96" w:rsidR="00043A7D" w:rsidRPr="00043A7D" w:rsidRDefault="00043A7D" w:rsidP="00F51E34">
            <w:pPr>
              <w:contextualSpacing/>
              <w:jc w:val="center"/>
              <w:rPr>
                <w:rFonts w:eastAsia="Calibri"/>
                <w:sz w:val="20"/>
                <w:szCs w:val="20"/>
              </w:rPr>
            </w:pPr>
          </w:p>
        </w:tc>
        <w:tc>
          <w:tcPr>
            <w:tcW w:w="0" w:type="auto"/>
            <w:vAlign w:val="center"/>
          </w:tcPr>
          <w:p w14:paraId="0D77034E" w14:textId="77777777" w:rsidR="00043A7D" w:rsidRPr="00043A7D" w:rsidRDefault="00043A7D" w:rsidP="00F51E34">
            <w:pPr>
              <w:contextualSpacing/>
              <w:rPr>
                <w:rFonts w:eastAsia="Calibri"/>
                <w:sz w:val="20"/>
                <w:szCs w:val="20"/>
              </w:rPr>
            </w:pPr>
            <w:r w:rsidRPr="00043A7D">
              <w:rPr>
                <w:rFonts w:eastAsia="Calibri"/>
                <w:sz w:val="20"/>
                <w:szCs w:val="20"/>
              </w:rPr>
              <w:t xml:space="preserve">Держатель расстояния (кластер) для гофрированной трубы, </w:t>
            </w:r>
          </w:p>
          <w:p w14:paraId="2FE70113" w14:textId="454A718B" w:rsidR="00043A7D" w:rsidRPr="00043A7D" w:rsidRDefault="00043A7D" w:rsidP="00F51E34">
            <w:pPr>
              <w:contextualSpacing/>
              <w:rPr>
                <w:rFonts w:eastAsia="Calibri"/>
                <w:sz w:val="20"/>
                <w:szCs w:val="20"/>
              </w:rPr>
            </w:pPr>
            <w:r w:rsidRPr="00043A7D">
              <w:rPr>
                <w:rFonts w:eastAsia="Calibri"/>
                <w:sz w:val="20"/>
                <w:szCs w:val="20"/>
              </w:rPr>
              <w:t>Ø 110 тройной</w:t>
            </w:r>
          </w:p>
        </w:tc>
        <w:tc>
          <w:tcPr>
            <w:tcW w:w="0" w:type="auto"/>
            <w:vAlign w:val="center"/>
          </w:tcPr>
          <w:p w14:paraId="4C2104F4" w14:textId="232EA869" w:rsidR="00043A7D" w:rsidRPr="00043A7D" w:rsidRDefault="00043A7D" w:rsidP="00F51E34">
            <w:pPr>
              <w:contextualSpacing/>
              <w:jc w:val="center"/>
              <w:rPr>
                <w:rFonts w:eastAsia="Calibri"/>
                <w:sz w:val="20"/>
                <w:szCs w:val="20"/>
              </w:rPr>
            </w:pPr>
            <w:r w:rsidRPr="00043A7D">
              <w:rPr>
                <w:rFonts w:eastAsia="Calibri"/>
                <w:sz w:val="20"/>
                <w:szCs w:val="20"/>
              </w:rPr>
              <w:t>Шт.</w:t>
            </w:r>
          </w:p>
        </w:tc>
        <w:tc>
          <w:tcPr>
            <w:tcW w:w="0" w:type="auto"/>
            <w:vAlign w:val="center"/>
          </w:tcPr>
          <w:p w14:paraId="29C7D052" w14:textId="1BF24302" w:rsidR="00043A7D" w:rsidRPr="00043A7D" w:rsidRDefault="00043A7D" w:rsidP="00F51E34">
            <w:pPr>
              <w:contextualSpacing/>
              <w:jc w:val="center"/>
              <w:rPr>
                <w:rFonts w:eastAsia="Calibri"/>
                <w:sz w:val="20"/>
                <w:szCs w:val="20"/>
              </w:rPr>
            </w:pPr>
            <w:r w:rsidRPr="00043A7D">
              <w:rPr>
                <w:rFonts w:eastAsia="Calibri"/>
                <w:sz w:val="20"/>
                <w:szCs w:val="20"/>
                <w:lang w:val="en-US"/>
              </w:rPr>
              <w:t>1300</w:t>
            </w:r>
          </w:p>
        </w:tc>
      </w:tr>
      <w:tr w:rsidR="00043A7D" w:rsidRPr="00043A7D" w14:paraId="430F2D74" w14:textId="77777777" w:rsidTr="00043A7D">
        <w:tc>
          <w:tcPr>
            <w:tcW w:w="0" w:type="auto"/>
            <w:vAlign w:val="center"/>
          </w:tcPr>
          <w:p w14:paraId="2DCBDD1D" w14:textId="77777777" w:rsidR="00043A7D" w:rsidRPr="00043A7D" w:rsidRDefault="00043A7D" w:rsidP="00043A7D">
            <w:pPr>
              <w:contextualSpacing/>
              <w:jc w:val="center"/>
              <w:rPr>
                <w:rFonts w:eastAsia="Calibri"/>
                <w:sz w:val="20"/>
                <w:szCs w:val="20"/>
              </w:rPr>
            </w:pPr>
            <w:r w:rsidRPr="00043A7D">
              <w:rPr>
                <w:rFonts w:eastAsia="Calibri"/>
                <w:sz w:val="20"/>
                <w:szCs w:val="20"/>
              </w:rPr>
              <w:t>4</w:t>
            </w:r>
          </w:p>
        </w:tc>
        <w:tc>
          <w:tcPr>
            <w:tcW w:w="0" w:type="auto"/>
            <w:vAlign w:val="center"/>
          </w:tcPr>
          <w:p w14:paraId="00EE75AF" w14:textId="65F871E7" w:rsidR="00043A7D" w:rsidRPr="00043A7D" w:rsidRDefault="00043A7D" w:rsidP="00F51E34">
            <w:pPr>
              <w:contextualSpacing/>
              <w:rPr>
                <w:rFonts w:eastAsia="Calibri"/>
                <w:sz w:val="20"/>
                <w:szCs w:val="20"/>
              </w:rPr>
            </w:pPr>
            <w:r w:rsidRPr="00043A7D">
              <w:rPr>
                <w:rFonts w:eastAsia="Calibri"/>
                <w:sz w:val="20"/>
                <w:szCs w:val="20"/>
              </w:rPr>
              <w:t>Муфта соединительная для двустенных труб Ø 110</w:t>
            </w:r>
          </w:p>
        </w:tc>
        <w:tc>
          <w:tcPr>
            <w:tcW w:w="0" w:type="auto"/>
            <w:vAlign w:val="center"/>
          </w:tcPr>
          <w:p w14:paraId="57256D60" w14:textId="2C433D36" w:rsidR="00043A7D" w:rsidRPr="00043A7D" w:rsidRDefault="00043A7D" w:rsidP="00F51E34">
            <w:pPr>
              <w:contextualSpacing/>
              <w:jc w:val="center"/>
              <w:rPr>
                <w:rFonts w:eastAsia="Calibri"/>
                <w:sz w:val="20"/>
                <w:szCs w:val="20"/>
              </w:rPr>
            </w:pPr>
            <w:r w:rsidRPr="00043A7D">
              <w:rPr>
                <w:rFonts w:eastAsia="Calibri"/>
                <w:sz w:val="20"/>
                <w:szCs w:val="20"/>
              </w:rPr>
              <w:t>Шт.</w:t>
            </w:r>
          </w:p>
        </w:tc>
        <w:tc>
          <w:tcPr>
            <w:tcW w:w="0" w:type="auto"/>
            <w:vAlign w:val="center"/>
          </w:tcPr>
          <w:p w14:paraId="51E1DB8F" w14:textId="48B38F8D" w:rsidR="00043A7D" w:rsidRPr="00043A7D" w:rsidRDefault="00043A7D" w:rsidP="00F51E34">
            <w:pPr>
              <w:contextualSpacing/>
              <w:jc w:val="center"/>
              <w:rPr>
                <w:rFonts w:eastAsia="Calibri"/>
                <w:sz w:val="20"/>
                <w:szCs w:val="20"/>
              </w:rPr>
            </w:pPr>
            <w:r w:rsidRPr="00043A7D">
              <w:rPr>
                <w:rFonts w:eastAsia="Calibri"/>
                <w:sz w:val="20"/>
                <w:szCs w:val="20"/>
              </w:rPr>
              <w:t>80</w:t>
            </w:r>
          </w:p>
        </w:tc>
        <w:tc>
          <w:tcPr>
            <w:tcW w:w="0" w:type="auto"/>
            <w:vMerge/>
            <w:vAlign w:val="center"/>
          </w:tcPr>
          <w:p w14:paraId="60B0E087" w14:textId="7992C3AA" w:rsidR="00043A7D" w:rsidRPr="00043A7D" w:rsidRDefault="00043A7D" w:rsidP="00F51E34">
            <w:pPr>
              <w:contextualSpacing/>
              <w:jc w:val="center"/>
              <w:rPr>
                <w:rFonts w:eastAsia="Calibri"/>
                <w:sz w:val="20"/>
                <w:szCs w:val="20"/>
              </w:rPr>
            </w:pPr>
          </w:p>
        </w:tc>
        <w:tc>
          <w:tcPr>
            <w:tcW w:w="0" w:type="auto"/>
            <w:vAlign w:val="center"/>
          </w:tcPr>
          <w:p w14:paraId="7CA2843D" w14:textId="63789C08" w:rsidR="00043A7D" w:rsidRPr="00043A7D" w:rsidRDefault="00043A7D" w:rsidP="00F51E34">
            <w:pPr>
              <w:contextualSpacing/>
              <w:rPr>
                <w:rFonts w:eastAsia="Calibri"/>
                <w:sz w:val="20"/>
                <w:szCs w:val="20"/>
              </w:rPr>
            </w:pPr>
            <w:r w:rsidRPr="00043A7D">
              <w:rPr>
                <w:rFonts w:eastAsia="Calibri"/>
                <w:sz w:val="20"/>
                <w:szCs w:val="20"/>
              </w:rPr>
              <w:t>Муфта соединительная для двустенных труб Ø 110</w:t>
            </w:r>
          </w:p>
        </w:tc>
        <w:tc>
          <w:tcPr>
            <w:tcW w:w="0" w:type="auto"/>
            <w:vAlign w:val="center"/>
          </w:tcPr>
          <w:p w14:paraId="01B81944" w14:textId="2506D00D" w:rsidR="00043A7D" w:rsidRPr="00043A7D" w:rsidRDefault="00043A7D" w:rsidP="00F51E34">
            <w:pPr>
              <w:contextualSpacing/>
              <w:jc w:val="center"/>
              <w:rPr>
                <w:rFonts w:eastAsia="Calibri"/>
                <w:sz w:val="20"/>
                <w:szCs w:val="20"/>
              </w:rPr>
            </w:pPr>
            <w:r w:rsidRPr="00043A7D">
              <w:rPr>
                <w:rFonts w:eastAsia="Calibri"/>
                <w:sz w:val="20"/>
                <w:szCs w:val="20"/>
              </w:rPr>
              <w:t>Шт.</w:t>
            </w:r>
          </w:p>
        </w:tc>
        <w:tc>
          <w:tcPr>
            <w:tcW w:w="0" w:type="auto"/>
            <w:vAlign w:val="center"/>
          </w:tcPr>
          <w:p w14:paraId="0EADF7FC" w14:textId="116840D7" w:rsidR="00043A7D" w:rsidRPr="00043A7D" w:rsidRDefault="00043A7D" w:rsidP="00F51E34">
            <w:pPr>
              <w:contextualSpacing/>
              <w:jc w:val="center"/>
              <w:rPr>
                <w:rFonts w:eastAsia="Calibri"/>
                <w:sz w:val="20"/>
                <w:szCs w:val="20"/>
              </w:rPr>
            </w:pPr>
            <w:r w:rsidRPr="00043A7D">
              <w:rPr>
                <w:rFonts w:eastAsia="Calibri"/>
                <w:sz w:val="20"/>
                <w:szCs w:val="20"/>
              </w:rPr>
              <w:t>80</w:t>
            </w:r>
          </w:p>
        </w:tc>
      </w:tr>
    </w:tbl>
    <w:p w14:paraId="2BA568BD" w14:textId="77777777" w:rsidR="001B20AC" w:rsidRPr="00CE6865" w:rsidRDefault="001B20AC" w:rsidP="006F2DA1">
      <w:pPr>
        <w:ind w:firstLine="567"/>
        <w:contextualSpacing/>
        <w:jc w:val="both"/>
        <w:rPr>
          <w:rFonts w:eastAsia="Calibri"/>
          <w:sz w:val="12"/>
          <w:szCs w:val="12"/>
          <w:highlight w:val="green"/>
        </w:rPr>
      </w:pPr>
    </w:p>
    <w:p w14:paraId="4E930770" w14:textId="479B6D48" w:rsidR="006F2DA1" w:rsidRPr="00AF089F" w:rsidRDefault="006F2DA1" w:rsidP="006F2DA1">
      <w:pPr>
        <w:ind w:firstLine="567"/>
        <w:contextualSpacing/>
        <w:jc w:val="both"/>
        <w:rPr>
          <w:rFonts w:eastAsia="Calibri"/>
        </w:rPr>
      </w:pPr>
      <w:r w:rsidRPr="007855DA">
        <w:rPr>
          <w:rFonts w:eastAsia="Calibri"/>
        </w:rPr>
        <w:t>Таким образом, информация о коммерческих условиях (о количестве требуемого товара)</w:t>
      </w:r>
      <w:r w:rsidR="00043A7D">
        <w:rPr>
          <w:rFonts w:eastAsia="Calibri"/>
        </w:rPr>
        <w:t>,</w:t>
      </w:r>
      <w:r w:rsidRPr="007855DA">
        <w:rPr>
          <w:rFonts w:eastAsia="Calibri"/>
        </w:rPr>
        <w:t xml:space="preserve"> указанная в запросе о ценовой информации, размещенной </w:t>
      </w:r>
      <w:r w:rsidR="00945A13">
        <w:rPr>
          <w:rFonts w:eastAsia="Calibri"/>
        </w:rPr>
        <w:t xml:space="preserve">на официальном сайте </w:t>
      </w:r>
      <w:r w:rsidR="00945A13" w:rsidRPr="007855DA">
        <w:rPr>
          <w:iCs/>
        </w:rPr>
        <w:t>ГУП «ГК Днестрэнерго»</w:t>
      </w:r>
      <w:r w:rsidR="00945A13">
        <w:rPr>
          <w:iCs/>
        </w:rPr>
        <w:t xml:space="preserve"> </w:t>
      </w:r>
      <w:r w:rsidRPr="007855DA">
        <w:rPr>
          <w:rFonts w:eastAsia="Calibri"/>
        </w:rPr>
        <w:t xml:space="preserve">в </w:t>
      </w:r>
      <w:r w:rsidR="00BC1D29" w:rsidRPr="007855DA">
        <w:rPr>
          <w:rFonts w:eastAsia="Calibri"/>
        </w:rPr>
        <w:t>глобальной сети Интернет</w:t>
      </w:r>
      <w:r w:rsidRPr="007855DA">
        <w:rPr>
          <w:rFonts w:eastAsia="Calibri"/>
        </w:rPr>
        <w:t xml:space="preserve"> в адрес потенциальных поставщиков </w:t>
      </w:r>
      <w:r w:rsidRPr="007855DA">
        <w:rPr>
          <w:bCs/>
        </w:rPr>
        <w:t xml:space="preserve">от </w:t>
      </w:r>
      <w:r w:rsidR="00BC1D29" w:rsidRPr="007855DA">
        <w:rPr>
          <w:bCs/>
        </w:rPr>
        <w:t>4</w:t>
      </w:r>
      <w:r w:rsidRPr="007855DA">
        <w:rPr>
          <w:bCs/>
        </w:rPr>
        <w:t xml:space="preserve"> </w:t>
      </w:r>
      <w:r w:rsidR="00BC1D29" w:rsidRPr="007855DA">
        <w:rPr>
          <w:bCs/>
        </w:rPr>
        <w:t>марта</w:t>
      </w:r>
      <w:r w:rsidRPr="007855DA">
        <w:rPr>
          <w:bCs/>
        </w:rPr>
        <w:t xml:space="preserve"> 2024 года</w:t>
      </w:r>
      <w:r w:rsidRPr="007855DA">
        <w:rPr>
          <w:rFonts w:eastAsia="Calibri"/>
        </w:rPr>
        <w:t>, не соответствует коммерческим условиям, определенным в Извещении и закупочной документаци</w:t>
      </w:r>
      <w:r w:rsidR="00945A13">
        <w:rPr>
          <w:rFonts w:eastAsia="Calibri"/>
        </w:rPr>
        <w:t>ей</w:t>
      </w:r>
      <w:r w:rsidRPr="007855DA">
        <w:rPr>
          <w:rFonts w:eastAsia="Calibri"/>
        </w:rPr>
        <w:t xml:space="preserve"> </w:t>
      </w:r>
      <w:r w:rsidRPr="007855DA">
        <w:rPr>
          <w:bCs/>
        </w:rPr>
        <w:t>по закупке</w:t>
      </w:r>
      <w:r w:rsidRPr="007855DA">
        <w:t xml:space="preserve"> № </w:t>
      </w:r>
      <w:r w:rsidR="00BC1D29" w:rsidRPr="007855DA">
        <w:t>1</w:t>
      </w:r>
      <w:r w:rsidRPr="007855DA">
        <w:t xml:space="preserve"> (предмет закупки «</w:t>
      </w:r>
      <w:r w:rsidR="00BC1D29" w:rsidRPr="007855DA">
        <w:t>Труба, гофрированная из ПНД и комплектующие для ее монтажа</w:t>
      </w:r>
      <w:r w:rsidRPr="007855DA">
        <w:t>»)</w:t>
      </w:r>
      <w:r w:rsidRPr="007855DA">
        <w:rPr>
          <w:rFonts w:eastAsia="Calibri"/>
        </w:rPr>
        <w:t xml:space="preserve">, </w:t>
      </w:r>
      <w:r w:rsidRPr="007855DA">
        <w:t xml:space="preserve">что нарушает требования статьи 16 </w:t>
      </w:r>
      <w:r w:rsidRPr="007855DA">
        <w:rPr>
          <w:rFonts w:eastAsia="Calibri"/>
        </w:rPr>
        <w:t xml:space="preserve">Закона о закупках 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утвержденным </w:t>
      </w:r>
      <w:r w:rsidRPr="007855DA">
        <w:t xml:space="preserve">Приказом Министерства экономического развития Приднестровской Молдавской Республики от 24 декабря 2019 года № 1127 «Об утверждении </w:t>
      </w:r>
      <w:r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855DA">
        <w:t xml:space="preserve"> (САЗ 23-29)</w:t>
      </w:r>
      <w:r w:rsidRPr="007855DA">
        <w:rPr>
          <w:rFonts w:eastAsia="Calibri"/>
        </w:rPr>
        <w:t>.</w:t>
      </w:r>
    </w:p>
    <w:p w14:paraId="632B3C9D" w14:textId="77777777" w:rsidR="006F2DA1" w:rsidRPr="00800DBA" w:rsidRDefault="006F2DA1" w:rsidP="009F577F">
      <w:pPr>
        <w:ind w:firstLine="567"/>
        <w:jc w:val="both"/>
        <w:rPr>
          <w:bCs/>
          <w:sz w:val="16"/>
          <w:szCs w:val="16"/>
          <w:highlight w:val="green"/>
        </w:rPr>
      </w:pPr>
    </w:p>
    <w:p w14:paraId="52AD5BBE" w14:textId="4248BF9E" w:rsidR="009F577F" w:rsidRPr="007855DA" w:rsidRDefault="009F577F" w:rsidP="009F577F">
      <w:pPr>
        <w:ind w:firstLine="567"/>
        <w:jc w:val="both"/>
        <w:rPr>
          <w:rFonts w:eastAsia="Calibri"/>
        </w:rPr>
      </w:pPr>
      <w:r w:rsidRPr="007855DA">
        <w:rPr>
          <w:b/>
        </w:rPr>
        <w:t>2.</w:t>
      </w:r>
      <w:r w:rsidR="00043A7D">
        <w:rPr>
          <w:b/>
        </w:rPr>
        <w:t>5</w:t>
      </w:r>
      <w:r w:rsidRPr="007855DA">
        <w:rPr>
          <w:b/>
        </w:rPr>
        <w:t>.</w:t>
      </w:r>
      <w:r w:rsidRPr="007855DA">
        <w:rPr>
          <w:bCs/>
        </w:rPr>
        <w:t> </w:t>
      </w:r>
      <w:r w:rsidRPr="007855DA">
        <w:rPr>
          <w:rFonts w:eastAsia="Calibri"/>
        </w:rPr>
        <w:t xml:space="preserve">Исходя из норм пункта 1 статьи 16 </w:t>
      </w:r>
      <w:r w:rsidRPr="007855DA">
        <w:t xml:space="preserve">Закона о закупках </w:t>
      </w:r>
      <w:r w:rsidRPr="007855DA">
        <w:rPr>
          <w:b/>
        </w:rPr>
        <w:t>н</w:t>
      </w:r>
      <w:r w:rsidRPr="007855DA">
        <w:rPr>
          <w:rFonts w:eastAsia="Calibri"/>
          <w:b/>
        </w:rPr>
        <w:t>ачальная (максимальная) цена</w:t>
      </w:r>
      <w:r w:rsidRPr="007855DA">
        <w:rPr>
          <w:rFonts w:eastAsia="Calibri"/>
        </w:rPr>
        <w:t xml:space="preserve"> контракта определяется и обосновывается заказчиком. При этом пунктом 3 статьи 15 </w:t>
      </w:r>
      <w:r w:rsidRPr="007855DA">
        <w:t>Закона о закупках регламентировано, что о</w:t>
      </w:r>
      <w:r w:rsidRPr="007855DA">
        <w:rPr>
          <w:rFonts w:eastAsia="Calibri"/>
        </w:rPr>
        <w:t xml:space="preserve">ценка обоснованности осуществления закупок проводится в ходе контроля в сфере закупок в соответствии с настоящим Законом. </w:t>
      </w:r>
      <w:r w:rsidRPr="007855DA">
        <w:t>Согласно требованиям вышеуказанной статьи начальная (максимальная) цена контракта</w:t>
      </w:r>
      <w:r w:rsidRPr="007855DA">
        <w:rPr>
          <w:rFonts w:eastAsia="Calibri"/>
        </w:rPr>
        <w:t xml:space="preserve"> </w:t>
      </w:r>
      <w:r w:rsidRPr="007855DA">
        <w:t>определяется и обосновывается заказчиком посредством применения следующих методов:</w:t>
      </w:r>
    </w:p>
    <w:p w14:paraId="5FA562AF" w14:textId="77777777" w:rsidR="009F577F" w:rsidRPr="007855DA" w:rsidRDefault="009F577F" w:rsidP="009F577F">
      <w:pPr>
        <w:ind w:left="-63" w:firstLine="567"/>
        <w:jc w:val="both"/>
      </w:pPr>
      <w:r w:rsidRPr="007855DA">
        <w:t>а) метод сопоставимых рыночных цен (анализ рынка);</w:t>
      </w:r>
    </w:p>
    <w:p w14:paraId="66C7CB88" w14:textId="77777777" w:rsidR="009F577F" w:rsidRPr="007855DA" w:rsidRDefault="009F577F" w:rsidP="009F577F">
      <w:pPr>
        <w:ind w:left="-63" w:firstLine="567"/>
        <w:jc w:val="both"/>
      </w:pPr>
      <w:r w:rsidRPr="007855DA">
        <w:t>б) тарифный метод;</w:t>
      </w:r>
    </w:p>
    <w:p w14:paraId="19D81931" w14:textId="77777777" w:rsidR="009F577F" w:rsidRPr="007855DA" w:rsidRDefault="009F577F" w:rsidP="009F577F">
      <w:pPr>
        <w:ind w:left="-63" w:firstLine="567"/>
        <w:jc w:val="both"/>
      </w:pPr>
      <w:r w:rsidRPr="007855DA">
        <w:t>в) проектно-сметный метод;</w:t>
      </w:r>
    </w:p>
    <w:p w14:paraId="124B3F26" w14:textId="77777777" w:rsidR="009F577F" w:rsidRPr="007855DA" w:rsidRDefault="009F577F" w:rsidP="009F577F">
      <w:pPr>
        <w:ind w:left="-63" w:firstLine="567"/>
        <w:jc w:val="both"/>
      </w:pPr>
      <w:r w:rsidRPr="007855DA">
        <w:t>г) затратный метод.</w:t>
      </w:r>
    </w:p>
    <w:p w14:paraId="392E0664" w14:textId="77777777" w:rsidR="0080033F" w:rsidRPr="00C943A3" w:rsidRDefault="0080033F" w:rsidP="0080033F">
      <w:pPr>
        <w:ind w:left="-63" w:firstLine="567"/>
        <w:jc w:val="both"/>
      </w:pPr>
      <w:r w:rsidRPr="00C943A3">
        <w:t>В соответствии с пунктом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35B7F45C" w14:textId="77777777" w:rsidR="0080033F" w:rsidRPr="00C943A3" w:rsidRDefault="0080033F" w:rsidP="0080033F">
      <w:pPr>
        <w:ind w:firstLine="567"/>
        <w:jc w:val="both"/>
      </w:pPr>
      <w:r w:rsidRPr="00C943A3">
        <w:t>В соответствии с Извещением и закупочной документацией по закупке № 1 (предмет закупки «Труба, гофрированная из ПНД и комплектующие для ее монтажа») определены следующие описания качественные характеристики предмета и объекта закупки, а также финансовые условия поставки:</w:t>
      </w:r>
    </w:p>
    <w:p w14:paraId="6D263294" w14:textId="77777777" w:rsidR="0080033F" w:rsidRPr="00C943A3" w:rsidRDefault="0080033F" w:rsidP="0080033F">
      <w:pPr>
        <w:ind w:firstLine="567"/>
        <w:jc w:val="both"/>
        <w:rPr>
          <w:i/>
        </w:rPr>
      </w:pPr>
      <w:r w:rsidRPr="00C943A3">
        <w:rPr>
          <w:i/>
        </w:rPr>
        <w:t xml:space="preserve">«Предметом и объектом вышеуказанной закупки является </w:t>
      </w:r>
      <w:r w:rsidRPr="00C943A3">
        <w:t>Труба, гофрированная из ПНД и комплектующие для ее монтажа</w:t>
      </w:r>
      <w:r w:rsidRPr="00C943A3">
        <w:rPr>
          <w:i/>
        </w:rPr>
        <w:t>;</w:t>
      </w:r>
    </w:p>
    <w:p w14:paraId="6D6F4AB4" w14:textId="77777777" w:rsidR="0080033F" w:rsidRPr="00C943A3" w:rsidRDefault="0080033F" w:rsidP="0080033F">
      <w:pPr>
        <w:ind w:firstLine="567"/>
        <w:jc w:val="both"/>
        <w:rPr>
          <w:rStyle w:val="a6"/>
          <w:rFonts w:eastAsiaTheme="minorHAnsi"/>
        </w:rPr>
      </w:pPr>
      <w:r w:rsidRPr="00C943A3">
        <w:rPr>
          <w:rStyle w:val="a6"/>
          <w:rFonts w:eastAsiaTheme="minorHAnsi"/>
        </w:rPr>
        <w:t xml:space="preserve">Начальная (максимальная) цена контракта: </w:t>
      </w:r>
      <w:r w:rsidRPr="00C943A3">
        <w:rPr>
          <w:rStyle w:val="a6"/>
          <w:rFonts w:eastAsiaTheme="minorHAnsi"/>
          <w:b/>
          <w:bCs/>
        </w:rPr>
        <w:t>472 564,40 руб</w:t>
      </w:r>
      <w:r w:rsidRPr="00C943A3">
        <w:rPr>
          <w:rStyle w:val="a6"/>
          <w:rFonts w:eastAsiaTheme="minorHAnsi"/>
          <w:b/>
        </w:rPr>
        <w:t xml:space="preserve">. </w:t>
      </w:r>
      <w:r w:rsidRPr="00C943A3">
        <w:rPr>
          <w:i/>
        </w:rPr>
        <w:t>(пункт 1 Раздела 4 Извещения)</w:t>
      </w:r>
      <w:r w:rsidRPr="00C943A3">
        <w:rPr>
          <w:rStyle w:val="a6"/>
          <w:rFonts w:eastAsiaTheme="minorHAnsi"/>
        </w:rPr>
        <w:t>;</w:t>
      </w:r>
    </w:p>
    <w:p w14:paraId="4362A365" w14:textId="77777777" w:rsidR="006B112B" w:rsidRPr="008525BA" w:rsidRDefault="006B112B" w:rsidP="0080033F">
      <w:pPr>
        <w:autoSpaceDE w:val="0"/>
        <w:autoSpaceDN w:val="0"/>
        <w:adjustRightInd w:val="0"/>
        <w:ind w:firstLine="567"/>
        <w:jc w:val="both"/>
        <w:rPr>
          <w:iCs/>
          <w:sz w:val="16"/>
          <w:szCs w:val="16"/>
        </w:rPr>
      </w:pPr>
    </w:p>
    <w:tbl>
      <w:tblPr>
        <w:tblStyle w:val="a5"/>
        <w:tblW w:w="0" w:type="auto"/>
        <w:tblLook w:val="04A0" w:firstRow="1" w:lastRow="0" w:firstColumn="1" w:lastColumn="0" w:noHBand="0" w:noVBand="1"/>
      </w:tblPr>
      <w:tblGrid>
        <w:gridCol w:w="669"/>
        <w:gridCol w:w="4369"/>
        <w:gridCol w:w="729"/>
        <w:gridCol w:w="817"/>
        <w:gridCol w:w="2902"/>
      </w:tblGrid>
      <w:tr w:rsidR="008525BA" w:rsidRPr="00043A7D" w14:paraId="3228E9E4" w14:textId="77777777" w:rsidTr="0051598E">
        <w:tc>
          <w:tcPr>
            <w:tcW w:w="669" w:type="dxa"/>
            <w:vAlign w:val="center"/>
          </w:tcPr>
          <w:p w14:paraId="078ECBEB" w14:textId="70B41F37" w:rsidR="008525BA" w:rsidRPr="00043A7D" w:rsidRDefault="008525BA" w:rsidP="0051598E">
            <w:pPr>
              <w:autoSpaceDE w:val="0"/>
              <w:autoSpaceDN w:val="0"/>
              <w:adjustRightInd w:val="0"/>
              <w:jc w:val="center"/>
              <w:rPr>
                <w:sz w:val="20"/>
                <w:szCs w:val="20"/>
              </w:rPr>
            </w:pPr>
            <w:r w:rsidRPr="00043A7D">
              <w:rPr>
                <w:sz w:val="20"/>
                <w:szCs w:val="20"/>
              </w:rPr>
              <w:lastRenderedPageBreak/>
              <w:t>№ лота</w:t>
            </w:r>
          </w:p>
        </w:tc>
        <w:tc>
          <w:tcPr>
            <w:tcW w:w="4369" w:type="dxa"/>
            <w:vAlign w:val="center"/>
          </w:tcPr>
          <w:p w14:paraId="0C31A01C" w14:textId="0233ACF4" w:rsidR="008525BA" w:rsidRPr="00043A7D" w:rsidRDefault="008525BA" w:rsidP="0051598E">
            <w:pPr>
              <w:autoSpaceDE w:val="0"/>
              <w:autoSpaceDN w:val="0"/>
              <w:adjustRightInd w:val="0"/>
              <w:jc w:val="center"/>
              <w:rPr>
                <w:sz w:val="20"/>
                <w:szCs w:val="20"/>
              </w:rPr>
            </w:pPr>
            <w:r w:rsidRPr="00043A7D">
              <w:rPr>
                <w:sz w:val="20"/>
                <w:szCs w:val="20"/>
              </w:rPr>
              <w:t>Наименование товара (работы, услуги) и его описание</w:t>
            </w:r>
          </w:p>
        </w:tc>
        <w:tc>
          <w:tcPr>
            <w:tcW w:w="729" w:type="dxa"/>
            <w:vAlign w:val="center"/>
          </w:tcPr>
          <w:p w14:paraId="66D80C50" w14:textId="53F99A91" w:rsidR="008525BA" w:rsidRPr="00043A7D" w:rsidRDefault="008525BA" w:rsidP="0051598E">
            <w:pPr>
              <w:autoSpaceDE w:val="0"/>
              <w:autoSpaceDN w:val="0"/>
              <w:adjustRightInd w:val="0"/>
              <w:jc w:val="center"/>
              <w:rPr>
                <w:sz w:val="20"/>
                <w:szCs w:val="20"/>
              </w:rPr>
            </w:pPr>
            <w:r w:rsidRPr="00043A7D">
              <w:rPr>
                <w:sz w:val="20"/>
                <w:szCs w:val="20"/>
              </w:rPr>
              <w:t>Ед. изм.</w:t>
            </w:r>
          </w:p>
        </w:tc>
        <w:tc>
          <w:tcPr>
            <w:tcW w:w="817" w:type="dxa"/>
            <w:vAlign w:val="center"/>
          </w:tcPr>
          <w:p w14:paraId="095D5778" w14:textId="0036AADB" w:rsidR="008525BA" w:rsidRPr="00043A7D" w:rsidRDefault="008525BA" w:rsidP="0051598E">
            <w:pPr>
              <w:autoSpaceDE w:val="0"/>
              <w:autoSpaceDN w:val="0"/>
              <w:adjustRightInd w:val="0"/>
              <w:jc w:val="center"/>
              <w:rPr>
                <w:sz w:val="20"/>
                <w:szCs w:val="20"/>
              </w:rPr>
            </w:pPr>
            <w:r w:rsidRPr="00043A7D">
              <w:rPr>
                <w:sz w:val="20"/>
                <w:szCs w:val="20"/>
              </w:rPr>
              <w:t>Кол-во</w:t>
            </w:r>
          </w:p>
        </w:tc>
        <w:tc>
          <w:tcPr>
            <w:tcW w:w="2902" w:type="dxa"/>
            <w:vAlign w:val="center"/>
          </w:tcPr>
          <w:p w14:paraId="5CF15A7A" w14:textId="007637DE" w:rsidR="008525BA" w:rsidRPr="00043A7D" w:rsidRDefault="008525BA" w:rsidP="0051598E">
            <w:pPr>
              <w:autoSpaceDE w:val="0"/>
              <w:autoSpaceDN w:val="0"/>
              <w:adjustRightInd w:val="0"/>
              <w:jc w:val="center"/>
              <w:rPr>
                <w:sz w:val="20"/>
                <w:szCs w:val="20"/>
              </w:rPr>
            </w:pPr>
            <w:r w:rsidRPr="00043A7D">
              <w:rPr>
                <w:sz w:val="20"/>
                <w:szCs w:val="20"/>
              </w:rPr>
              <w:t>Начальная (максимальная) цена, руб. ПМР</w:t>
            </w:r>
          </w:p>
        </w:tc>
      </w:tr>
      <w:tr w:rsidR="0051598E" w:rsidRPr="00043A7D" w14:paraId="10FFBD0C" w14:textId="77777777" w:rsidTr="00696EDD">
        <w:tc>
          <w:tcPr>
            <w:tcW w:w="669" w:type="dxa"/>
            <w:vMerge w:val="restart"/>
            <w:vAlign w:val="center"/>
          </w:tcPr>
          <w:p w14:paraId="66A1950F" w14:textId="278C300A" w:rsidR="0051598E" w:rsidRPr="00043A7D" w:rsidRDefault="0051598E" w:rsidP="0051598E">
            <w:pPr>
              <w:autoSpaceDE w:val="0"/>
              <w:autoSpaceDN w:val="0"/>
              <w:adjustRightInd w:val="0"/>
              <w:jc w:val="center"/>
              <w:rPr>
                <w:sz w:val="20"/>
                <w:szCs w:val="20"/>
              </w:rPr>
            </w:pPr>
            <w:r w:rsidRPr="00043A7D">
              <w:rPr>
                <w:sz w:val="20"/>
                <w:szCs w:val="20"/>
              </w:rPr>
              <w:t>1</w:t>
            </w:r>
          </w:p>
        </w:tc>
        <w:tc>
          <w:tcPr>
            <w:tcW w:w="4369" w:type="dxa"/>
          </w:tcPr>
          <w:p w14:paraId="5FE05A5B" w14:textId="3CB8D5B7" w:rsidR="0051598E" w:rsidRPr="00043A7D" w:rsidRDefault="0051598E" w:rsidP="0051598E">
            <w:pPr>
              <w:autoSpaceDE w:val="0"/>
              <w:autoSpaceDN w:val="0"/>
              <w:adjustRightInd w:val="0"/>
              <w:jc w:val="both"/>
              <w:rPr>
                <w:sz w:val="20"/>
                <w:szCs w:val="20"/>
              </w:rPr>
            </w:pPr>
            <w:r w:rsidRPr="00043A7D">
              <w:rPr>
                <w:rFonts w:eastAsia="Calibri"/>
                <w:sz w:val="20"/>
                <w:szCs w:val="20"/>
              </w:rPr>
              <w:t>Гофрированная труба двустенная</w:t>
            </w:r>
            <w:r w:rsidRPr="00043A7D">
              <w:rPr>
                <w:rFonts w:eastAsia="Calibri"/>
                <w:b/>
                <w:bCs/>
                <w:sz w:val="20"/>
                <w:szCs w:val="20"/>
              </w:rPr>
              <w:t xml:space="preserve"> из ПНД, гибкая, </w:t>
            </w:r>
            <w:r w:rsidRPr="00043A7D">
              <w:rPr>
                <w:rFonts w:eastAsia="Calibri"/>
                <w:sz w:val="20"/>
                <w:szCs w:val="20"/>
              </w:rPr>
              <w:t>Ø-75 мм</w:t>
            </w:r>
            <w:r w:rsidRPr="00043A7D">
              <w:rPr>
                <w:rFonts w:eastAsia="Calibri"/>
                <w:b/>
                <w:bCs/>
                <w:sz w:val="20"/>
                <w:szCs w:val="20"/>
              </w:rPr>
              <w:t>, с полиэтиленовым зондом для протяжки кабеля. Модель-450</w:t>
            </w:r>
            <w:r w:rsidRPr="00043A7D">
              <w:rPr>
                <w:rFonts w:eastAsia="Calibri"/>
                <w:b/>
                <w:bCs/>
                <w:sz w:val="20"/>
                <w:szCs w:val="20"/>
                <w:lang w:val="en-US"/>
              </w:rPr>
              <w:t>N</w:t>
            </w:r>
          </w:p>
        </w:tc>
        <w:tc>
          <w:tcPr>
            <w:tcW w:w="729" w:type="dxa"/>
            <w:vAlign w:val="center"/>
          </w:tcPr>
          <w:p w14:paraId="3CF74334" w14:textId="05ABC190" w:rsidR="0051598E" w:rsidRPr="00043A7D" w:rsidRDefault="0051598E" w:rsidP="0051598E">
            <w:pPr>
              <w:autoSpaceDE w:val="0"/>
              <w:autoSpaceDN w:val="0"/>
              <w:adjustRightInd w:val="0"/>
              <w:jc w:val="center"/>
              <w:rPr>
                <w:sz w:val="20"/>
                <w:szCs w:val="20"/>
              </w:rPr>
            </w:pPr>
            <w:r w:rsidRPr="00043A7D">
              <w:rPr>
                <w:sz w:val="20"/>
                <w:szCs w:val="20"/>
              </w:rPr>
              <w:t>м.</w:t>
            </w:r>
          </w:p>
        </w:tc>
        <w:tc>
          <w:tcPr>
            <w:tcW w:w="817" w:type="dxa"/>
            <w:vAlign w:val="center"/>
          </w:tcPr>
          <w:p w14:paraId="74D9FC2D" w14:textId="58F5BDB3" w:rsidR="0051598E" w:rsidRPr="00043A7D" w:rsidRDefault="0051598E" w:rsidP="0051598E">
            <w:pPr>
              <w:autoSpaceDE w:val="0"/>
              <w:autoSpaceDN w:val="0"/>
              <w:adjustRightInd w:val="0"/>
              <w:jc w:val="center"/>
              <w:rPr>
                <w:b/>
                <w:bCs/>
                <w:sz w:val="20"/>
                <w:szCs w:val="20"/>
              </w:rPr>
            </w:pPr>
            <w:r w:rsidRPr="00043A7D">
              <w:rPr>
                <w:b/>
                <w:bCs/>
                <w:sz w:val="20"/>
                <w:szCs w:val="20"/>
              </w:rPr>
              <w:t>800</w:t>
            </w:r>
          </w:p>
        </w:tc>
        <w:tc>
          <w:tcPr>
            <w:tcW w:w="2902" w:type="dxa"/>
            <w:vMerge w:val="restart"/>
            <w:vAlign w:val="center"/>
          </w:tcPr>
          <w:p w14:paraId="69AC45D4" w14:textId="7B5E2E15" w:rsidR="0051598E" w:rsidRPr="00043A7D" w:rsidRDefault="0051598E" w:rsidP="0051598E">
            <w:pPr>
              <w:autoSpaceDE w:val="0"/>
              <w:autoSpaceDN w:val="0"/>
              <w:adjustRightInd w:val="0"/>
              <w:jc w:val="center"/>
              <w:rPr>
                <w:sz w:val="20"/>
                <w:szCs w:val="20"/>
              </w:rPr>
            </w:pPr>
            <w:r w:rsidRPr="00043A7D">
              <w:rPr>
                <w:sz w:val="20"/>
                <w:szCs w:val="20"/>
                <w:lang w:val="en-US"/>
              </w:rPr>
              <w:t>472 564</w:t>
            </w:r>
            <w:r w:rsidRPr="00043A7D">
              <w:rPr>
                <w:sz w:val="20"/>
                <w:szCs w:val="20"/>
              </w:rPr>
              <w:t>,</w:t>
            </w:r>
            <w:r w:rsidRPr="00043A7D">
              <w:rPr>
                <w:sz w:val="20"/>
                <w:szCs w:val="20"/>
                <w:lang w:val="en-US"/>
              </w:rPr>
              <w:t xml:space="preserve">40 </w:t>
            </w:r>
            <w:r w:rsidRPr="00043A7D">
              <w:rPr>
                <w:sz w:val="20"/>
                <w:szCs w:val="20"/>
              </w:rPr>
              <w:t>руб. ПМР</w:t>
            </w:r>
          </w:p>
        </w:tc>
      </w:tr>
      <w:tr w:rsidR="0051598E" w:rsidRPr="00043A7D" w14:paraId="12B83FD2" w14:textId="59225EF7" w:rsidTr="00696EDD">
        <w:tc>
          <w:tcPr>
            <w:tcW w:w="669" w:type="dxa"/>
            <w:vMerge/>
            <w:vAlign w:val="center"/>
          </w:tcPr>
          <w:p w14:paraId="3E041F78" w14:textId="77777777" w:rsidR="0051598E" w:rsidRPr="00043A7D" w:rsidRDefault="0051598E" w:rsidP="0051598E">
            <w:pPr>
              <w:autoSpaceDE w:val="0"/>
              <w:autoSpaceDN w:val="0"/>
              <w:adjustRightInd w:val="0"/>
              <w:jc w:val="center"/>
              <w:rPr>
                <w:sz w:val="20"/>
                <w:szCs w:val="20"/>
              </w:rPr>
            </w:pPr>
          </w:p>
        </w:tc>
        <w:tc>
          <w:tcPr>
            <w:tcW w:w="4369" w:type="dxa"/>
          </w:tcPr>
          <w:p w14:paraId="3F381B95" w14:textId="49470AC5" w:rsidR="0051598E" w:rsidRPr="00043A7D" w:rsidRDefault="0051598E" w:rsidP="0051598E">
            <w:pPr>
              <w:autoSpaceDE w:val="0"/>
              <w:autoSpaceDN w:val="0"/>
              <w:adjustRightInd w:val="0"/>
              <w:jc w:val="both"/>
              <w:rPr>
                <w:sz w:val="20"/>
                <w:szCs w:val="20"/>
              </w:rPr>
            </w:pPr>
            <w:r w:rsidRPr="00043A7D">
              <w:rPr>
                <w:rFonts w:eastAsia="Calibri"/>
                <w:sz w:val="20"/>
                <w:szCs w:val="20"/>
              </w:rPr>
              <w:t>Гофрированная труба двустенная из ПНД, гибкая, Ø-110 мм, с полиэтиленовым зондом для протяжки кабеля. Модель-450</w:t>
            </w:r>
            <w:r w:rsidRPr="00043A7D">
              <w:rPr>
                <w:rFonts w:eastAsia="Calibri"/>
                <w:sz w:val="20"/>
                <w:szCs w:val="20"/>
                <w:lang w:val="en-US"/>
              </w:rPr>
              <w:t>N</w:t>
            </w:r>
          </w:p>
        </w:tc>
        <w:tc>
          <w:tcPr>
            <w:tcW w:w="729" w:type="dxa"/>
            <w:vAlign w:val="center"/>
          </w:tcPr>
          <w:p w14:paraId="6686E690" w14:textId="4F5AB5B7" w:rsidR="0051598E" w:rsidRPr="00043A7D" w:rsidRDefault="0051598E" w:rsidP="0051598E">
            <w:pPr>
              <w:autoSpaceDE w:val="0"/>
              <w:autoSpaceDN w:val="0"/>
              <w:adjustRightInd w:val="0"/>
              <w:jc w:val="center"/>
              <w:rPr>
                <w:sz w:val="20"/>
                <w:szCs w:val="20"/>
              </w:rPr>
            </w:pPr>
            <w:r w:rsidRPr="00043A7D">
              <w:rPr>
                <w:sz w:val="20"/>
                <w:szCs w:val="20"/>
              </w:rPr>
              <w:t>м.</w:t>
            </w:r>
          </w:p>
        </w:tc>
        <w:tc>
          <w:tcPr>
            <w:tcW w:w="817" w:type="dxa"/>
            <w:vAlign w:val="center"/>
          </w:tcPr>
          <w:p w14:paraId="60480E6F" w14:textId="2949748D" w:rsidR="0051598E" w:rsidRPr="00043A7D" w:rsidRDefault="0051598E" w:rsidP="0051598E">
            <w:pPr>
              <w:autoSpaceDE w:val="0"/>
              <w:autoSpaceDN w:val="0"/>
              <w:adjustRightInd w:val="0"/>
              <w:jc w:val="center"/>
              <w:rPr>
                <w:sz w:val="20"/>
                <w:szCs w:val="20"/>
              </w:rPr>
            </w:pPr>
            <w:r w:rsidRPr="00043A7D">
              <w:rPr>
                <w:sz w:val="20"/>
                <w:szCs w:val="20"/>
              </w:rPr>
              <w:t>8700</w:t>
            </w:r>
          </w:p>
        </w:tc>
        <w:tc>
          <w:tcPr>
            <w:tcW w:w="2902" w:type="dxa"/>
            <w:vMerge/>
            <w:vAlign w:val="center"/>
          </w:tcPr>
          <w:p w14:paraId="16A1FD81" w14:textId="77777777" w:rsidR="0051598E" w:rsidRPr="00043A7D" w:rsidRDefault="0051598E" w:rsidP="0051598E">
            <w:pPr>
              <w:autoSpaceDE w:val="0"/>
              <w:autoSpaceDN w:val="0"/>
              <w:adjustRightInd w:val="0"/>
              <w:jc w:val="center"/>
              <w:rPr>
                <w:sz w:val="20"/>
                <w:szCs w:val="20"/>
              </w:rPr>
            </w:pPr>
          </w:p>
        </w:tc>
      </w:tr>
      <w:tr w:rsidR="0051598E" w:rsidRPr="00043A7D" w14:paraId="532B479F" w14:textId="77777777" w:rsidTr="0051598E">
        <w:tc>
          <w:tcPr>
            <w:tcW w:w="669" w:type="dxa"/>
            <w:vMerge/>
            <w:vAlign w:val="center"/>
          </w:tcPr>
          <w:p w14:paraId="417511D6" w14:textId="77777777" w:rsidR="0051598E" w:rsidRPr="00043A7D" w:rsidRDefault="0051598E" w:rsidP="0051598E">
            <w:pPr>
              <w:autoSpaceDE w:val="0"/>
              <w:autoSpaceDN w:val="0"/>
              <w:adjustRightInd w:val="0"/>
              <w:jc w:val="center"/>
              <w:rPr>
                <w:sz w:val="20"/>
                <w:szCs w:val="20"/>
              </w:rPr>
            </w:pPr>
          </w:p>
        </w:tc>
        <w:tc>
          <w:tcPr>
            <w:tcW w:w="4369" w:type="dxa"/>
          </w:tcPr>
          <w:p w14:paraId="433A2193" w14:textId="6D4AB943" w:rsidR="0051598E" w:rsidRPr="00043A7D" w:rsidRDefault="0051598E" w:rsidP="0051598E">
            <w:pPr>
              <w:autoSpaceDE w:val="0"/>
              <w:autoSpaceDN w:val="0"/>
              <w:adjustRightInd w:val="0"/>
              <w:jc w:val="both"/>
              <w:rPr>
                <w:sz w:val="20"/>
                <w:szCs w:val="20"/>
              </w:rPr>
            </w:pPr>
            <w:r w:rsidRPr="00043A7D">
              <w:rPr>
                <w:rFonts w:eastAsia="Calibri"/>
                <w:sz w:val="20"/>
                <w:szCs w:val="20"/>
              </w:rPr>
              <w:t>Держатель расстояния (кластер) для гофрированной трубы Ø-110, тройной</w:t>
            </w:r>
          </w:p>
        </w:tc>
        <w:tc>
          <w:tcPr>
            <w:tcW w:w="729" w:type="dxa"/>
            <w:vAlign w:val="center"/>
          </w:tcPr>
          <w:p w14:paraId="2826CE49" w14:textId="457BB500" w:rsidR="0051598E" w:rsidRPr="00043A7D" w:rsidRDefault="0051598E" w:rsidP="0051598E">
            <w:pPr>
              <w:autoSpaceDE w:val="0"/>
              <w:autoSpaceDN w:val="0"/>
              <w:adjustRightInd w:val="0"/>
              <w:jc w:val="center"/>
              <w:rPr>
                <w:sz w:val="20"/>
                <w:szCs w:val="20"/>
              </w:rPr>
            </w:pPr>
            <w:r w:rsidRPr="00043A7D">
              <w:rPr>
                <w:sz w:val="20"/>
                <w:szCs w:val="20"/>
              </w:rPr>
              <w:t>шт.</w:t>
            </w:r>
          </w:p>
        </w:tc>
        <w:tc>
          <w:tcPr>
            <w:tcW w:w="817" w:type="dxa"/>
            <w:vAlign w:val="center"/>
          </w:tcPr>
          <w:p w14:paraId="73C47DBD" w14:textId="028E6904" w:rsidR="0051598E" w:rsidRPr="00043A7D" w:rsidRDefault="0051598E" w:rsidP="0051598E">
            <w:pPr>
              <w:autoSpaceDE w:val="0"/>
              <w:autoSpaceDN w:val="0"/>
              <w:adjustRightInd w:val="0"/>
              <w:jc w:val="center"/>
              <w:rPr>
                <w:sz w:val="20"/>
                <w:szCs w:val="20"/>
              </w:rPr>
            </w:pPr>
            <w:r w:rsidRPr="00043A7D">
              <w:rPr>
                <w:sz w:val="20"/>
                <w:szCs w:val="20"/>
              </w:rPr>
              <w:t>1300</w:t>
            </w:r>
          </w:p>
        </w:tc>
        <w:tc>
          <w:tcPr>
            <w:tcW w:w="2902" w:type="dxa"/>
            <w:vMerge/>
            <w:vAlign w:val="center"/>
          </w:tcPr>
          <w:p w14:paraId="5418B6D7" w14:textId="77777777" w:rsidR="0051598E" w:rsidRPr="00043A7D" w:rsidRDefault="0051598E" w:rsidP="0051598E">
            <w:pPr>
              <w:autoSpaceDE w:val="0"/>
              <w:autoSpaceDN w:val="0"/>
              <w:adjustRightInd w:val="0"/>
              <w:jc w:val="center"/>
              <w:rPr>
                <w:sz w:val="20"/>
                <w:szCs w:val="20"/>
              </w:rPr>
            </w:pPr>
          </w:p>
        </w:tc>
      </w:tr>
      <w:tr w:rsidR="0051598E" w:rsidRPr="00043A7D" w14:paraId="105687B1" w14:textId="77777777" w:rsidTr="0051598E">
        <w:tc>
          <w:tcPr>
            <w:tcW w:w="669" w:type="dxa"/>
            <w:vMerge/>
            <w:vAlign w:val="center"/>
          </w:tcPr>
          <w:p w14:paraId="3E677FB8" w14:textId="77777777" w:rsidR="0051598E" w:rsidRPr="00043A7D" w:rsidRDefault="0051598E" w:rsidP="0051598E">
            <w:pPr>
              <w:autoSpaceDE w:val="0"/>
              <w:autoSpaceDN w:val="0"/>
              <w:adjustRightInd w:val="0"/>
              <w:jc w:val="center"/>
              <w:rPr>
                <w:sz w:val="20"/>
                <w:szCs w:val="20"/>
              </w:rPr>
            </w:pPr>
          </w:p>
        </w:tc>
        <w:tc>
          <w:tcPr>
            <w:tcW w:w="4369" w:type="dxa"/>
          </w:tcPr>
          <w:p w14:paraId="239B9155" w14:textId="23FC77C9" w:rsidR="0051598E" w:rsidRPr="00043A7D" w:rsidRDefault="0051598E" w:rsidP="0051598E">
            <w:pPr>
              <w:autoSpaceDE w:val="0"/>
              <w:autoSpaceDN w:val="0"/>
              <w:adjustRightInd w:val="0"/>
              <w:jc w:val="both"/>
              <w:rPr>
                <w:sz w:val="20"/>
                <w:szCs w:val="20"/>
              </w:rPr>
            </w:pPr>
            <w:r w:rsidRPr="00043A7D">
              <w:rPr>
                <w:rFonts w:eastAsia="Calibri"/>
                <w:sz w:val="20"/>
                <w:szCs w:val="20"/>
              </w:rPr>
              <w:t>Муфта соединительная для двустенных труб Ø 110</w:t>
            </w:r>
          </w:p>
        </w:tc>
        <w:tc>
          <w:tcPr>
            <w:tcW w:w="729" w:type="dxa"/>
            <w:vAlign w:val="center"/>
          </w:tcPr>
          <w:p w14:paraId="22233B67" w14:textId="479BBB93" w:rsidR="0051598E" w:rsidRPr="00043A7D" w:rsidRDefault="0051598E" w:rsidP="0051598E">
            <w:pPr>
              <w:autoSpaceDE w:val="0"/>
              <w:autoSpaceDN w:val="0"/>
              <w:adjustRightInd w:val="0"/>
              <w:jc w:val="center"/>
              <w:rPr>
                <w:sz w:val="20"/>
                <w:szCs w:val="20"/>
              </w:rPr>
            </w:pPr>
            <w:r w:rsidRPr="00043A7D">
              <w:rPr>
                <w:sz w:val="20"/>
                <w:szCs w:val="20"/>
              </w:rPr>
              <w:t>шт.</w:t>
            </w:r>
          </w:p>
        </w:tc>
        <w:tc>
          <w:tcPr>
            <w:tcW w:w="817" w:type="dxa"/>
            <w:vAlign w:val="center"/>
          </w:tcPr>
          <w:p w14:paraId="3CAAA9DF" w14:textId="653AE247" w:rsidR="0051598E" w:rsidRPr="00043A7D" w:rsidRDefault="0051598E" w:rsidP="0051598E">
            <w:pPr>
              <w:autoSpaceDE w:val="0"/>
              <w:autoSpaceDN w:val="0"/>
              <w:adjustRightInd w:val="0"/>
              <w:jc w:val="center"/>
              <w:rPr>
                <w:sz w:val="20"/>
                <w:szCs w:val="20"/>
              </w:rPr>
            </w:pPr>
            <w:r w:rsidRPr="00043A7D">
              <w:rPr>
                <w:sz w:val="20"/>
                <w:szCs w:val="20"/>
              </w:rPr>
              <w:t>80</w:t>
            </w:r>
          </w:p>
        </w:tc>
        <w:tc>
          <w:tcPr>
            <w:tcW w:w="2902" w:type="dxa"/>
            <w:vMerge/>
            <w:vAlign w:val="center"/>
          </w:tcPr>
          <w:p w14:paraId="7A43A67A" w14:textId="77777777" w:rsidR="0051598E" w:rsidRPr="00043A7D" w:rsidRDefault="0051598E" w:rsidP="0051598E">
            <w:pPr>
              <w:autoSpaceDE w:val="0"/>
              <w:autoSpaceDN w:val="0"/>
              <w:adjustRightInd w:val="0"/>
              <w:jc w:val="center"/>
              <w:rPr>
                <w:sz w:val="20"/>
                <w:szCs w:val="20"/>
              </w:rPr>
            </w:pPr>
          </w:p>
        </w:tc>
      </w:tr>
    </w:tbl>
    <w:p w14:paraId="5275A3FA" w14:textId="77777777" w:rsidR="00043A7D" w:rsidRPr="009F76AB" w:rsidRDefault="00043A7D" w:rsidP="0080033F">
      <w:pPr>
        <w:autoSpaceDE w:val="0"/>
        <w:autoSpaceDN w:val="0"/>
        <w:adjustRightInd w:val="0"/>
        <w:ind w:firstLine="567"/>
        <w:jc w:val="both"/>
        <w:rPr>
          <w:iCs/>
          <w:sz w:val="16"/>
          <w:szCs w:val="16"/>
        </w:rPr>
      </w:pPr>
    </w:p>
    <w:p w14:paraId="6191CDCE" w14:textId="2EE997E9" w:rsidR="0080033F" w:rsidRPr="00C943A3" w:rsidRDefault="0080033F" w:rsidP="0080033F">
      <w:pPr>
        <w:autoSpaceDE w:val="0"/>
        <w:autoSpaceDN w:val="0"/>
        <w:adjustRightInd w:val="0"/>
        <w:ind w:firstLine="567"/>
        <w:jc w:val="both"/>
        <w:rPr>
          <w:i/>
        </w:rPr>
      </w:pPr>
      <w:r w:rsidRPr="00C943A3">
        <w:rPr>
          <w:i/>
        </w:rPr>
        <w:t>Условия оплаты: покупателем (ГУП «ГК Днестрэнерго») производится 100%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 (пункт 4 Раздела 4 Извещения)</w:t>
      </w:r>
      <w:r w:rsidRPr="00C943A3">
        <w:rPr>
          <w:rStyle w:val="a6"/>
          <w:rFonts w:eastAsiaTheme="minorHAnsi"/>
        </w:rPr>
        <w:t>;</w:t>
      </w:r>
    </w:p>
    <w:p w14:paraId="31913FC3" w14:textId="77777777" w:rsidR="0080033F" w:rsidRPr="00C943A3" w:rsidRDefault="0080033F" w:rsidP="0080033F">
      <w:pPr>
        <w:autoSpaceDE w:val="0"/>
        <w:autoSpaceDN w:val="0"/>
        <w:adjustRightInd w:val="0"/>
        <w:ind w:firstLine="567"/>
        <w:jc w:val="both"/>
        <w:rPr>
          <w:i/>
        </w:rPr>
      </w:pPr>
      <w:r w:rsidRPr="00C943A3">
        <w:rPr>
          <w:i/>
        </w:rPr>
        <w:t>Срок поставки товара и завершения работы либо график оказания услуг: н</w:t>
      </w:r>
      <w:r w:rsidRPr="00C943A3">
        <w:rPr>
          <w:bCs/>
          <w:i/>
          <w:iCs/>
        </w:rPr>
        <w:t>е более 30 (тридцати) календарных дней с момента подписания Контракта</w:t>
      </w:r>
      <w:r w:rsidRPr="00C943A3">
        <w:rPr>
          <w:i/>
        </w:rPr>
        <w:t xml:space="preserve"> сторонами (пункт 2 Раздела 7 Извещения);</w:t>
      </w:r>
    </w:p>
    <w:p w14:paraId="2C47F335" w14:textId="77777777" w:rsidR="0080033F" w:rsidRPr="00C943A3" w:rsidRDefault="0080033F" w:rsidP="0080033F">
      <w:pPr>
        <w:ind w:firstLine="567"/>
        <w:jc w:val="both"/>
        <w:rPr>
          <w:i/>
        </w:rPr>
      </w:pPr>
      <w:r w:rsidRPr="00C943A3">
        <w:rPr>
          <w:i/>
        </w:rPr>
        <w:t>Условия транспортировки и хранения:</w:t>
      </w:r>
    </w:p>
    <w:p w14:paraId="5F4A0A26" w14:textId="77777777" w:rsidR="0080033F" w:rsidRPr="00C943A3" w:rsidRDefault="0080033F" w:rsidP="0080033F">
      <w:pPr>
        <w:ind w:firstLine="567"/>
        <w:jc w:val="both"/>
        <w:rPr>
          <w:i/>
        </w:rPr>
      </w:pPr>
      <w:r w:rsidRPr="00C943A3">
        <w:rPr>
          <w:i/>
        </w:rPr>
        <w:t>– расходы, связанные с транспортировкой Товара до места поставки согласно заключенному контракту;</w:t>
      </w:r>
    </w:p>
    <w:p w14:paraId="3674421A" w14:textId="77777777" w:rsidR="0080033F" w:rsidRPr="00C943A3" w:rsidRDefault="0080033F" w:rsidP="0080033F">
      <w:pPr>
        <w:ind w:firstLine="567"/>
        <w:jc w:val="both"/>
        <w:rPr>
          <w:i/>
        </w:rPr>
      </w:pPr>
      <w:r w:rsidRPr="00C943A3">
        <w:rPr>
          <w:i/>
        </w:rPr>
        <w:t>– разгрузка Товара осуществляется Покупателем и за его счёт» (пункт 3 Раздела 7 Извещения).</w:t>
      </w:r>
    </w:p>
    <w:p w14:paraId="6B685889" w14:textId="77777777" w:rsidR="004E7FD5" w:rsidRPr="004E7FD5" w:rsidRDefault="004E7FD5" w:rsidP="0080033F">
      <w:pPr>
        <w:ind w:firstLine="567"/>
        <w:jc w:val="both"/>
        <w:rPr>
          <w:sz w:val="16"/>
          <w:szCs w:val="16"/>
        </w:rPr>
      </w:pPr>
    </w:p>
    <w:p w14:paraId="2518A14F" w14:textId="64494EFE" w:rsidR="0080033F" w:rsidRPr="00C943A3" w:rsidRDefault="0080033F" w:rsidP="0080033F">
      <w:pPr>
        <w:ind w:firstLine="567"/>
        <w:jc w:val="both"/>
      </w:pPr>
      <w:r w:rsidRPr="00C943A3">
        <w:t>Министерством экономического развития Приднестровской Молдавской Республики письмом от 10 апреля 2024 года исх. № 01-26/419 запрошена информация и документы, на основании которых сформирована начальная (максимальная) цена контракта по данной закупке.</w:t>
      </w:r>
    </w:p>
    <w:p w14:paraId="3CF12093" w14:textId="77777777" w:rsidR="0080033F" w:rsidRPr="00C943A3" w:rsidRDefault="0080033F" w:rsidP="0080033F">
      <w:pPr>
        <w:ind w:firstLine="567"/>
        <w:jc w:val="both"/>
      </w:pPr>
      <w:r w:rsidRPr="00C943A3">
        <w:t xml:space="preserve">Письмом от 10 апреля 2024 года исх. № 01-05/678 </w:t>
      </w:r>
      <w:r w:rsidRPr="00C943A3">
        <w:rPr>
          <w:bCs/>
        </w:rPr>
        <w:t>ГУП «</w:t>
      </w:r>
      <w:r w:rsidRPr="00C943A3">
        <w:t xml:space="preserve">ГК Днестрэнерго» представлены коммерческие предложения от 4 потенциальных поставщиков, на основании которых определена и сформирована </w:t>
      </w:r>
      <w:r w:rsidRPr="00C943A3">
        <w:rPr>
          <w:rFonts w:eastAsia="Calibri"/>
        </w:rPr>
        <w:t>начальная (максимальная) цена контракта по данной закупке</w:t>
      </w:r>
      <w:r w:rsidRPr="00C943A3">
        <w:t>:</w:t>
      </w:r>
    </w:p>
    <w:p w14:paraId="72B8C43E" w14:textId="49D7D9D0" w:rsidR="005E0D66" w:rsidRDefault="005E0D66" w:rsidP="005E0D66">
      <w:pPr>
        <w:autoSpaceDE w:val="0"/>
        <w:autoSpaceDN w:val="0"/>
        <w:adjustRightInd w:val="0"/>
        <w:ind w:firstLine="567"/>
        <w:jc w:val="both"/>
        <w:rPr>
          <w:rFonts w:eastAsia="Calibri"/>
        </w:rPr>
      </w:pPr>
      <w:r w:rsidRPr="005A5077">
        <w:rPr>
          <w:rFonts w:eastAsia="Calibri"/>
        </w:rPr>
        <w:t>1. Коммерческое предложение</w:t>
      </w:r>
      <w:r>
        <w:rPr>
          <w:rFonts w:eastAsia="Calibri"/>
        </w:rPr>
        <w:t xml:space="preserve"> индивидуального предпринимателя </w:t>
      </w:r>
      <w:r w:rsidRPr="005A5077">
        <w:rPr>
          <w:rFonts w:eastAsia="Calibri"/>
        </w:rPr>
        <w:t xml:space="preserve">(письмо от </w:t>
      </w:r>
      <w:r>
        <w:rPr>
          <w:rFonts w:eastAsia="Calibri"/>
        </w:rPr>
        <w:t>11</w:t>
      </w:r>
      <w:r w:rsidRPr="005A5077">
        <w:rPr>
          <w:rFonts w:eastAsia="Calibri"/>
        </w:rPr>
        <w:t xml:space="preserve"> </w:t>
      </w:r>
      <w:r>
        <w:rPr>
          <w:rFonts w:eastAsia="Calibri"/>
        </w:rPr>
        <w:t>ма</w:t>
      </w:r>
      <w:r w:rsidRPr="005A5077">
        <w:rPr>
          <w:rFonts w:eastAsia="Calibri"/>
        </w:rPr>
        <w:t>р</w:t>
      </w:r>
      <w:r>
        <w:rPr>
          <w:rFonts w:eastAsia="Calibri"/>
        </w:rPr>
        <w:t>та</w:t>
      </w:r>
      <w:r w:rsidRPr="005A5077">
        <w:rPr>
          <w:rFonts w:eastAsia="Calibri"/>
        </w:rPr>
        <w:t xml:space="preserve"> 2024 года </w:t>
      </w:r>
      <w:r>
        <w:rPr>
          <w:rFonts w:eastAsia="Calibri"/>
        </w:rPr>
        <w:t>б/н</w:t>
      </w:r>
      <w:r w:rsidRPr="005A5077">
        <w:rPr>
          <w:rFonts w:eastAsia="Calibri"/>
        </w:rPr>
        <w:t>);</w:t>
      </w:r>
    </w:p>
    <w:p w14:paraId="19A95107" w14:textId="77777777" w:rsidR="005E0D66" w:rsidRPr="005E0D66" w:rsidRDefault="005E0D66" w:rsidP="005E0D66">
      <w:pPr>
        <w:autoSpaceDE w:val="0"/>
        <w:autoSpaceDN w:val="0"/>
        <w:adjustRightInd w:val="0"/>
        <w:ind w:firstLine="567"/>
        <w:jc w:val="both"/>
        <w:rPr>
          <w:rFonts w:eastAsia="Calibri"/>
          <w:sz w:val="16"/>
          <w:szCs w:val="16"/>
        </w:rPr>
      </w:pPr>
    </w:p>
    <w:tbl>
      <w:tblPr>
        <w:tblStyle w:val="a5"/>
        <w:tblW w:w="0" w:type="auto"/>
        <w:tblLook w:val="04A0" w:firstRow="1" w:lastRow="0" w:firstColumn="1" w:lastColumn="0" w:noHBand="0" w:noVBand="1"/>
      </w:tblPr>
      <w:tblGrid>
        <w:gridCol w:w="445"/>
        <w:gridCol w:w="3501"/>
        <w:gridCol w:w="1719"/>
        <w:gridCol w:w="941"/>
        <w:gridCol w:w="1460"/>
        <w:gridCol w:w="1420"/>
      </w:tblGrid>
      <w:tr w:rsidR="005E0D66" w:rsidRPr="00043A7D" w14:paraId="7882139B" w14:textId="77777777" w:rsidTr="005E0D66">
        <w:tc>
          <w:tcPr>
            <w:tcW w:w="445" w:type="dxa"/>
            <w:vAlign w:val="center"/>
          </w:tcPr>
          <w:p w14:paraId="6F65928F" w14:textId="311E7439"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w:t>
            </w:r>
          </w:p>
        </w:tc>
        <w:tc>
          <w:tcPr>
            <w:tcW w:w="3501" w:type="dxa"/>
            <w:vAlign w:val="center"/>
          </w:tcPr>
          <w:p w14:paraId="26B46C3D" w14:textId="0DFB7917"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Наименование</w:t>
            </w:r>
            <w:r w:rsidR="00F40572" w:rsidRPr="00043A7D">
              <w:rPr>
                <w:rFonts w:eastAsia="Calibri"/>
                <w:sz w:val="20"/>
                <w:szCs w:val="20"/>
              </w:rPr>
              <w:t xml:space="preserve"> продукции</w:t>
            </w:r>
          </w:p>
        </w:tc>
        <w:tc>
          <w:tcPr>
            <w:tcW w:w="1719" w:type="dxa"/>
            <w:vAlign w:val="center"/>
          </w:tcPr>
          <w:p w14:paraId="123D7260" w14:textId="4E370DEF"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Ед. измерения</w:t>
            </w:r>
          </w:p>
        </w:tc>
        <w:tc>
          <w:tcPr>
            <w:tcW w:w="941" w:type="dxa"/>
            <w:vAlign w:val="center"/>
          </w:tcPr>
          <w:p w14:paraId="72A93666" w14:textId="281FE857"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Кол-во</w:t>
            </w:r>
          </w:p>
        </w:tc>
        <w:tc>
          <w:tcPr>
            <w:tcW w:w="1460" w:type="dxa"/>
            <w:vAlign w:val="center"/>
          </w:tcPr>
          <w:p w14:paraId="6098E9E1" w14:textId="6DE6558E"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Цена за единицу</w:t>
            </w:r>
            <w:r w:rsidR="005A175F" w:rsidRPr="00043A7D">
              <w:rPr>
                <w:rFonts w:eastAsia="Calibri"/>
                <w:sz w:val="20"/>
                <w:szCs w:val="20"/>
              </w:rPr>
              <w:t xml:space="preserve"> руб. ПМР</w:t>
            </w:r>
          </w:p>
        </w:tc>
        <w:tc>
          <w:tcPr>
            <w:tcW w:w="1420" w:type="dxa"/>
            <w:vAlign w:val="center"/>
          </w:tcPr>
          <w:p w14:paraId="65513C45" w14:textId="4B852707" w:rsidR="005E0D66" w:rsidRPr="00043A7D" w:rsidRDefault="005E0D66" w:rsidP="005E0D66">
            <w:pPr>
              <w:autoSpaceDE w:val="0"/>
              <w:autoSpaceDN w:val="0"/>
              <w:adjustRightInd w:val="0"/>
              <w:jc w:val="center"/>
              <w:rPr>
                <w:rFonts w:eastAsia="Calibri"/>
                <w:sz w:val="20"/>
                <w:szCs w:val="20"/>
              </w:rPr>
            </w:pPr>
            <w:r w:rsidRPr="00043A7D">
              <w:rPr>
                <w:rFonts w:eastAsia="Calibri"/>
                <w:sz w:val="20"/>
                <w:szCs w:val="20"/>
              </w:rPr>
              <w:t>Сумма руб. ПМР</w:t>
            </w:r>
          </w:p>
        </w:tc>
      </w:tr>
      <w:tr w:rsidR="00566AA4" w:rsidRPr="00043A7D" w14:paraId="06BC60F2" w14:textId="77777777" w:rsidTr="00F40572">
        <w:tc>
          <w:tcPr>
            <w:tcW w:w="445" w:type="dxa"/>
            <w:vAlign w:val="center"/>
          </w:tcPr>
          <w:p w14:paraId="31371AC5" w14:textId="7FA13AE1" w:rsidR="005E0D66" w:rsidRPr="00043A7D" w:rsidRDefault="005E0D66" w:rsidP="005E0D66">
            <w:pPr>
              <w:autoSpaceDE w:val="0"/>
              <w:autoSpaceDN w:val="0"/>
              <w:adjustRightInd w:val="0"/>
              <w:jc w:val="both"/>
              <w:rPr>
                <w:rFonts w:eastAsia="Calibri"/>
                <w:sz w:val="20"/>
                <w:szCs w:val="20"/>
              </w:rPr>
            </w:pPr>
            <w:r w:rsidRPr="00043A7D">
              <w:rPr>
                <w:rFonts w:eastAsia="Calibri"/>
                <w:sz w:val="20"/>
                <w:szCs w:val="20"/>
              </w:rPr>
              <w:t>1</w:t>
            </w:r>
          </w:p>
        </w:tc>
        <w:tc>
          <w:tcPr>
            <w:tcW w:w="3501" w:type="dxa"/>
          </w:tcPr>
          <w:p w14:paraId="2A0ABBFA" w14:textId="782951E8" w:rsidR="005E0D66" w:rsidRPr="00043A7D" w:rsidRDefault="00566AA4" w:rsidP="005E0D66">
            <w:pPr>
              <w:autoSpaceDE w:val="0"/>
              <w:autoSpaceDN w:val="0"/>
              <w:adjustRightInd w:val="0"/>
              <w:jc w:val="both"/>
              <w:rPr>
                <w:rFonts w:eastAsia="Calibri"/>
                <w:b/>
                <w:bCs/>
                <w:sz w:val="20"/>
                <w:szCs w:val="20"/>
              </w:rPr>
            </w:pPr>
            <w:r w:rsidRPr="00043A7D">
              <w:rPr>
                <w:rFonts w:eastAsia="Calibri"/>
                <w:b/>
                <w:bCs/>
                <w:sz w:val="20"/>
                <w:szCs w:val="20"/>
              </w:rPr>
              <w:t xml:space="preserve">Труба гофрированная двустенная </w:t>
            </w:r>
            <w:proofErr w:type="spellStart"/>
            <w:r w:rsidRPr="00043A7D">
              <w:rPr>
                <w:rFonts w:eastAsia="Calibri"/>
                <w:b/>
                <w:bCs/>
                <w:sz w:val="20"/>
                <w:szCs w:val="20"/>
              </w:rPr>
              <w:t>д</w:t>
            </w:r>
            <w:r w:rsidR="006B112B" w:rsidRPr="00043A7D">
              <w:rPr>
                <w:rFonts w:eastAsia="Calibri"/>
                <w:b/>
                <w:bCs/>
                <w:sz w:val="20"/>
                <w:szCs w:val="20"/>
              </w:rPr>
              <w:t>и</w:t>
            </w:r>
            <w:r w:rsidRPr="00043A7D">
              <w:rPr>
                <w:rFonts w:eastAsia="Calibri"/>
                <w:b/>
                <w:bCs/>
                <w:sz w:val="20"/>
                <w:szCs w:val="20"/>
              </w:rPr>
              <w:t>ам</w:t>
            </w:r>
            <w:proofErr w:type="spellEnd"/>
            <w:r w:rsidRPr="00043A7D">
              <w:rPr>
                <w:rFonts w:eastAsia="Calibri"/>
                <w:b/>
                <w:bCs/>
                <w:sz w:val="20"/>
                <w:szCs w:val="20"/>
              </w:rPr>
              <w:t>. 75 мм, красная</w:t>
            </w:r>
          </w:p>
        </w:tc>
        <w:tc>
          <w:tcPr>
            <w:tcW w:w="1719" w:type="dxa"/>
            <w:vAlign w:val="center"/>
          </w:tcPr>
          <w:p w14:paraId="35AF391A" w14:textId="6FB7F906"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Метр</w:t>
            </w:r>
          </w:p>
        </w:tc>
        <w:tc>
          <w:tcPr>
            <w:tcW w:w="941" w:type="dxa"/>
            <w:vAlign w:val="center"/>
          </w:tcPr>
          <w:p w14:paraId="78DA3970" w14:textId="4FEF513C" w:rsidR="005E0D66" w:rsidRPr="00043A7D" w:rsidRDefault="00566AA4" w:rsidP="00566AA4">
            <w:pPr>
              <w:autoSpaceDE w:val="0"/>
              <w:autoSpaceDN w:val="0"/>
              <w:adjustRightInd w:val="0"/>
              <w:jc w:val="center"/>
              <w:rPr>
                <w:rFonts w:eastAsia="Calibri"/>
                <w:b/>
                <w:bCs/>
                <w:sz w:val="20"/>
                <w:szCs w:val="20"/>
              </w:rPr>
            </w:pPr>
            <w:r w:rsidRPr="00043A7D">
              <w:rPr>
                <w:rFonts w:eastAsia="Calibri"/>
                <w:b/>
                <w:bCs/>
                <w:sz w:val="20"/>
                <w:szCs w:val="20"/>
              </w:rPr>
              <w:t>650</w:t>
            </w:r>
          </w:p>
        </w:tc>
        <w:tc>
          <w:tcPr>
            <w:tcW w:w="1460" w:type="dxa"/>
            <w:vAlign w:val="center"/>
          </w:tcPr>
          <w:p w14:paraId="66DA72CC" w14:textId="2B4E626E"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57,00</w:t>
            </w:r>
          </w:p>
        </w:tc>
        <w:tc>
          <w:tcPr>
            <w:tcW w:w="1420" w:type="dxa"/>
            <w:vAlign w:val="center"/>
          </w:tcPr>
          <w:p w14:paraId="6572F8B7" w14:textId="797C1204"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37 050,00</w:t>
            </w:r>
          </w:p>
        </w:tc>
      </w:tr>
      <w:tr w:rsidR="00566AA4" w:rsidRPr="00043A7D" w14:paraId="0D4B23BD" w14:textId="77777777" w:rsidTr="00F40572">
        <w:tc>
          <w:tcPr>
            <w:tcW w:w="445" w:type="dxa"/>
            <w:vAlign w:val="center"/>
          </w:tcPr>
          <w:p w14:paraId="03DFDCF0" w14:textId="675CBEC6" w:rsidR="005E0D66" w:rsidRPr="00043A7D" w:rsidRDefault="005E0D66" w:rsidP="005E0D66">
            <w:pPr>
              <w:autoSpaceDE w:val="0"/>
              <w:autoSpaceDN w:val="0"/>
              <w:adjustRightInd w:val="0"/>
              <w:jc w:val="both"/>
              <w:rPr>
                <w:rFonts w:eastAsia="Calibri"/>
                <w:sz w:val="20"/>
                <w:szCs w:val="20"/>
              </w:rPr>
            </w:pPr>
            <w:r w:rsidRPr="00043A7D">
              <w:rPr>
                <w:rFonts w:eastAsia="Calibri"/>
                <w:sz w:val="20"/>
                <w:szCs w:val="20"/>
              </w:rPr>
              <w:t>2</w:t>
            </w:r>
          </w:p>
        </w:tc>
        <w:tc>
          <w:tcPr>
            <w:tcW w:w="3501" w:type="dxa"/>
          </w:tcPr>
          <w:p w14:paraId="3E2B9F6E" w14:textId="30CB091C" w:rsidR="005E0D66" w:rsidRPr="00043A7D" w:rsidRDefault="00566AA4" w:rsidP="005E0D66">
            <w:pPr>
              <w:autoSpaceDE w:val="0"/>
              <w:autoSpaceDN w:val="0"/>
              <w:adjustRightInd w:val="0"/>
              <w:jc w:val="both"/>
              <w:rPr>
                <w:rFonts w:eastAsia="Calibri"/>
                <w:sz w:val="20"/>
                <w:szCs w:val="20"/>
              </w:rPr>
            </w:pPr>
            <w:r w:rsidRPr="00043A7D">
              <w:rPr>
                <w:rFonts w:eastAsia="Calibri"/>
                <w:sz w:val="20"/>
                <w:szCs w:val="20"/>
              </w:rPr>
              <w:t xml:space="preserve">Труба гофрированная двустенная </w:t>
            </w:r>
            <w:proofErr w:type="spellStart"/>
            <w:r w:rsidRPr="00043A7D">
              <w:rPr>
                <w:rFonts w:eastAsia="Calibri"/>
                <w:sz w:val="20"/>
                <w:szCs w:val="20"/>
              </w:rPr>
              <w:t>д</w:t>
            </w:r>
            <w:r w:rsidR="006B112B" w:rsidRPr="00043A7D">
              <w:rPr>
                <w:rFonts w:eastAsia="Calibri"/>
                <w:sz w:val="20"/>
                <w:szCs w:val="20"/>
              </w:rPr>
              <w:t>и</w:t>
            </w:r>
            <w:r w:rsidRPr="00043A7D">
              <w:rPr>
                <w:rFonts w:eastAsia="Calibri"/>
                <w:sz w:val="20"/>
                <w:szCs w:val="20"/>
              </w:rPr>
              <w:t>ам</w:t>
            </w:r>
            <w:proofErr w:type="spellEnd"/>
            <w:r w:rsidRPr="00043A7D">
              <w:rPr>
                <w:rFonts w:eastAsia="Calibri"/>
                <w:sz w:val="20"/>
                <w:szCs w:val="20"/>
              </w:rPr>
              <w:t>. 110 мм, красная</w:t>
            </w:r>
          </w:p>
        </w:tc>
        <w:tc>
          <w:tcPr>
            <w:tcW w:w="1719" w:type="dxa"/>
            <w:vAlign w:val="center"/>
          </w:tcPr>
          <w:p w14:paraId="76A30C86" w14:textId="440B5B60"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Метр</w:t>
            </w:r>
          </w:p>
        </w:tc>
        <w:tc>
          <w:tcPr>
            <w:tcW w:w="941" w:type="dxa"/>
            <w:vAlign w:val="center"/>
          </w:tcPr>
          <w:p w14:paraId="2A901A4D" w14:textId="4D35B508"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8700</w:t>
            </w:r>
          </w:p>
        </w:tc>
        <w:tc>
          <w:tcPr>
            <w:tcW w:w="1460" w:type="dxa"/>
            <w:vAlign w:val="center"/>
          </w:tcPr>
          <w:p w14:paraId="754DBF8E" w14:textId="297FB673"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75,00</w:t>
            </w:r>
          </w:p>
        </w:tc>
        <w:tc>
          <w:tcPr>
            <w:tcW w:w="1420" w:type="dxa"/>
            <w:vAlign w:val="center"/>
          </w:tcPr>
          <w:p w14:paraId="42BAA4A5" w14:textId="20AEF5B6"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652 500,00</w:t>
            </w:r>
          </w:p>
        </w:tc>
      </w:tr>
      <w:tr w:rsidR="00566AA4" w:rsidRPr="00043A7D" w14:paraId="1D03E270" w14:textId="77777777" w:rsidTr="00F40572">
        <w:tc>
          <w:tcPr>
            <w:tcW w:w="445" w:type="dxa"/>
            <w:vAlign w:val="center"/>
          </w:tcPr>
          <w:p w14:paraId="16A6BC51" w14:textId="6C0FA7A4" w:rsidR="005E0D66" w:rsidRPr="00043A7D" w:rsidRDefault="005E0D66" w:rsidP="005E0D66">
            <w:pPr>
              <w:autoSpaceDE w:val="0"/>
              <w:autoSpaceDN w:val="0"/>
              <w:adjustRightInd w:val="0"/>
              <w:jc w:val="both"/>
              <w:rPr>
                <w:rFonts w:eastAsia="Calibri"/>
                <w:sz w:val="20"/>
                <w:szCs w:val="20"/>
              </w:rPr>
            </w:pPr>
            <w:r w:rsidRPr="00043A7D">
              <w:rPr>
                <w:rFonts w:eastAsia="Calibri"/>
                <w:sz w:val="20"/>
                <w:szCs w:val="20"/>
              </w:rPr>
              <w:t>3</w:t>
            </w:r>
          </w:p>
        </w:tc>
        <w:tc>
          <w:tcPr>
            <w:tcW w:w="3501" w:type="dxa"/>
          </w:tcPr>
          <w:p w14:paraId="15931AD0" w14:textId="42C95A6A" w:rsidR="005E0D66" w:rsidRPr="00043A7D" w:rsidRDefault="00566AA4" w:rsidP="005E0D66">
            <w:pPr>
              <w:autoSpaceDE w:val="0"/>
              <w:autoSpaceDN w:val="0"/>
              <w:adjustRightInd w:val="0"/>
              <w:jc w:val="both"/>
              <w:rPr>
                <w:rFonts w:eastAsia="Calibri"/>
                <w:sz w:val="20"/>
                <w:szCs w:val="20"/>
              </w:rPr>
            </w:pPr>
            <w:r w:rsidRPr="00043A7D">
              <w:rPr>
                <w:rFonts w:eastAsia="Calibri"/>
                <w:sz w:val="20"/>
                <w:szCs w:val="20"/>
              </w:rPr>
              <w:t>Держатель ра</w:t>
            </w:r>
            <w:r w:rsidR="00F40572" w:rsidRPr="00043A7D">
              <w:rPr>
                <w:rFonts w:eastAsia="Calibri"/>
                <w:sz w:val="20"/>
                <w:szCs w:val="20"/>
              </w:rPr>
              <w:t>с</w:t>
            </w:r>
            <w:r w:rsidRPr="00043A7D">
              <w:rPr>
                <w:rFonts w:eastAsia="Calibri"/>
                <w:sz w:val="20"/>
                <w:szCs w:val="20"/>
              </w:rPr>
              <w:t xml:space="preserve">стояния (кластер) для гофрированной трубы </w:t>
            </w:r>
            <w:proofErr w:type="spellStart"/>
            <w:r w:rsidRPr="00043A7D">
              <w:rPr>
                <w:rFonts w:eastAsia="Calibri"/>
                <w:sz w:val="20"/>
                <w:szCs w:val="20"/>
              </w:rPr>
              <w:t>диам</w:t>
            </w:r>
            <w:proofErr w:type="spellEnd"/>
            <w:r w:rsidRPr="00043A7D">
              <w:rPr>
                <w:rFonts w:eastAsia="Calibri"/>
                <w:sz w:val="20"/>
                <w:szCs w:val="20"/>
              </w:rPr>
              <w:t xml:space="preserve">. 110 мм </w:t>
            </w:r>
            <w:r w:rsidR="00F40572" w:rsidRPr="00043A7D">
              <w:rPr>
                <w:rFonts w:eastAsia="Calibri"/>
                <w:sz w:val="20"/>
                <w:szCs w:val="20"/>
              </w:rPr>
              <w:t>Т</w:t>
            </w:r>
            <w:r w:rsidRPr="00043A7D">
              <w:rPr>
                <w:rFonts w:eastAsia="Calibri"/>
                <w:sz w:val="20"/>
                <w:szCs w:val="20"/>
              </w:rPr>
              <w:t>ройной</w:t>
            </w:r>
          </w:p>
        </w:tc>
        <w:tc>
          <w:tcPr>
            <w:tcW w:w="1719" w:type="dxa"/>
            <w:vAlign w:val="center"/>
          </w:tcPr>
          <w:p w14:paraId="5A7E2F17" w14:textId="4824EC0C"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Шт.</w:t>
            </w:r>
          </w:p>
        </w:tc>
        <w:tc>
          <w:tcPr>
            <w:tcW w:w="941" w:type="dxa"/>
            <w:vAlign w:val="center"/>
          </w:tcPr>
          <w:p w14:paraId="4778578F" w14:textId="19E468C1"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1300</w:t>
            </w:r>
          </w:p>
        </w:tc>
        <w:tc>
          <w:tcPr>
            <w:tcW w:w="1460" w:type="dxa"/>
            <w:vAlign w:val="center"/>
          </w:tcPr>
          <w:p w14:paraId="6EC3D30D" w14:textId="542E5A6B"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11,00</w:t>
            </w:r>
          </w:p>
        </w:tc>
        <w:tc>
          <w:tcPr>
            <w:tcW w:w="1420" w:type="dxa"/>
            <w:vAlign w:val="center"/>
          </w:tcPr>
          <w:p w14:paraId="69848C36" w14:textId="26E51C2C" w:rsidR="005E0D66" w:rsidRPr="00043A7D" w:rsidRDefault="00566AA4" w:rsidP="00566AA4">
            <w:pPr>
              <w:autoSpaceDE w:val="0"/>
              <w:autoSpaceDN w:val="0"/>
              <w:adjustRightInd w:val="0"/>
              <w:jc w:val="center"/>
              <w:rPr>
                <w:rFonts w:eastAsia="Calibri"/>
                <w:sz w:val="20"/>
                <w:szCs w:val="20"/>
                <w:lang w:val="en-US"/>
              </w:rPr>
            </w:pPr>
            <w:r w:rsidRPr="00043A7D">
              <w:rPr>
                <w:rFonts w:eastAsia="Calibri"/>
                <w:sz w:val="20"/>
                <w:szCs w:val="20"/>
              </w:rPr>
              <w:t>14</w:t>
            </w:r>
            <w:r w:rsidRPr="00043A7D">
              <w:rPr>
                <w:rFonts w:eastAsia="Calibri"/>
                <w:sz w:val="20"/>
                <w:szCs w:val="20"/>
                <w:lang w:val="en-US"/>
              </w:rPr>
              <w:t> 300,00</w:t>
            </w:r>
          </w:p>
        </w:tc>
      </w:tr>
      <w:tr w:rsidR="00566AA4" w:rsidRPr="00043A7D" w14:paraId="309C5412" w14:textId="77777777" w:rsidTr="00F40572">
        <w:tc>
          <w:tcPr>
            <w:tcW w:w="445" w:type="dxa"/>
            <w:vAlign w:val="center"/>
          </w:tcPr>
          <w:p w14:paraId="3912AEF7" w14:textId="2F9F2621" w:rsidR="005E0D66" w:rsidRPr="00043A7D" w:rsidRDefault="005E0D66" w:rsidP="005E0D66">
            <w:pPr>
              <w:autoSpaceDE w:val="0"/>
              <w:autoSpaceDN w:val="0"/>
              <w:adjustRightInd w:val="0"/>
              <w:jc w:val="both"/>
              <w:rPr>
                <w:rFonts w:eastAsia="Calibri"/>
                <w:sz w:val="20"/>
                <w:szCs w:val="20"/>
              </w:rPr>
            </w:pPr>
            <w:r w:rsidRPr="00043A7D">
              <w:rPr>
                <w:rFonts w:eastAsia="Calibri"/>
                <w:sz w:val="20"/>
                <w:szCs w:val="20"/>
              </w:rPr>
              <w:t>4</w:t>
            </w:r>
          </w:p>
        </w:tc>
        <w:tc>
          <w:tcPr>
            <w:tcW w:w="3501" w:type="dxa"/>
          </w:tcPr>
          <w:p w14:paraId="1CCF1020" w14:textId="6ECB78FF" w:rsidR="005E0D66" w:rsidRPr="00043A7D" w:rsidRDefault="00566AA4" w:rsidP="005E0D66">
            <w:pPr>
              <w:autoSpaceDE w:val="0"/>
              <w:autoSpaceDN w:val="0"/>
              <w:adjustRightInd w:val="0"/>
              <w:jc w:val="both"/>
              <w:rPr>
                <w:rFonts w:eastAsia="Calibri"/>
                <w:sz w:val="20"/>
                <w:szCs w:val="20"/>
              </w:rPr>
            </w:pPr>
            <w:r w:rsidRPr="00043A7D">
              <w:rPr>
                <w:rFonts w:eastAsia="Calibri"/>
                <w:sz w:val="20"/>
                <w:szCs w:val="20"/>
              </w:rPr>
              <w:t>Муфта соединительная для двустенных труб Ø 110</w:t>
            </w:r>
          </w:p>
        </w:tc>
        <w:tc>
          <w:tcPr>
            <w:tcW w:w="1719" w:type="dxa"/>
            <w:vAlign w:val="center"/>
          </w:tcPr>
          <w:p w14:paraId="22CE6A2C" w14:textId="47F38559"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Шт.</w:t>
            </w:r>
          </w:p>
        </w:tc>
        <w:tc>
          <w:tcPr>
            <w:tcW w:w="941" w:type="dxa"/>
            <w:vAlign w:val="center"/>
          </w:tcPr>
          <w:p w14:paraId="4EAA5FA9" w14:textId="5B76EB7F"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80</w:t>
            </w:r>
          </w:p>
        </w:tc>
        <w:tc>
          <w:tcPr>
            <w:tcW w:w="1460" w:type="dxa"/>
            <w:vAlign w:val="center"/>
          </w:tcPr>
          <w:p w14:paraId="7924AD88" w14:textId="0FF8D9C3"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42,00</w:t>
            </w:r>
          </w:p>
        </w:tc>
        <w:tc>
          <w:tcPr>
            <w:tcW w:w="1420" w:type="dxa"/>
            <w:vAlign w:val="center"/>
          </w:tcPr>
          <w:p w14:paraId="0F224421" w14:textId="04A8661A" w:rsidR="005E0D66" w:rsidRPr="00043A7D" w:rsidRDefault="00566AA4" w:rsidP="00566AA4">
            <w:pPr>
              <w:autoSpaceDE w:val="0"/>
              <w:autoSpaceDN w:val="0"/>
              <w:adjustRightInd w:val="0"/>
              <w:jc w:val="center"/>
              <w:rPr>
                <w:rFonts w:eastAsia="Calibri"/>
                <w:sz w:val="20"/>
                <w:szCs w:val="20"/>
              </w:rPr>
            </w:pPr>
            <w:r w:rsidRPr="00043A7D">
              <w:rPr>
                <w:rFonts w:eastAsia="Calibri"/>
                <w:sz w:val="20"/>
                <w:szCs w:val="20"/>
              </w:rPr>
              <w:t>3 360,00</w:t>
            </w:r>
          </w:p>
        </w:tc>
      </w:tr>
      <w:tr w:rsidR="00566AA4" w:rsidRPr="00043A7D" w14:paraId="165823D8" w14:textId="77777777" w:rsidTr="006B112B">
        <w:tc>
          <w:tcPr>
            <w:tcW w:w="9486" w:type="dxa"/>
            <w:gridSpan w:val="6"/>
          </w:tcPr>
          <w:p w14:paraId="4736A4AC" w14:textId="08792264" w:rsidR="00566AA4" w:rsidRPr="00043A7D" w:rsidRDefault="00566AA4" w:rsidP="00566AA4">
            <w:pPr>
              <w:tabs>
                <w:tab w:val="left" w:pos="6000"/>
              </w:tabs>
              <w:autoSpaceDE w:val="0"/>
              <w:autoSpaceDN w:val="0"/>
              <w:adjustRightInd w:val="0"/>
              <w:jc w:val="both"/>
              <w:rPr>
                <w:rFonts w:eastAsia="Calibri"/>
                <w:b/>
                <w:bCs/>
                <w:sz w:val="20"/>
                <w:szCs w:val="20"/>
              </w:rPr>
            </w:pPr>
            <w:r w:rsidRPr="00043A7D">
              <w:rPr>
                <w:rFonts w:eastAsia="Calibri"/>
                <w:sz w:val="20"/>
                <w:szCs w:val="20"/>
              </w:rPr>
              <w:tab/>
            </w:r>
            <w:r w:rsidRPr="00043A7D">
              <w:rPr>
                <w:rFonts w:eastAsia="Calibri"/>
                <w:b/>
                <w:bCs/>
                <w:sz w:val="20"/>
                <w:szCs w:val="20"/>
              </w:rPr>
              <w:t>Итого: 707 210 руб. ПМР</w:t>
            </w:r>
          </w:p>
        </w:tc>
      </w:tr>
    </w:tbl>
    <w:p w14:paraId="463EE71D" w14:textId="78049E04" w:rsidR="005E0D66" w:rsidRDefault="00566AA4" w:rsidP="005E0D66">
      <w:pPr>
        <w:autoSpaceDE w:val="0"/>
        <w:autoSpaceDN w:val="0"/>
        <w:adjustRightInd w:val="0"/>
        <w:ind w:firstLine="567"/>
        <w:jc w:val="both"/>
        <w:rPr>
          <w:rFonts w:eastAsia="Calibri"/>
        </w:rPr>
      </w:pPr>
      <w:r w:rsidRPr="00C943A3">
        <w:rPr>
          <w:i/>
        </w:rPr>
        <w:t>Срок</w:t>
      </w:r>
      <w:r>
        <w:rPr>
          <w:i/>
        </w:rPr>
        <w:t>и</w:t>
      </w:r>
      <w:r w:rsidRPr="00C943A3">
        <w:rPr>
          <w:i/>
        </w:rPr>
        <w:t xml:space="preserve"> поставки товара</w:t>
      </w:r>
      <w:r w:rsidR="00F40572">
        <w:rPr>
          <w:i/>
        </w:rPr>
        <w:t xml:space="preserve">: </w:t>
      </w:r>
      <w:r>
        <w:rPr>
          <w:i/>
        </w:rPr>
        <w:t>30 календарных дней, с момента подписания договора;</w:t>
      </w:r>
    </w:p>
    <w:p w14:paraId="6D02B113" w14:textId="3D71B9CC" w:rsidR="005E0D66" w:rsidRDefault="00F40572" w:rsidP="005E0D66">
      <w:pPr>
        <w:autoSpaceDE w:val="0"/>
        <w:autoSpaceDN w:val="0"/>
        <w:adjustRightInd w:val="0"/>
        <w:ind w:firstLine="567"/>
        <w:jc w:val="both"/>
        <w:rPr>
          <w:rFonts w:eastAsia="Calibri"/>
        </w:rPr>
      </w:pPr>
      <w:r w:rsidRPr="00C943A3">
        <w:rPr>
          <w:i/>
        </w:rPr>
        <w:t>Условия оплаты:</w:t>
      </w:r>
      <w:r>
        <w:rPr>
          <w:i/>
        </w:rPr>
        <w:t xml:space="preserve">100% оплата, после поставки на склад </w:t>
      </w:r>
      <w:r w:rsidRPr="001816E0">
        <w:rPr>
          <w:i/>
          <w:u w:val="single"/>
        </w:rPr>
        <w:t>Покупателю</w:t>
      </w:r>
      <w:r>
        <w:rPr>
          <w:i/>
        </w:rPr>
        <w:t>.</w:t>
      </w:r>
    </w:p>
    <w:p w14:paraId="68495FCD" w14:textId="77777777" w:rsidR="005E0D66" w:rsidRPr="004E7FD5" w:rsidRDefault="005E0D66" w:rsidP="005E0D66">
      <w:pPr>
        <w:autoSpaceDE w:val="0"/>
        <w:autoSpaceDN w:val="0"/>
        <w:adjustRightInd w:val="0"/>
        <w:ind w:firstLine="567"/>
        <w:jc w:val="both"/>
        <w:rPr>
          <w:rFonts w:eastAsia="Calibri"/>
          <w:sz w:val="16"/>
          <w:szCs w:val="16"/>
        </w:rPr>
      </w:pPr>
    </w:p>
    <w:p w14:paraId="354D7297" w14:textId="78CBCD10" w:rsidR="005E0D66" w:rsidRPr="005A5077" w:rsidRDefault="005E0D66" w:rsidP="005E0D66">
      <w:pPr>
        <w:autoSpaceDE w:val="0"/>
        <w:autoSpaceDN w:val="0"/>
        <w:adjustRightInd w:val="0"/>
        <w:ind w:firstLine="567"/>
        <w:jc w:val="both"/>
        <w:rPr>
          <w:rFonts w:eastAsia="Calibri"/>
        </w:rPr>
      </w:pPr>
      <w:r w:rsidRPr="005A5077">
        <w:rPr>
          <w:rFonts w:eastAsia="Calibri"/>
        </w:rPr>
        <w:t xml:space="preserve">2. Коммерческое предложение (письмо от </w:t>
      </w:r>
      <w:r w:rsidR="00F40572">
        <w:rPr>
          <w:rFonts w:eastAsia="Calibri"/>
        </w:rPr>
        <w:t>11</w:t>
      </w:r>
      <w:r w:rsidRPr="005A5077">
        <w:rPr>
          <w:rFonts w:eastAsia="Calibri"/>
        </w:rPr>
        <w:t xml:space="preserve"> </w:t>
      </w:r>
      <w:r w:rsidR="00F40572">
        <w:rPr>
          <w:rFonts w:eastAsia="Calibri"/>
        </w:rPr>
        <w:t>марта</w:t>
      </w:r>
      <w:r w:rsidRPr="005A5077">
        <w:rPr>
          <w:rFonts w:eastAsia="Calibri"/>
        </w:rPr>
        <w:t xml:space="preserve"> 2024 года исх. </w:t>
      </w:r>
      <w:r w:rsidR="00F40572" w:rsidRPr="005A5077">
        <w:rPr>
          <w:rFonts w:eastAsia="Calibri"/>
        </w:rPr>
        <w:t>№</w:t>
      </w:r>
      <w:r w:rsidR="00F40572">
        <w:rPr>
          <w:rFonts w:eastAsia="Calibri"/>
        </w:rPr>
        <w:t> 11/03-2024</w:t>
      </w:r>
      <w:r w:rsidRPr="005A5077">
        <w:rPr>
          <w:rFonts w:eastAsia="Calibri"/>
        </w:rPr>
        <w:t>);</w:t>
      </w:r>
    </w:p>
    <w:p w14:paraId="256AEAF4" w14:textId="77777777" w:rsidR="00F40572" w:rsidRPr="001816E0" w:rsidRDefault="00F40572" w:rsidP="005E0D66">
      <w:pPr>
        <w:autoSpaceDE w:val="0"/>
        <w:autoSpaceDN w:val="0"/>
        <w:adjustRightInd w:val="0"/>
        <w:ind w:firstLine="567"/>
        <w:jc w:val="both"/>
        <w:rPr>
          <w:rFonts w:eastAsia="Calibri"/>
          <w:sz w:val="16"/>
          <w:szCs w:val="16"/>
        </w:rPr>
      </w:pPr>
    </w:p>
    <w:tbl>
      <w:tblPr>
        <w:tblStyle w:val="a5"/>
        <w:tblW w:w="0" w:type="auto"/>
        <w:tblLook w:val="04A0" w:firstRow="1" w:lastRow="0" w:firstColumn="1" w:lastColumn="0" w:noHBand="0" w:noVBand="1"/>
      </w:tblPr>
      <w:tblGrid>
        <w:gridCol w:w="445"/>
        <w:gridCol w:w="3519"/>
        <w:gridCol w:w="1704"/>
        <w:gridCol w:w="992"/>
        <w:gridCol w:w="1416"/>
        <w:gridCol w:w="1410"/>
      </w:tblGrid>
      <w:tr w:rsidR="00F40572" w:rsidRPr="00043A7D" w14:paraId="198D89C9" w14:textId="77777777" w:rsidTr="00F40572">
        <w:tc>
          <w:tcPr>
            <w:tcW w:w="445" w:type="dxa"/>
          </w:tcPr>
          <w:p w14:paraId="79DCBBCA" w14:textId="3878521D"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w:t>
            </w:r>
          </w:p>
        </w:tc>
        <w:tc>
          <w:tcPr>
            <w:tcW w:w="3519" w:type="dxa"/>
            <w:vAlign w:val="center"/>
          </w:tcPr>
          <w:p w14:paraId="241D22D4" w14:textId="4FE8429A"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Наименование продукции</w:t>
            </w:r>
          </w:p>
        </w:tc>
        <w:tc>
          <w:tcPr>
            <w:tcW w:w="1704" w:type="dxa"/>
            <w:vAlign w:val="center"/>
          </w:tcPr>
          <w:p w14:paraId="0CCDEEF8" w14:textId="1C4FE4B7"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Ед. измерения</w:t>
            </w:r>
          </w:p>
        </w:tc>
        <w:tc>
          <w:tcPr>
            <w:tcW w:w="992" w:type="dxa"/>
            <w:vAlign w:val="center"/>
          </w:tcPr>
          <w:p w14:paraId="53554C4D" w14:textId="400600FE"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Кол-во</w:t>
            </w:r>
          </w:p>
        </w:tc>
        <w:tc>
          <w:tcPr>
            <w:tcW w:w="1416" w:type="dxa"/>
            <w:vAlign w:val="center"/>
          </w:tcPr>
          <w:p w14:paraId="0A5D0642" w14:textId="077476C7" w:rsidR="00F40572" w:rsidRPr="00043A7D" w:rsidRDefault="00F40572" w:rsidP="005A175F">
            <w:pPr>
              <w:autoSpaceDE w:val="0"/>
              <w:autoSpaceDN w:val="0"/>
              <w:adjustRightInd w:val="0"/>
              <w:jc w:val="center"/>
              <w:rPr>
                <w:rFonts w:eastAsia="Calibri"/>
                <w:sz w:val="20"/>
                <w:szCs w:val="20"/>
              </w:rPr>
            </w:pPr>
            <w:r w:rsidRPr="00043A7D">
              <w:rPr>
                <w:rFonts w:eastAsia="Calibri"/>
                <w:sz w:val="20"/>
                <w:szCs w:val="20"/>
              </w:rPr>
              <w:t>Цена за единицу руб. ПМР</w:t>
            </w:r>
          </w:p>
        </w:tc>
        <w:tc>
          <w:tcPr>
            <w:tcW w:w="1410" w:type="dxa"/>
            <w:vAlign w:val="center"/>
          </w:tcPr>
          <w:p w14:paraId="2DC5D51D" w14:textId="1BE2DD68" w:rsidR="00F40572" w:rsidRPr="00043A7D" w:rsidRDefault="005A175F" w:rsidP="00F40572">
            <w:pPr>
              <w:autoSpaceDE w:val="0"/>
              <w:autoSpaceDN w:val="0"/>
              <w:adjustRightInd w:val="0"/>
              <w:jc w:val="center"/>
              <w:rPr>
                <w:rFonts w:eastAsia="Calibri"/>
                <w:sz w:val="20"/>
                <w:szCs w:val="20"/>
              </w:rPr>
            </w:pPr>
            <w:r w:rsidRPr="00043A7D">
              <w:rPr>
                <w:rFonts w:eastAsia="Calibri"/>
                <w:sz w:val="20"/>
                <w:szCs w:val="20"/>
              </w:rPr>
              <w:t>Сумма руб. ПМР</w:t>
            </w:r>
          </w:p>
        </w:tc>
      </w:tr>
      <w:tr w:rsidR="00F40572" w:rsidRPr="00043A7D" w14:paraId="2B316E20" w14:textId="77777777" w:rsidTr="006B112B">
        <w:tc>
          <w:tcPr>
            <w:tcW w:w="445" w:type="dxa"/>
          </w:tcPr>
          <w:p w14:paraId="65EBAC19" w14:textId="286EE515"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1</w:t>
            </w:r>
          </w:p>
        </w:tc>
        <w:tc>
          <w:tcPr>
            <w:tcW w:w="3519" w:type="dxa"/>
          </w:tcPr>
          <w:p w14:paraId="1D36313F" w14:textId="6F9E935B" w:rsidR="00F40572" w:rsidRPr="00043A7D" w:rsidRDefault="00F40572" w:rsidP="00F40572">
            <w:pPr>
              <w:autoSpaceDE w:val="0"/>
              <w:autoSpaceDN w:val="0"/>
              <w:adjustRightInd w:val="0"/>
              <w:jc w:val="both"/>
              <w:rPr>
                <w:rFonts w:eastAsia="Calibri"/>
                <w:b/>
                <w:bCs/>
                <w:sz w:val="20"/>
                <w:szCs w:val="20"/>
              </w:rPr>
            </w:pPr>
            <w:r w:rsidRPr="00043A7D">
              <w:rPr>
                <w:rFonts w:eastAsia="Calibri"/>
                <w:b/>
                <w:bCs/>
                <w:sz w:val="20"/>
                <w:szCs w:val="20"/>
              </w:rPr>
              <w:t xml:space="preserve">Труба гофрированная двустенная </w:t>
            </w:r>
            <w:proofErr w:type="spellStart"/>
            <w:r w:rsidRPr="00043A7D">
              <w:rPr>
                <w:rFonts w:eastAsia="Calibri"/>
                <w:b/>
                <w:bCs/>
                <w:sz w:val="20"/>
                <w:szCs w:val="20"/>
              </w:rPr>
              <w:t>д</w:t>
            </w:r>
            <w:r w:rsidR="006B112B" w:rsidRPr="00043A7D">
              <w:rPr>
                <w:rFonts w:eastAsia="Calibri"/>
                <w:b/>
                <w:bCs/>
                <w:sz w:val="20"/>
                <w:szCs w:val="20"/>
              </w:rPr>
              <w:t>и</w:t>
            </w:r>
            <w:r w:rsidRPr="00043A7D">
              <w:rPr>
                <w:rFonts w:eastAsia="Calibri"/>
                <w:b/>
                <w:bCs/>
                <w:sz w:val="20"/>
                <w:szCs w:val="20"/>
              </w:rPr>
              <w:t>ам</w:t>
            </w:r>
            <w:proofErr w:type="spellEnd"/>
            <w:r w:rsidRPr="00043A7D">
              <w:rPr>
                <w:rFonts w:eastAsia="Calibri"/>
                <w:b/>
                <w:bCs/>
                <w:sz w:val="20"/>
                <w:szCs w:val="20"/>
              </w:rPr>
              <w:t>. 75 мм</w:t>
            </w:r>
          </w:p>
        </w:tc>
        <w:tc>
          <w:tcPr>
            <w:tcW w:w="1704" w:type="dxa"/>
            <w:vAlign w:val="center"/>
          </w:tcPr>
          <w:p w14:paraId="430C0285" w14:textId="5DBE3924"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м/п.</w:t>
            </w:r>
          </w:p>
        </w:tc>
        <w:tc>
          <w:tcPr>
            <w:tcW w:w="992" w:type="dxa"/>
            <w:vAlign w:val="center"/>
          </w:tcPr>
          <w:p w14:paraId="3EC990D7" w14:textId="298B24AD" w:rsidR="00F40572" w:rsidRPr="00043A7D" w:rsidRDefault="00F40572" w:rsidP="00F40572">
            <w:pPr>
              <w:autoSpaceDE w:val="0"/>
              <w:autoSpaceDN w:val="0"/>
              <w:adjustRightInd w:val="0"/>
              <w:jc w:val="center"/>
              <w:rPr>
                <w:rFonts w:eastAsia="Calibri"/>
                <w:b/>
                <w:bCs/>
                <w:sz w:val="20"/>
                <w:szCs w:val="20"/>
              </w:rPr>
            </w:pPr>
            <w:r w:rsidRPr="00043A7D">
              <w:rPr>
                <w:rFonts w:eastAsia="Calibri"/>
                <w:b/>
                <w:bCs/>
                <w:sz w:val="20"/>
                <w:szCs w:val="20"/>
              </w:rPr>
              <w:t>650</w:t>
            </w:r>
          </w:p>
        </w:tc>
        <w:tc>
          <w:tcPr>
            <w:tcW w:w="1416" w:type="dxa"/>
            <w:vAlign w:val="center"/>
          </w:tcPr>
          <w:p w14:paraId="55C670DB" w14:textId="19A8F4A4"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65,00</w:t>
            </w:r>
          </w:p>
        </w:tc>
        <w:tc>
          <w:tcPr>
            <w:tcW w:w="1410" w:type="dxa"/>
            <w:vAlign w:val="center"/>
          </w:tcPr>
          <w:p w14:paraId="38E458DA" w14:textId="7F122E39"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42 050,00</w:t>
            </w:r>
          </w:p>
        </w:tc>
      </w:tr>
      <w:tr w:rsidR="00F40572" w:rsidRPr="00043A7D" w14:paraId="46E5CA72" w14:textId="77777777" w:rsidTr="006B112B">
        <w:tc>
          <w:tcPr>
            <w:tcW w:w="445" w:type="dxa"/>
          </w:tcPr>
          <w:p w14:paraId="225A8DAE" w14:textId="415715CB"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lastRenderedPageBreak/>
              <w:t>2</w:t>
            </w:r>
          </w:p>
        </w:tc>
        <w:tc>
          <w:tcPr>
            <w:tcW w:w="3519" w:type="dxa"/>
          </w:tcPr>
          <w:p w14:paraId="06FA0DB4" w14:textId="0758AAD6"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 xml:space="preserve">Труба гофрированная двустенная </w:t>
            </w:r>
            <w:proofErr w:type="spellStart"/>
            <w:r w:rsidRPr="00043A7D">
              <w:rPr>
                <w:rFonts w:eastAsia="Calibri"/>
                <w:sz w:val="20"/>
                <w:szCs w:val="20"/>
              </w:rPr>
              <w:t>д</w:t>
            </w:r>
            <w:r w:rsidR="006B112B" w:rsidRPr="00043A7D">
              <w:rPr>
                <w:rFonts w:eastAsia="Calibri"/>
                <w:sz w:val="20"/>
                <w:szCs w:val="20"/>
              </w:rPr>
              <w:t>и</w:t>
            </w:r>
            <w:r w:rsidRPr="00043A7D">
              <w:rPr>
                <w:rFonts w:eastAsia="Calibri"/>
                <w:sz w:val="20"/>
                <w:szCs w:val="20"/>
              </w:rPr>
              <w:t>ам</w:t>
            </w:r>
            <w:proofErr w:type="spellEnd"/>
            <w:r w:rsidRPr="00043A7D">
              <w:rPr>
                <w:rFonts w:eastAsia="Calibri"/>
                <w:sz w:val="20"/>
                <w:szCs w:val="20"/>
              </w:rPr>
              <w:t>. 110 мм</w:t>
            </w:r>
          </w:p>
        </w:tc>
        <w:tc>
          <w:tcPr>
            <w:tcW w:w="1704" w:type="dxa"/>
            <w:vAlign w:val="center"/>
          </w:tcPr>
          <w:p w14:paraId="41EC5C6D" w14:textId="04D18A49"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м/п.</w:t>
            </w:r>
          </w:p>
        </w:tc>
        <w:tc>
          <w:tcPr>
            <w:tcW w:w="992" w:type="dxa"/>
            <w:vAlign w:val="center"/>
          </w:tcPr>
          <w:p w14:paraId="23A2979E" w14:textId="13B8A998"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8700</w:t>
            </w:r>
          </w:p>
        </w:tc>
        <w:tc>
          <w:tcPr>
            <w:tcW w:w="1416" w:type="dxa"/>
            <w:vAlign w:val="center"/>
          </w:tcPr>
          <w:p w14:paraId="2F9F4FF5" w14:textId="0D3B2B77"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77,00</w:t>
            </w:r>
          </w:p>
        </w:tc>
        <w:tc>
          <w:tcPr>
            <w:tcW w:w="1410" w:type="dxa"/>
            <w:vAlign w:val="center"/>
          </w:tcPr>
          <w:p w14:paraId="0DCB2F64" w14:textId="3D211EA4"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669 900,00</w:t>
            </w:r>
          </w:p>
        </w:tc>
      </w:tr>
      <w:tr w:rsidR="00F40572" w:rsidRPr="00043A7D" w14:paraId="6912C808" w14:textId="77777777" w:rsidTr="006B112B">
        <w:tc>
          <w:tcPr>
            <w:tcW w:w="445" w:type="dxa"/>
          </w:tcPr>
          <w:p w14:paraId="78945D50" w14:textId="44EBF6CF"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3</w:t>
            </w:r>
          </w:p>
        </w:tc>
        <w:tc>
          <w:tcPr>
            <w:tcW w:w="3519" w:type="dxa"/>
          </w:tcPr>
          <w:p w14:paraId="6ECCC776" w14:textId="19A854E2"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 xml:space="preserve">Держатель расстояния (кластер) для гофрированной трубы </w:t>
            </w:r>
            <w:proofErr w:type="spellStart"/>
            <w:r w:rsidRPr="00043A7D">
              <w:rPr>
                <w:rFonts w:eastAsia="Calibri"/>
                <w:sz w:val="20"/>
                <w:szCs w:val="20"/>
              </w:rPr>
              <w:t>диам</w:t>
            </w:r>
            <w:proofErr w:type="spellEnd"/>
            <w:r w:rsidRPr="00043A7D">
              <w:rPr>
                <w:rFonts w:eastAsia="Calibri"/>
                <w:sz w:val="20"/>
                <w:szCs w:val="20"/>
              </w:rPr>
              <w:t>. 110 мм тройной</w:t>
            </w:r>
          </w:p>
        </w:tc>
        <w:tc>
          <w:tcPr>
            <w:tcW w:w="1704" w:type="dxa"/>
            <w:vAlign w:val="center"/>
          </w:tcPr>
          <w:p w14:paraId="410CEE62" w14:textId="4EC7C3F1" w:rsidR="00F40572" w:rsidRPr="00043A7D" w:rsidRDefault="005A175F" w:rsidP="00F40572">
            <w:pPr>
              <w:autoSpaceDE w:val="0"/>
              <w:autoSpaceDN w:val="0"/>
              <w:adjustRightInd w:val="0"/>
              <w:jc w:val="center"/>
              <w:rPr>
                <w:rFonts w:eastAsia="Calibri"/>
                <w:sz w:val="20"/>
                <w:szCs w:val="20"/>
              </w:rPr>
            </w:pPr>
            <w:r w:rsidRPr="00043A7D">
              <w:rPr>
                <w:rFonts w:eastAsia="Calibri"/>
                <w:sz w:val="20"/>
                <w:szCs w:val="20"/>
              </w:rPr>
              <w:t>ш</w:t>
            </w:r>
            <w:r w:rsidR="00F40572" w:rsidRPr="00043A7D">
              <w:rPr>
                <w:rFonts w:eastAsia="Calibri"/>
                <w:sz w:val="20"/>
                <w:szCs w:val="20"/>
              </w:rPr>
              <w:t>т.</w:t>
            </w:r>
          </w:p>
        </w:tc>
        <w:tc>
          <w:tcPr>
            <w:tcW w:w="992" w:type="dxa"/>
            <w:vAlign w:val="center"/>
          </w:tcPr>
          <w:p w14:paraId="2821EA76" w14:textId="21D6EA22"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1300</w:t>
            </w:r>
          </w:p>
        </w:tc>
        <w:tc>
          <w:tcPr>
            <w:tcW w:w="1416" w:type="dxa"/>
            <w:vAlign w:val="center"/>
          </w:tcPr>
          <w:p w14:paraId="382C87EF" w14:textId="2601CCA6"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15,00</w:t>
            </w:r>
          </w:p>
        </w:tc>
        <w:tc>
          <w:tcPr>
            <w:tcW w:w="1410" w:type="dxa"/>
            <w:vAlign w:val="center"/>
          </w:tcPr>
          <w:p w14:paraId="1F67B837" w14:textId="62A74DD5"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19</w:t>
            </w:r>
            <w:r w:rsidRPr="00043A7D">
              <w:rPr>
                <w:rFonts w:eastAsia="Calibri"/>
                <w:sz w:val="20"/>
                <w:szCs w:val="20"/>
                <w:lang w:val="en-US"/>
              </w:rPr>
              <w:t> </w:t>
            </w:r>
            <w:r w:rsidRPr="00043A7D">
              <w:rPr>
                <w:rFonts w:eastAsia="Calibri"/>
                <w:sz w:val="20"/>
                <w:szCs w:val="20"/>
              </w:rPr>
              <w:t>5</w:t>
            </w:r>
            <w:r w:rsidRPr="00043A7D">
              <w:rPr>
                <w:rFonts w:eastAsia="Calibri"/>
                <w:sz w:val="20"/>
                <w:szCs w:val="20"/>
                <w:lang w:val="en-US"/>
              </w:rPr>
              <w:t>00,00</w:t>
            </w:r>
          </w:p>
        </w:tc>
      </w:tr>
      <w:tr w:rsidR="00F40572" w:rsidRPr="00043A7D" w14:paraId="29FBF977" w14:textId="77777777" w:rsidTr="006B112B">
        <w:tc>
          <w:tcPr>
            <w:tcW w:w="445" w:type="dxa"/>
          </w:tcPr>
          <w:p w14:paraId="1090C1A3" w14:textId="2B682E21"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4</w:t>
            </w:r>
          </w:p>
        </w:tc>
        <w:tc>
          <w:tcPr>
            <w:tcW w:w="3519" w:type="dxa"/>
          </w:tcPr>
          <w:p w14:paraId="1C613ED1" w14:textId="6C5722CB" w:rsidR="00F40572" w:rsidRPr="00043A7D" w:rsidRDefault="00F40572" w:rsidP="00F40572">
            <w:pPr>
              <w:autoSpaceDE w:val="0"/>
              <w:autoSpaceDN w:val="0"/>
              <w:adjustRightInd w:val="0"/>
              <w:jc w:val="both"/>
              <w:rPr>
                <w:rFonts w:eastAsia="Calibri"/>
                <w:sz w:val="20"/>
                <w:szCs w:val="20"/>
              </w:rPr>
            </w:pPr>
            <w:r w:rsidRPr="00043A7D">
              <w:rPr>
                <w:rFonts w:eastAsia="Calibri"/>
                <w:sz w:val="20"/>
                <w:szCs w:val="20"/>
              </w:rPr>
              <w:t>Муфта соединительная для двустенных труб Ø 110</w:t>
            </w:r>
          </w:p>
        </w:tc>
        <w:tc>
          <w:tcPr>
            <w:tcW w:w="1704" w:type="dxa"/>
            <w:vAlign w:val="center"/>
          </w:tcPr>
          <w:p w14:paraId="59B39F08" w14:textId="3E245E8F" w:rsidR="00F40572" w:rsidRPr="00043A7D" w:rsidRDefault="005A175F" w:rsidP="00F40572">
            <w:pPr>
              <w:autoSpaceDE w:val="0"/>
              <w:autoSpaceDN w:val="0"/>
              <w:adjustRightInd w:val="0"/>
              <w:jc w:val="center"/>
              <w:rPr>
                <w:rFonts w:eastAsia="Calibri"/>
                <w:sz w:val="20"/>
                <w:szCs w:val="20"/>
              </w:rPr>
            </w:pPr>
            <w:r w:rsidRPr="00043A7D">
              <w:rPr>
                <w:rFonts w:eastAsia="Calibri"/>
                <w:sz w:val="20"/>
                <w:szCs w:val="20"/>
              </w:rPr>
              <w:t>ш</w:t>
            </w:r>
            <w:r w:rsidR="00F40572" w:rsidRPr="00043A7D">
              <w:rPr>
                <w:rFonts w:eastAsia="Calibri"/>
                <w:sz w:val="20"/>
                <w:szCs w:val="20"/>
              </w:rPr>
              <w:t>т.</w:t>
            </w:r>
          </w:p>
        </w:tc>
        <w:tc>
          <w:tcPr>
            <w:tcW w:w="992" w:type="dxa"/>
            <w:vAlign w:val="center"/>
          </w:tcPr>
          <w:p w14:paraId="5AE8DE35" w14:textId="55F38BEF"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80</w:t>
            </w:r>
          </w:p>
        </w:tc>
        <w:tc>
          <w:tcPr>
            <w:tcW w:w="1416" w:type="dxa"/>
            <w:vAlign w:val="center"/>
          </w:tcPr>
          <w:p w14:paraId="32A16B1A" w14:textId="7A7E863A"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50,00</w:t>
            </w:r>
          </w:p>
        </w:tc>
        <w:tc>
          <w:tcPr>
            <w:tcW w:w="1410" w:type="dxa"/>
            <w:vAlign w:val="center"/>
          </w:tcPr>
          <w:p w14:paraId="759681BC" w14:textId="35879F7E" w:rsidR="00F40572" w:rsidRPr="00043A7D" w:rsidRDefault="00F40572" w:rsidP="00F40572">
            <w:pPr>
              <w:autoSpaceDE w:val="0"/>
              <w:autoSpaceDN w:val="0"/>
              <w:adjustRightInd w:val="0"/>
              <w:jc w:val="center"/>
              <w:rPr>
                <w:rFonts w:eastAsia="Calibri"/>
                <w:sz w:val="20"/>
                <w:szCs w:val="20"/>
              </w:rPr>
            </w:pPr>
            <w:r w:rsidRPr="00043A7D">
              <w:rPr>
                <w:rFonts w:eastAsia="Calibri"/>
                <w:sz w:val="20"/>
                <w:szCs w:val="20"/>
              </w:rPr>
              <w:t>4 000,00</w:t>
            </w:r>
          </w:p>
        </w:tc>
      </w:tr>
      <w:tr w:rsidR="00F40572" w:rsidRPr="00043A7D" w14:paraId="0E85A785" w14:textId="77777777" w:rsidTr="006B112B">
        <w:tc>
          <w:tcPr>
            <w:tcW w:w="445" w:type="dxa"/>
          </w:tcPr>
          <w:p w14:paraId="429E20EC" w14:textId="77777777" w:rsidR="00F40572" w:rsidRPr="00043A7D" w:rsidRDefault="00F40572" w:rsidP="005E0D66">
            <w:pPr>
              <w:autoSpaceDE w:val="0"/>
              <w:autoSpaceDN w:val="0"/>
              <w:adjustRightInd w:val="0"/>
              <w:jc w:val="both"/>
              <w:rPr>
                <w:rFonts w:eastAsia="Calibri"/>
                <w:sz w:val="20"/>
                <w:szCs w:val="20"/>
              </w:rPr>
            </w:pPr>
          </w:p>
        </w:tc>
        <w:tc>
          <w:tcPr>
            <w:tcW w:w="9041" w:type="dxa"/>
            <w:gridSpan w:val="5"/>
          </w:tcPr>
          <w:p w14:paraId="61B59799" w14:textId="071CC33D" w:rsidR="00F40572" w:rsidRPr="00043A7D" w:rsidRDefault="00F40572" w:rsidP="001816E0">
            <w:pPr>
              <w:autoSpaceDE w:val="0"/>
              <w:autoSpaceDN w:val="0"/>
              <w:adjustRightInd w:val="0"/>
              <w:ind w:right="602"/>
              <w:jc w:val="right"/>
              <w:rPr>
                <w:rFonts w:eastAsia="Calibri"/>
                <w:b/>
                <w:bCs/>
                <w:sz w:val="20"/>
                <w:szCs w:val="20"/>
              </w:rPr>
            </w:pPr>
            <w:r w:rsidRPr="00043A7D">
              <w:rPr>
                <w:rFonts w:eastAsia="Calibri"/>
                <w:b/>
                <w:bCs/>
                <w:sz w:val="20"/>
                <w:szCs w:val="20"/>
              </w:rPr>
              <w:t>Итого:</w:t>
            </w:r>
            <w:r w:rsidR="001816E0" w:rsidRPr="00043A7D">
              <w:rPr>
                <w:rFonts w:eastAsia="Calibri"/>
                <w:b/>
                <w:bCs/>
                <w:sz w:val="20"/>
                <w:szCs w:val="20"/>
              </w:rPr>
              <w:t xml:space="preserve"> 735 650 руб. ПМР</w:t>
            </w:r>
          </w:p>
        </w:tc>
      </w:tr>
    </w:tbl>
    <w:p w14:paraId="3457E0D4" w14:textId="77777777" w:rsidR="00F40572" w:rsidRPr="004E7FD5" w:rsidRDefault="00F40572" w:rsidP="005E0D66">
      <w:pPr>
        <w:autoSpaceDE w:val="0"/>
        <w:autoSpaceDN w:val="0"/>
        <w:adjustRightInd w:val="0"/>
        <w:ind w:firstLine="567"/>
        <w:jc w:val="both"/>
        <w:rPr>
          <w:rFonts w:eastAsia="Calibri"/>
          <w:sz w:val="12"/>
          <w:szCs w:val="12"/>
        </w:rPr>
      </w:pPr>
    </w:p>
    <w:p w14:paraId="40121468" w14:textId="35507BFD" w:rsidR="001816E0" w:rsidRDefault="001816E0" w:rsidP="001816E0">
      <w:pPr>
        <w:autoSpaceDE w:val="0"/>
        <w:autoSpaceDN w:val="0"/>
        <w:adjustRightInd w:val="0"/>
        <w:ind w:firstLine="567"/>
        <w:jc w:val="both"/>
        <w:rPr>
          <w:rFonts w:eastAsia="Calibri"/>
        </w:rPr>
      </w:pPr>
      <w:r w:rsidRPr="00C943A3">
        <w:rPr>
          <w:i/>
        </w:rPr>
        <w:t>Срок</w:t>
      </w:r>
      <w:r>
        <w:rPr>
          <w:i/>
        </w:rPr>
        <w:t>и</w:t>
      </w:r>
      <w:r w:rsidRPr="00C943A3">
        <w:rPr>
          <w:i/>
        </w:rPr>
        <w:t xml:space="preserve"> поставки товара</w:t>
      </w:r>
      <w:r>
        <w:rPr>
          <w:i/>
        </w:rPr>
        <w:t>: 30 календарных дней, с момента подписания контракта;</w:t>
      </w:r>
    </w:p>
    <w:p w14:paraId="10A5C23C" w14:textId="712806BF" w:rsidR="001816E0" w:rsidRDefault="001816E0" w:rsidP="001816E0">
      <w:pPr>
        <w:autoSpaceDE w:val="0"/>
        <w:autoSpaceDN w:val="0"/>
        <w:adjustRightInd w:val="0"/>
        <w:ind w:firstLine="567"/>
        <w:jc w:val="both"/>
        <w:rPr>
          <w:rFonts w:eastAsia="Calibri"/>
        </w:rPr>
      </w:pPr>
      <w:r w:rsidRPr="00C943A3">
        <w:rPr>
          <w:i/>
        </w:rPr>
        <w:t>Условия оплаты:</w:t>
      </w:r>
      <w:r>
        <w:rPr>
          <w:i/>
        </w:rPr>
        <w:t xml:space="preserve">100%, после поставки на склад </w:t>
      </w:r>
      <w:r w:rsidRPr="001816E0">
        <w:rPr>
          <w:i/>
          <w:u w:val="single"/>
        </w:rPr>
        <w:t>в полном объёме</w:t>
      </w:r>
      <w:r>
        <w:rPr>
          <w:i/>
        </w:rPr>
        <w:t>.</w:t>
      </w:r>
    </w:p>
    <w:p w14:paraId="63DA16AB" w14:textId="77777777" w:rsidR="00F40572" w:rsidRPr="004E7FD5" w:rsidRDefault="00F40572" w:rsidP="005E0D66">
      <w:pPr>
        <w:autoSpaceDE w:val="0"/>
        <w:autoSpaceDN w:val="0"/>
        <w:adjustRightInd w:val="0"/>
        <w:ind w:firstLine="567"/>
        <w:jc w:val="both"/>
        <w:rPr>
          <w:rFonts w:eastAsia="Calibri"/>
          <w:sz w:val="16"/>
          <w:szCs w:val="16"/>
        </w:rPr>
      </w:pPr>
    </w:p>
    <w:p w14:paraId="7731CC44" w14:textId="3D86CA1C" w:rsidR="005E0D66" w:rsidRPr="005A5077" w:rsidRDefault="005E0D66" w:rsidP="005E0D66">
      <w:pPr>
        <w:autoSpaceDE w:val="0"/>
        <w:autoSpaceDN w:val="0"/>
        <w:adjustRightInd w:val="0"/>
        <w:ind w:firstLine="567"/>
        <w:jc w:val="both"/>
        <w:rPr>
          <w:rFonts w:eastAsia="Calibri"/>
        </w:rPr>
      </w:pPr>
      <w:r w:rsidRPr="005A5077">
        <w:rPr>
          <w:rFonts w:eastAsia="Calibri"/>
        </w:rPr>
        <w:t>3. Коммерческое предложение</w:t>
      </w:r>
      <w:r w:rsidR="001816E0">
        <w:rPr>
          <w:rFonts w:eastAsia="Calibri"/>
        </w:rPr>
        <w:t xml:space="preserve"> </w:t>
      </w:r>
      <w:r w:rsidRPr="005A5077">
        <w:rPr>
          <w:rFonts w:eastAsia="Calibri"/>
        </w:rPr>
        <w:t xml:space="preserve">(письмо от </w:t>
      </w:r>
      <w:r w:rsidR="001816E0">
        <w:rPr>
          <w:rFonts w:eastAsia="Calibri"/>
        </w:rPr>
        <w:t>15 ма</w:t>
      </w:r>
      <w:r w:rsidRPr="005A5077">
        <w:rPr>
          <w:rFonts w:eastAsia="Calibri"/>
        </w:rPr>
        <w:t>р</w:t>
      </w:r>
      <w:r w:rsidR="001816E0">
        <w:rPr>
          <w:rFonts w:eastAsia="Calibri"/>
        </w:rPr>
        <w:t>та</w:t>
      </w:r>
      <w:r w:rsidRPr="005A5077">
        <w:rPr>
          <w:rFonts w:eastAsia="Calibri"/>
        </w:rPr>
        <w:t xml:space="preserve"> 2024 года исх. </w:t>
      </w:r>
      <w:r w:rsidR="001816E0">
        <w:rPr>
          <w:rFonts w:eastAsia="Calibri"/>
        </w:rPr>
        <w:t>б/н),</w:t>
      </w:r>
      <w:r w:rsidR="001816E0" w:rsidRPr="001816E0">
        <w:rPr>
          <w:rFonts w:eastAsia="Calibri"/>
        </w:rPr>
        <w:t xml:space="preserve"> </w:t>
      </w:r>
      <w:r w:rsidR="001816E0">
        <w:rPr>
          <w:rFonts w:eastAsia="Calibri"/>
        </w:rPr>
        <w:t xml:space="preserve">размешенное на официальном сайте </w:t>
      </w:r>
      <w:r w:rsidR="001816E0" w:rsidRPr="007855DA">
        <w:rPr>
          <w:iCs/>
        </w:rPr>
        <w:t>ГУП «ГК Днестрэнерго»</w:t>
      </w:r>
      <w:r w:rsidRPr="005A5077">
        <w:rPr>
          <w:rFonts w:eastAsia="Calibri"/>
        </w:rPr>
        <w:t>.</w:t>
      </w:r>
    </w:p>
    <w:tbl>
      <w:tblPr>
        <w:tblStyle w:val="a5"/>
        <w:tblW w:w="0" w:type="auto"/>
        <w:tblLook w:val="04A0" w:firstRow="1" w:lastRow="0" w:firstColumn="1" w:lastColumn="0" w:noHBand="0" w:noVBand="1"/>
      </w:tblPr>
      <w:tblGrid>
        <w:gridCol w:w="3964"/>
        <w:gridCol w:w="1276"/>
        <w:gridCol w:w="1874"/>
        <w:gridCol w:w="2372"/>
      </w:tblGrid>
      <w:tr w:rsidR="001816E0" w:rsidRPr="00F60AB1" w14:paraId="679DE86E" w14:textId="77777777" w:rsidTr="001816E0">
        <w:tc>
          <w:tcPr>
            <w:tcW w:w="3964" w:type="dxa"/>
          </w:tcPr>
          <w:p w14:paraId="23C78B3D" w14:textId="226B9B2A" w:rsidR="001816E0" w:rsidRPr="00F60AB1" w:rsidRDefault="001816E0" w:rsidP="001816E0">
            <w:pPr>
              <w:autoSpaceDE w:val="0"/>
              <w:autoSpaceDN w:val="0"/>
              <w:adjustRightInd w:val="0"/>
              <w:jc w:val="center"/>
              <w:rPr>
                <w:sz w:val="20"/>
                <w:szCs w:val="20"/>
              </w:rPr>
            </w:pPr>
            <w:r w:rsidRPr="00F60AB1">
              <w:rPr>
                <w:sz w:val="20"/>
                <w:szCs w:val="20"/>
              </w:rPr>
              <w:t>Наименование</w:t>
            </w:r>
          </w:p>
        </w:tc>
        <w:tc>
          <w:tcPr>
            <w:tcW w:w="1276" w:type="dxa"/>
          </w:tcPr>
          <w:p w14:paraId="393557FC" w14:textId="30EC72F0" w:rsidR="001816E0" w:rsidRPr="00F60AB1" w:rsidRDefault="001816E0" w:rsidP="005A175F">
            <w:pPr>
              <w:autoSpaceDE w:val="0"/>
              <w:autoSpaceDN w:val="0"/>
              <w:adjustRightInd w:val="0"/>
              <w:jc w:val="center"/>
              <w:rPr>
                <w:sz w:val="20"/>
                <w:szCs w:val="20"/>
              </w:rPr>
            </w:pPr>
            <w:r w:rsidRPr="00F60AB1">
              <w:rPr>
                <w:sz w:val="20"/>
                <w:szCs w:val="20"/>
              </w:rPr>
              <w:t>Ко</w:t>
            </w:r>
            <w:r w:rsidR="005A175F" w:rsidRPr="00F60AB1">
              <w:rPr>
                <w:sz w:val="20"/>
                <w:szCs w:val="20"/>
              </w:rPr>
              <w:t>л-во</w:t>
            </w:r>
          </w:p>
        </w:tc>
        <w:tc>
          <w:tcPr>
            <w:tcW w:w="1874" w:type="dxa"/>
          </w:tcPr>
          <w:p w14:paraId="4E7D3A8F" w14:textId="642BE57B" w:rsidR="001816E0" w:rsidRPr="00F60AB1" w:rsidRDefault="005A175F" w:rsidP="005A175F">
            <w:pPr>
              <w:autoSpaceDE w:val="0"/>
              <w:autoSpaceDN w:val="0"/>
              <w:adjustRightInd w:val="0"/>
              <w:jc w:val="center"/>
              <w:rPr>
                <w:sz w:val="20"/>
                <w:szCs w:val="20"/>
              </w:rPr>
            </w:pPr>
            <w:r w:rsidRPr="00F60AB1">
              <w:rPr>
                <w:sz w:val="20"/>
                <w:szCs w:val="20"/>
              </w:rPr>
              <w:t>л</w:t>
            </w:r>
            <w:r w:rsidR="001816E0" w:rsidRPr="00F60AB1">
              <w:rPr>
                <w:sz w:val="20"/>
                <w:szCs w:val="20"/>
              </w:rPr>
              <w:t>ей с НДС</w:t>
            </w:r>
          </w:p>
        </w:tc>
        <w:tc>
          <w:tcPr>
            <w:tcW w:w="2372" w:type="dxa"/>
          </w:tcPr>
          <w:p w14:paraId="353C5BE3" w14:textId="6E09BB60" w:rsidR="001816E0" w:rsidRPr="00F60AB1" w:rsidRDefault="001816E0" w:rsidP="005A175F">
            <w:pPr>
              <w:autoSpaceDE w:val="0"/>
              <w:autoSpaceDN w:val="0"/>
              <w:adjustRightInd w:val="0"/>
              <w:jc w:val="center"/>
              <w:rPr>
                <w:sz w:val="20"/>
                <w:szCs w:val="20"/>
              </w:rPr>
            </w:pPr>
            <w:r w:rsidRPr="00F60AB1">
              <w:rPr>
                <w:sz w:val="20"/>
                <w:szCs w:val="20"/>
              </w:rPr>
              <w:t>Всего, лей с НДС</w:t>
            </w:r>
          </w:p>
        </w:tc>
      </w:tr>
      <w:tr w:rsidR="001816E0" w:rsidRPr="00F60AB1" w14:paraId="7BE2F14B" w14:textId="77777777" w:rsidTr="00195B4A">
        <w:tc>
          <w:tcPr>
            <w:tcW w:w="3964" w:type="dxa"/>
          </w:tcPr>
          <w:p w14:paraId="2FEAC36A" w14:textId="5A9E5611" w:rsidR="001816E0" w:rsidRPr="00F60AB1" w:rsidRDefault="001816E0" w:rsidP="001816E0">
            <w:pPr>
              <w:autoSpaceDE w:val="0"/>
              <w:autoSpaceDN w:val="0"/>
              <w:adjustRightInd w:val="0"/>
              <w:jc w:val="both"/>
              <w:rPr>
                <w:b/>
                <w:bCs/>
                <w:sz w:val="20"/>
                <w:szCs w:val="20"/>
              </w:rPr>
            </w:pPr>
            <w:r w:rsidRPr="00F60AB1">
              <w:rPr>
                <w:rFonts w:eastAsia="Calibri"/>
                <w:b/>
                <w:bCs/>
                <w:sz w:val="20"/>
                <w:szCs w:val="20"/>
              </w:rPr>
              <w:t xml:space="preserve">Труба гофрированная двустенная </w:t>
            </w:r>
            <w:proofErr w:type="spellStart"/>
            <w:r w:rsidRPr="00F60AB1">
              <w:rPr>
                <w:rFonts w:eastAsia="Calibri"/>
                <w:b/>
                <w:bCs/>
                <w:sz w:val="20"/>
                <w:szCs w:val="20"/>
              </w:rPr>
              <w:t>д</w:t>
            </w:r>
            <w:r w:rsidR="006B112B" w:rsidRPr="00F60AB1">
              <w:rPr>
                <w:rFonts w:eastAsia="Calibri"/>
                <w:b/>
                <w:bCs/>
                <w:sz w:val="20"/>
                <w:szCs w:val="20"/>
              </w:rPr>
              <w:t>и</w:t>
            </w:r>
            <w:r w:rsidRPr="00F60AB1">
              <w:rPr>
                <w:rFonts w:eastAsia="Calibri"/>
                <w:b/>
                <w:bCs/>
                <w:sz w:val="20"/>
                <w:szCs w:val="20"/>
              </w:rPr>
              <w:t>ам</w:t>
            </w:r>
            <w:proofErr w:type="spellEnd"/>
            <w:r w:rsidRPr="00F60AB1">
              <w:rPr>
                <w:rFonts w:eastAsia="Calibri"/>
                <w:b/>
                <w:bCs/>
                <w:sz w:val="20"/>
                <w:szCs w:val="20"/>
              </w:rPr>
              <w:t>. 75 мм</w:t>
            </w:r>
          </w:p>
        </w:tc>
        <w:tc>
          <w:tcPr>
            <w:tcW w:w="1276" w:type="dxa"/>
            <w:vAlign w:val="center"/>
          </w:tcPr>
          <w:p w14:paraId="5C579239" w14:textId="7FD0F73F" w:rsidR="001816E0" w:rsidRPr="00F60AB1" w:rsidRDefault="001816E0" w:rsidP="001816E0">
            <w:pPr>
              <w:autoSpaceDE w:val="0"/>
              <w:autoSpaceDN w:val="0"/>
              <w:adjustRightInd w:val="0"/>
              <w:jc w:val="center"/>
              <w:rPr>
                <w:sz w:val="20"/>
                <w:szCs w:val="20"/>
              </w:rPr>
            </w:pPr>
            <w:r w:rsidRPr="00F60AB1">
              <w:rPr>
                <w:rFonts w:eastAsia="Calibri"/>
                <w:b/>
                <w:bCs/>
                <w:sz w:val="20"/>
                <w:szCs w:val="20"/>
              </w:rPr>
              <w:t xml:space="preserve">650 м </w:t>
            </w:r>
          </w:p>
        </w:tc>
        <w:tc>
          <w:tcPr>
            <w:tcW w:w="1874" w:type="dxa"/>
            <w:vAlign w:val="center"/>
          </w:tcPr>
          <w:p w14:paraId="269170F2" w14:textId="3EA99126" w:rsidR="001816E0" w:rsidRPr="00F60AB1" w:rsidRDefault="001816E0" w:rsidP="00195B4A">
            <w:pPr>
              <w:autoSpaceDE w:val="0"/>
              <w:autoSpaceDN w:val="0"/>
              <w:adjustRightInd w:val="0"/>
              <w:jc w:val="center"/>
              <w:rPr>
                <w:sz w:val="20"/>
                <w:szCs w:val="20"/>
              </w:rPr>
            </w:pPr>
            <w:r w:rsidRPr="00F60AB1">
              <w:rPr>
                <w:sz w:val="20"/>
                <w:szCs w:val="20"/>
              </w:rPr>
              <w:t>37,10</w:t>
            </w:r>
          </w:p>
        </w:tc>
        <w:tc>
          <w:tcPr>
            <w:tcW w:w="2372" w:type="dxa"/>
            <w:vAlign w:val="center"/>
          </w:tcPr>
          <w:p w14:paraId="34A6BE65" w14:textId="60D3C362" w:rsidR="001816E0" w:rsidRPr="00F60AB1" w:rsidRDefault="00195B4A" w:rsidP="00195B4A">
            <w:pPr>
              <w:autoSpaceDE w:val="0"/>
              <w:autoSpaceDN w:val="0"/>
              <w:adjustRightInd w:val="0"/>
              <w:jc w:val="center"/>
              <w:rPr>
                <w:sz w:val="20"/>
                <w:szCs w:val="20"/>
              </w:rPr>
            </w:pPr>
            <w:r w:rsidRPr="00F60AB1">
              <w:rPr>
                <w:sz w:val="20"/>
                <w:szCs w:val="20"/>
              </w:rPr>
              <w:t>24 102,00</w:t>
            </w:r>
          </w:p>
        </w:tc>
      </w:tr>
      <w:tr w:rsidR="001816E0" w:rsidRPr="00F60AB1" w14:paraId="78F1106D" w14:textId="77777777" w:rsidTr="00195B4A">
        <w:tc>
          <w:tcPr>
            <w:tcW w:w="3964" w:type="dxa"/>
          </w:tcPr>
          <w:p w14:paraId="4C4FCAD3" w14:textId="64383035" w:rsidR="001816E0" w:rsidRPr="00F60AB1" w:rsidRDefault="001816E0" w:rsidP="001816E0">
            <w:pPr>
              <w:autoSpaceDE w:val="0"/>
              <w:autoSpaceDN w:val="0"/>
              <w:adjustRightInd w:val="0"/>
              <w:jc w:val="both"/>
              <w:rPr>
                <w:sz w:val="20"/>
                <w:szCs w:val="20"/>
              </w:rPr>
            </w:pPr>
            <w:r w:rsidRPr="00F60AB1">
              <w:rPr>
                <w:rFonts w:eastAsia="Calibri"/>
                <w:sz w:val="20"/>
                <w:szCs w:val="20"/>
              </w:rPr>
              <w:t xml:space="preserve">Труба гофрированная двустенная </w:t>
            </w:r>
            <w:proofErr w:type="spellStart"/>
            <w:r w:rsidRPr="00F60AB1">
              <w:rPr>
                <w:rFonts w:eastAsia="Calibri"/>
                <w:sz w:val="20"/>
                <w:szCs w:val="20"/>
              </w:rPr>
              <w:t>д</w:t>
            </w:r>
            <w:r w:rsidR="006B112B" w:rsidRPr="00F60AB1">
              <w:rPr>
                <w:rFonts w:eastAsia="Calibri"/>
                <w:sz w:val="20"/>
                <w:szCs w:val="20"/>
              </w:rPr>
              <w:t>и</w:t>
            </w:r>
            <w:r w:rsidRPr="00F60AB1">
              <w:rPr>
                <w:rFonts w:eastAsia="Calibri"/>
                <w:sz w:val="20"/>
                <w:szCs w:val="20"/>
              </w:rPr>
              <w:t>ам</w:t>
            </w:r>
            <w:proofErr w:type="spellEnd"/>
            <w:r w:rsidRPr="00F60AB1">
              <w:rPr>
                <w:rFonts w:eastAsia="Calibri"/>
                <w:sz w:val="20"/>
                <w:szCs w:val="20"/>
              </w:rPr>
              <w:t>. 110 мм</w:t>
            </w:r>
          </w:p>
        </w:tc>
        <w:tc>
          <w:tcPr>
            <w:tcW w:w="1276" w:type="dxa"/>
            <w:vAlign w:val="center"/>
          </w:tcPr>
          <w:p w14:paraId="2C24CECE" w14:textId="13B30834" w:rsidR="001816E0" w:rsidRPr="00F60AB1" w:rsidRDefault="001816E0" w:rsidP="001816E0">
            <w:pPr>
              <w:autoSpaceDE w:val="0"/>
              <w:autoSpaceDN w:val="0"/>
              <w:adjustRightInd w:val="0"/>
              <w:jc w:val="center"/>
              <w:rPr>
                <w:sz w:val="20"/>
                <w:szCs w:val="20"/>
              </w:rPr>
            </w:pPr>
            <w:r w:rsidRPr="00F60AB1">
              <w:rPr>
                <w:rFonts w:eastAsia="Calibri"/>
                <w:sz w:val="20"/>
                <w:szCs w:val="20"/>
              </w:rPr>
              <w:t xml:space="preserve">8700 м </w:t>
            </w:r>
          </w:p>
        </w:tc>
        <w:tc>
          <w:tcPr>
            <w:tcW w:w="1874" w:type="dxa"/>
            <w:vAlign w:val="center"/>
          </w:tcPr>
          <w:p w14:paraId="1B1E799F" w14:textId="5505DB3A" w:rsidR="001816E0" w:rsidRPr="00F60AB1" w:rsidRDefault="001816E0" w:rsidP="00195B4A">
            <w:pPr>
              <w:autoSpaceDE w:val="0"/>
              <w:autoSpaceDN w:val="0"/>
              <w:adjustRightInd w:val="0"/>
              <w:jc w:val="center"/>
              <w:rPr>
                <w:sz w:val="20"/>
                <w:szCs w:val="20"/>
              </w:rPr>
            </w:pPr>
            <w:r w:rsidRPr="00F60AB1">
              <w:rPr>
                <w:sz w:val="20"/>
                <w:szCs w:val="20"/>
              </w:rPr>
              <w:t>56,50</w:t>
            </w:r>
          </w:p>
        </w:tc>
        <w:tc>
          <w:tcPr>
            <w:tcW w:w="2372" w:type="dxa"/>
            <w:vAlign w:val="center"/>
          </w:tcPr>
          <w:p w14:paraId="7B2C98DB" w14:textId="5375B336" w:rsidR="001816E0" w:rsidRPr="00F60AB1" w:rsidRDefault="00195B4A" w:rsidP="00195B4A">
            <w:pPr>
              <w:autoSpaceDE w:val="0"/>
              <w:autoSpaceDN w:val="0"/>
              <w:adjustRightInd w:val="0"/>
              <w:jc w:val="center"/>
              <w:rPr>
                <w:sz w:val="20"/>
                <w:szCs w:val="20"/>
              </w:rPr>
            </w:pPr>
            <w:r w:rsidRPr="00F60AB1">
              <w:rPr>
                <w:sz w:val="20"/>
                <w:szCs w:val="20"/>
              </w:rPr>
              <w:t>491 724,00</w:t>
            </w:r>
          </w:p>
        </w:tc>
      </w:tr>
      <w:tr w:rsidR="001816E0" w:rsidRPr="00F60AB1" w14:paraId="2C10C569" w14:textId="77777777" w:rsidTr="00195B4A">
        <w:tc>
          <w:tcPr>
            <w:tcW w:w="3964" w:type="dxa"/>
          </w:tcPr>
          <w:p w14:paraId="53102400" w14:textId="58F3FDEF" w:rsidR="001816E0" w:rsidRPr="00F60AB1" w:rsidRDefault="001816E0" w:rsidP="001816E0">
            <w:pPr>
              <w:autoSpaceDE w:val="0"/>
              <w:autoSpaceDN w:val="0"/>
              <w:adjustRightInd w:val="0"/>
              <w:jc w:val="both"/>
              <w:rPr>
                <w:sz w:val="20"/>
                <w:szCs w:val="20"/>
              </w:rPr>
            </w:pPr>
            <w:r w:rsidRPr="00F60AB1">
              <w:rPr>
                <w:rFonts w:eastAsia="Calibri"/>
                <w:sz w:val="20"/>
                <w:szCs w:val="20"/>
              </w:rPr>
              <w:t xml:space="preserve">Держатель расстояния (кластер) для гофрированной трубы </w:t>
            </w:r>
            <w:proofErr w:type="spellStart"/>
            <w:r w:rsidRPr="00F60AB1">
              <w:rPr>
                <w:rFonts w:eastAsia="Calibri"/>
                <w:sz w:val="20"/>
                <w:szCs w:val="20"/>
              </w:rPr>
              <w:t>диам</w:t>
            </w:r>
            <w:proofErr w:type="spellEnd"/>
            <w:r w:rsidRPr="00F60AB1">
              <w:rPr>
                <w:rFonts w:eastAsia="Calibri"/>
                <w:sz w:val="20"/>
                <w:szCs w:val="20"/>
              </w:rPr>
              <w:t>. 110 мм. Тройной</w:t>
            </w:r>
          </w:p>
        </w:tc>
        <w:tc>
          <w:tcPr>
            <w:tcW w:w="1276" w:type="dxa"/>
            <w:vAlign w:val="center"/>
          </w:tcPr>
          <w:p w14:paraId="2D41FE53" w14:textId="2D9CA14A" w:rsidR="001816E0" w:rsidRPr="00F60AB1" w:rsidRDefault="001816E0" w:rsidP="001816E0">
            <w:pPr>
              <w:autoSpaceDE w:val="0"/>
              <w:autoSpaceDN w:val="0"/>
              <w:adjustRightInd w:val="0"/>
              <w:jc w:val="center"/>
              <w:rPr>
                <w:sz w:val="20"/>
                <w:szCs w:val="20"/>
              </w:rPr>
            </w:pPr>
            <w:r w:rsidRPr="00F60AB1">
              <w:rPr>
                <w:rFonts w:eastAsia="Calibri"/>
                <w:sz w:val="20"/>
                <w:szCs w:val="20"/>
              </w:rPr>
              <w:t>1300 шт</w:t>
            </w:r>
            <w:r w:rsidR="005A175F" w:rsidRPr="00F60AB1">
              <w:rPr>
                <w:rFonts w:eastAsia="Calibri"/>
                <w:sz w:val="20"/>
                <w:szCs w:val="20"/>
              </w:rPr>
              <w:t>.</w:t>
            </w:r>
          </w:p>
        </w:tc>
        <w:tc>
          <w:tcPr>
            <w:tcW w:w="1874" w:type="dxa"/>
            <w:vAlign w:val="center"/>
          </w:tcPr>
          <w:p w14:paraId="57C68653" w14:textId="73F320AB" w:rsidR="001816E0" w:rsidRPr="00F60AB1" w:rsidRDefault="001816E0" w:rsidP="00195B4A">
            <w:pPr>
              <w:autoSpaceDE w:val="0"/>
              <w:autoSpaceDN w:val="0"/>
              <w:adjustRightInd w:val="0"/>
              <w:jc w:val="center"/>
              <w:rPr>
                <w:sz w:val="20"/>
                <w:szCs w:val="20"/>
              </w:rPr>
            </w:pPr>
            <w:r w:rsidRPr="00F60AB1">
              <w:rPr>
                <w:sz w:val="20"/>
                <w:szCs w:val="20"/>
              </w:rPr>
              <w:t>9,60</w:t>
            </w:r>
          </w:p>
        </w:tc>
        <w:tc>
          <w:tcPr>
            <w:tcW w:w="2372" w:type="dxa"/>
            <w:vAlign w:val="center"/>
          </w:tcPr>
          <w:p w14:paraId="761C05A0" w14:textId="5B41D604" w:rsidR="001816E0" w:rsidRPr="00F60AB1" w:rsidRDefault="00195B4A" w:rsidP="00195B4A">
            <w:pPr>
              <w:autoSpaceDE w:val="0"/>
              <w:autoSpaceDN w:val="0"/>
              <w:adjustRightInd w:val="0"/>
              <w:jc w:val="center"/>
              <w:rPr>
                <w:sz w:val="20"/>
                <w:szCs w:val="20"/>
              </w:rPr>
            </w:pPr>
            <w:r w:rsidRPr="00F60AB1">
              <w:rPr>
                <w:sz w:val="20"/>
                <w:szCs w:val="20"/>
              </w:rPr>
              <w:t>12 480,00</w:t>
            </w:r>
          </w:p>
        </w:tc>
      </w:tr>
      <w:tr w:rsidR="001816E0" w:rsidRPr="00F60AB1" w14:paraId="2DC33C2A" w14:textId="77777777" w:rsidTr="00195B4A">
        <w:tc>
          <w:tcPr>
            <w:tcW w:w="3964" w:type="dxa"/>
          </w:tcPr>
          <w:p w14:paraId="1A721168" w14:textId="74E2EA77" w:rsidR="001816E0" w:rsidRPr="00F60AB1" w:rsidRDefault="001816E0" w:rsidP="001816E0">
            <w:pPr>
              <w:autoSpaceDE w:val="0"/>
              <w:autoSpaceDN w:val="0"/>
              <w:adjustRightInd w:val="0"/>
              <w:jc w:val="both"/>
              <w:rPr>
                <w:sz w:val="20"/>
                <w:szCs w:val="20"/>
              </w:rPr>
            </w:pPr>
            <w:r w:rsidRPr="00F60AB1">
              <w:rPr>
                <w:rFonts w:eastAsia="Calibri"/>
                <w:sz w:val="20"/>
                <w:szCs w:val="20"/>
              </w:rPr>
              <w:t>Муфта соединительная для двустенных труб 110</w:t>
            </w:r>
          </w:p>
        </w:tc>
        <w:tc>
          <w:tcPr>
            <w:tcW w:w="1276" w:type="dxa"/>
            <w:vAlign w:val="center"/>
          </w:tcPr>
          <w:p w14:paraId="25128877" w14:textId="47962E0E" w:rsidR="001816E0" w:rsidRPr="00F60AB1" w:rsidRDefault="001816E0" w:rsidP="001816E0">
            <w:pPr>
              <w:autoSpaceDE w:val="0"/>
              <w:autoSpaceDN w:val="0"/>
              <w:adjustRightInd w:val="0"/>
              <w:jc w:val="center"/>
              <w:rPr>
                <w:sz w:val="20"/>
                <w:szCs w:val="20"/>
              </w:rPr>
            </w:pPr>
            <w:r w:rsidRPr="00F60AB1">
              <w:rPr>
                <w:rFonts w:eastAsia="Calibri"/>
                <w:sz w:val="20"/>
                <w:szCs w:val="20"/>
              </w:rPr>
              <w:t>80 шт</w:t>
            </w:r>
            <w:r w:rsidR="005A175F" w:rsidRPr="00F60AB1">
              <w:rPr>
                <w:rFonts w:eastAsia="Calibri"/>
                <w:sz w:val="20"/>
                <w:szCs w:val="20"/>
              </w:rPr>
              <w:t>.</w:t>
            </w:r>
          </w:p>
        </w:tc>
        <w:tc>
          <w:tcPr>
            <w:tcW w:w="1874" w:type="dxa"/>
            <w:vAlign w:val="center"/>
          </w:tcPr>
          <w:p w14:paraId="530A1439" w14:textId="39F725F4" w:rsidR="001816E0" w:rsidRPr="00F60AB1" w:rsidRDefault="001816E0" w:rsidP="00195B4A">
            <w:pPr>
              <w:autoSpaceDE w:val="0"/>
              <w:autoSpaceDN w:val="0"/>
              <w:adjustRightInd w:val="0"/>
              <w:jc w:val="center"/>
              <w:rPr>
                <w:sz w:val="20"/>
                <w:szCs w:val="20"/>
              </w:rPr>
            </w:pPr>
            <w:r w:rsidRPr="00F60AB1">
              <w:rPr>
                <w:sz w:val="20"/>
                <w:szCs w:val="20"/>
              </w:rPr>
              <w:t>27,60</w:t>
            </w:r>
          </w:p>
        </w:tc>
        <w:tc>
          <w:tcPr>
            <w:tcW w:w="2372" w:type="dxa"/>
            <w:vAlign w:val="center"/>
          </w:tcPr>
          <w:p w14:paraId="44B6A420" w14:textId="3A0A2FE0" w:rsidR="001816E0" w:rsidRPr="00F60AB1" w:rsidRDefault="00195B4A" w:rsidP="00195B4A">
            <w:pPr>
              <w:autoSpaceDE w:val="0"/>
              <w:autoSpaceDN w:val="0"/>
              <w:adjustRightInd w:val="0"/>
              <w:jc w:val="center"/>
              <w:rPr>
                <w:sz w:val="20"/>
                <w:szCs w:val="20"/>
              </w:rPr>
            </w:pPr>
            <w:r w:rsidRPr="00F60AB1">
              <w:rPr>
                <w:sz w:val="20"/>
                <w:szCs w:val="20"/>
              </w:rPr>
              <w:t>2 208,00</w:t>
            </w:r>
          </w:p>
        </w:tc>
      </w:tr>
      <w:tr w:rsidR="00195B4A" w:rsidRPr="00F60AB1" w14:paraId="49DA6C76" w14:textId="77777777" w:rsidTr="006B112B">
        <w:tc>
          <w:tcPr>
            <w:tcW w:w="7114" w:type="dxa"/>
            <w:gridSpan w:val="3"/>
          </w:tcPr>
          <w:p w14:paraId="364B07BC" w14:textId="5DCFB84D" w:rsidR="00195B4A" w:rsidRPr="00F60AB1" w:rsidRDefault="00195B4A" w:rsidP="00061D4E">
            <w:pPr>
              <w:autoSpaceDE w:val="0"/>
              <w:autoSpaceDN w:val="0"/>
              <w:adjustRightInd w:val="0"/>
              <w:jc w:val="center"/>
              <w:rPr>
                <w:b/>
                <w:bCs/>
                <w:sz w:val="20"/>
                <w:szCs w:val="20"/>
              </w:rPr>
            </w:pPr>
            <w:r w:rsidRPr="00F60AB1">
              <w:rPr>
                <w:b/>
                <w:bCs/>
                <w:sz w:val="20"/>
                <w:szCs w:val="20"/>
              </w:rPr>
              <w:t>Итого, лей с НДС</w:t>
            </w:r>
          </w:p>
        </w:tc>
        <w:tc>
          <w:tcPr>
            <w:tcW w:w="2372" w:type="dxa"/>
          </w:tcPr>
          <w:p w14:paraId="777475DC" w14:textId="67B06290" w:rsidR="00195B4A" w:rsidRPr="00F60AB1" w:rsidRDefault="00195B4A" w:rsidP="001816E0">
            <w:pPr>
              <w:autoSpaceDE w:val="0"/>
              <w:autoSpaceDN w:val="0"/>
              <w:adjustRightInd w:val="0"/>
              <w:jc w:val="both"/>
              <w:rPr>
                <w:b/>
                <w:bCs/>
                <w:sz w:val="20"/>
                <w:szCs w:val="20"/>
              </w:rPr>
            </w:pPr>
            <w:r w:rsidRPr="00F60AB1">
              <w:rPr>
                <w:b/>
                <w:bCs/>
                <w:sz w:val="20"/>
                <w:szCs w:val="20"/>
              </w:rPr>
              <w:t>530 514,00</w:t>
            </w:r>
          </w:p>
        </w:tc>
      </w:tr>
    </w:tbl>
    <w:p w14:paraId="04D6B5B2" w14:textId="77777777" w:rsidR="001816E0" w:rsidRPr="004E7FD5" w:rsidRDefault="001816E0" w:rsidP="005E0D66">
      <w:pPr>
        <w:autoSpaceDE w:val="0"/>
        <w:autoSpaceDN w:val="0"/>
        <w:adjustRightInd w:val="0"/>
        <w:ind w:firstLine="567"/>
        <w:jc w:val="both"/>
        <w:rPr>
          <w:sz w:val="12"/>
          <w:szCs w:val="12"/>
        </w:rPr>
      </w:pPr>
    </w:p>
    <w:p w14:paraId="70ACCEF3" w14:textId="028257A4" w:rsidR="008525BA" w:rsidRDefault="008525BA" w:rsidP="008525BA">
      <w:pPr>
        <w:autoSpaceDE w:val="0"/>
        <w:autoSpaceDN w:val="0"/>
        <w:adjustRightInd w:val="0"/>
        <w:ind w:firstLine="567"/>
        <w:jc w:val="both"/>
        <w:rPr>
          <w:rFonts w:eastAsia="Calibri"/>
        </w:rPr>
      </w:pPr>
      <w:r w:rsidRPr="00C943A3">
        <w:rPr>
          <w:i/>
        </w:rPr>
        <w:t>Срок</w:t>
      </w:r>
      <w:r>
        <w:rPr>
          <w:i/>
        </w:rPr>
        <w:t>и</w:t>
      </w:r>
      <w:r w:rsidRPr="00C943A3">
        <w:rPr>
          <w:i/>
        </w:rPr>
        <w:t xml:space="preserve"> поставки товара</w:t>
      </w:r>
      <w:r>
        <w:rPr>
          <w:i/>
        </w:rPr>
        <w:t>: 2 недели;</w:t>
      </w:r>
    </w:p>
    <w:p w14:paraId="308C3FA8" w14:textId="614429A1" w:rsidR="008525BA" w:rsidRDefault="008525BA" w:rsidP="008525BA">
      <w:pPr>
        <w:autoSpaceDE w:val="0"/>
        <w:autoSpaceDN w:val="0"/>
        <w:adjustRightInd w:val="0"/>
        <w:ind w:firstLine="567"/>
        <w:jc w:val="both"/>
        <w:rPr>
          <w:rFonts w:eastAsia="Calibri"/>
        </w:rPr>
      </w:pPr>
      <w:r w:rsidRPr="00C943A3">
        <w:rPr>
          <w:i/>
        </w:rPr>
        <w:t>Условия оплаты:</w:t>
      </w:r>
      <w:r w:rsidRPr="00043A7D">
        <w:rPr>
          <w:b/>
          <w:bCs/>
          <w:i/>
        </w:rPr>
        <w:t>100% аванс</w:t>
      </w:r>
      <w:r>
        <w:rPr>
          <w:i/>
        </w:rPr>
        <w:t>;</w:t>
      </w:r>
    </w:p>
    <w:p w14:paraId="543AD93D" w14:textId="3A3CB238" w:rsidR="008525BA" w:rsidRDefault="008525BA" w:rsidP="00195B4A">
      <w:pPr>
        <w:autoSpaceDE w:val="0"/>
        <w:autoSpaceDN w:val="0"/>
        <w:adjustRightInd w:val="0"/>
        <w:ind w:firstLine="567"/>
        <w:jc w:val="both"/>
      </w:pPr>
      <w:r w:rsidRPr="00C943A3">
        <w:rPr>
          <w:i/>
        </w:rPr>
        <w:t>Условия транспортировки и хранения</w:t>
      </w:r>
      <w:r>
        <w:rPr>
          <w:i/>
        </w:rPr>
        <w:t>: склад заказчика.</w:t>
      </w:r>
    </w:p>
    <w:p w14:paraId="675B8AD7" w14:textId="77777777" w:rsidR="008525BA" w:rsidRPr="004E7FD5" w:rsidRDefault="008525BA" w:rsidP="00195B4A">
      <w:pPr>
        <w:autoSpaceDE w:val="0"/>
        <w:autoSpaceDN w:val="0"/>
        <w:adjustRightInd w:val="0"/>
        <w:ind w:firstLine="567"/>
        <w:jc w:val="both"/>
        <w:rPr>
          <w:sz w:val="16"/>
          <w:szCs w:val="16"/>
        </w:rPr>
      </w:pPr>
    </w:p>
    <w:p w14:paraId="1D951016" w14:textId="77047234" w:rsidR="00195B4A" w:rsidRPr="005A5077" w:rsidRDefault="00195B4A" w:rsidP="00195B4A">
      <w:pPr>
        <w:autoSpaceDE w:val="0"/>
        <w:autoSpaceDN w:val="0"/>
        <w:adjustRightInd w:val="0"/>
        <w:ind w:firstLine="567"/>
        <w:jc w:val="both"/>
        <w:rPr>
          <w:rFonts w:eastAsia="Calibri"/>
        </w:rPr>
      </w:pPr>
      <w:r>
        <w:t>4. </w:t>
      </w:r>
      <w:r w:rsidRPr="005A5077">
        <w:rPr>
          <w:rFonts w:eastAsia="Calibri"/>
        </w:rPr>
        <w:t>Коммерческое предложение</w:t>
      </w:r>
      <w:r>
        <w:rPr>
          <w:rFonts w:eastAsia="Calibri"/>
        </w:rPr>
        <w:t xml:space="preserve"> </w:t>
      </w:r>
      <w:r w:rsidRPr="005A5077">
        <w:rPr>
          <w:rFonts w:eastAsia="Calibri"/>
        </w:rPr>
        <w:t xml:space="preserve">(письмо от </w:t>
      </w:r>
      <w:r>
        <w:rPr>
          <w:rFonts w:eastAsia="Calibri"/>
        </w:rPr>
        <w:t>15 ма</w:t>
      </w:r>
      <w:r w:rsidRPr="005A5077">
        <w:rPr>
          <w:rFonts w:eastAsia="Calibri"/>
        </w:rPr>
        <w:t>р</w:t>
      </w:r>
      <w:r>
        <w:rPr>
          <w:rFonts w:eastAsia="Calibri"/>
        </w:rPr>
        <w:t>та</w:t>
      </w:r>
      <w:r w:rsidRPr="005A5077">
        <w:rPr>
          <w:rFonts w:eastAsia="Calibri"/>
        </w:rPr>
        <w:t xml:space="preserve"> 2024 года исх. </w:t>
      </w:r>
      <w:r>
        <w:rPr>
          <w:rFonts w:eastAsia="Calibri"/>
        </w:rPr>
        <w:t>б/н)</w:t>
      </w:r>
    </w:p>
    <w:p w14:paraId="293D31A0" w14:textId="7A96F010" w:rsidR="001816E0" w:rsidRPr="00012F2D" w:rsidRDefault="001816E0" w:rsidP="005E0D66">
      <w:pPr>
        <w:autoSpaceDE w:val="0"/>
        <w:autoSpaceDN w:val="0"/>
        <w:adjustRightInd w:val="0"/>
        <w:ind w:firstLine="567"/>
        <w:jc w:val="both"/>
        <w:rPr>
          <w:sz w:val="12"/>
          <w:szCs w:val="12"/>
        </w:rPr>
      </w:pPr>
    </w:p>
    <w:tbl>
      <w:tblPr>
        <w:tblStyle w:val="a5"/>
        <w:tblW w:w="9493" w:type="dxa"/>
        <w:tblLook w:val="04A0" w:firstRow="1" w:lastRow="0" w:firstColumn="1" w:lastColumn="0" w:noHBand="0" w:noVBand="1"/>
      </w:tblPr>
      <w:tblGrid>
        <w:gridCol w:w="4237"/>
        <w:gridCol w:w="1292"/>
        <w:gridCol w:w="987"/>
        <w:gridCol w:w="1320"/>
        <w:gridCol w:w="1657"/>
      </w:tblGrid>
      <w:tr w:rsidR="006B112B" w:rsidRPr="00F60AB1" w14:paraId="56A07D7D" w14:textId="77777777" w:rsidTr="005A175F">
        <w:tc>
          <w:tcPr>
            <w:tcW w:w="4237" w:type="dxa"/>
          </w:tcPr>
          <w:p w14:paraId="103EEE5B" w14:textId="6DCA0221" w:rsidR="006B112B" w:rsidRPr="00F60AB1" w:rsidRDefault="006B112B" w:rsidP="006B112B">
            <w:pPr>
              <w:autoSpaceDE w:val="0"/>
              <w:autoSpaceDN w:val="0"/>
              <w:adjustRightInd w:val="0"/>
              <w:jc w:val="center"/>
              <w:rPr>
                <w:sz w:val="20"/>
                <w:szCs w:val="20"/>
              </w:rPr>
            </w:pPr>
            <w:r w:rsidRPr="00F60AB1">
              <w:rPr>
                <w:sz w:val="20"/>
                <w:szCs w:val="20"/>
              </w:rPr>
              <w:t>Наименование</w:t>
            </w:r>
          </w:p>
        </w:tc>
        <w:tc>
          <w:tcPr>
            <w:tcW w:w="1292" w:type="dxa"/>
          </w:tcPr>
          <w:p w14:paraId="594AC56A" w14:textId="28B08C99" w:rsidR="006B112B" w:rsidRPr="00F60AB1" w:rsidRDefault="005A175F" w:rsidP="005A175F">
            <w:pPr>
              <w:autoSpaceDE w:val="0"/>
              <w:autoSpaceDN w:val="0"/>
              <w:adjustRightInd w:val="0"/>
              <w:jc w:val="center"/>
              <w:rPr>
                <w:sz w:val="20"/>
                <w:szCs w:val="20"/>
              </w:rPr>
            </w:pPr>
            <w:r w:rsidRPr="00F60AB1">
              <w:rPr>
                <w:rFonts w:eastAsia="Calibri"/>
                <w:sz w:val="20"/>
                <w:szCs w:val="20"/>
              </w:rPr>
              <w:t>Ед. измерения</w:t>
            </w:r>
            <w:r w:rsidRPr="00F60AB1">
              <w:rPr>
                <w:sz w:val="20"/>
                <w:szCs w:val="20"/>
              </w:rPr>
              <w:t xml:space="preserve"> </w:t>
            </w:r>
          </w:p>
        </w:tc>
        <w:tc>
          <w:tcPr>
            <w:tcW w:w="987" w:type="dxa"/>
          </w:tcPr>
          <w:p w14:paraId="248461BB" w14:textId="6B8F8BF0" w:rsidR="006B112B" w:rsidRPr="00F60AB1" w:rsidRDefault="005A175F" w:rsidP="005A175F">
            <w:pPr>
              <w:autoSpaceDE w:val="0"/>
              <w:autoSpaceDN w:val="0"/>
              <w:adjustRightInd w:val="0"/>
              <w:jc w:val="center"/>
              <w:rPr>
                <w:sz w:val="20"/>
                <w:szCs w:val="20"/>
              </w:rPr>
            </w:pPr>
            <w:r w:rsidRPr="00F60AB1">
              <w:rPr>
                <w:sz w:val="20"/>
                <w:szCs w:val="20"/>
              </w:rPr>
              <w:t xml:space="preserve">Кол-во </w:t>
            </w:r>
          </w:p>
        </w:tc>
        <w:tc>
          <w:tcPr>
            <w:tcW w:w="1320" w:type="dxa"/>
          </w:tcPr>
          <w:p w14:paraId="05A5FDD5" w14:textId="049DB0E6" w:rsidR="006B112B" w:rsidRPr="00F60AB1" w:rsidRDefault="005A175F" w:rsidP="005A175F">
            <w:pPr>
              <w:autoSpaceDE w:val="0"/>
              <w:autoSpaceDN w:val="0"/>
              <w:adjustRightInd w:val="0"/>
              <w:jc w:val="center"/>
              <w:rPr>
                <w:sz w:val="20"/>
                <w:szCs w:val="20"/>
              </w:rPr>
            </w:pPr>
            <w:r w:rsidRPr="00F60AB1">
              <w:rPr>
                <w:sz w:val="20"/>
                <w:szCs w:val="20"/>
              </w:rPr>
              <w:t>л</w:t>
            </w:r>
            <w:r w:rsidR="006B112B" w:rsidRPr="00F60AB1">
              <w:rPr>
                <w:sz w:val="20"/>
                <w:szCs w:val="20"/>
              </w:rPr>
              <w:t>ей с НДС</w:t>
            </w:r>
          </w:p>
        </w:tc>
        <w:tc>
          <w:tcPr>
            <w:tcW w:w="1657" w:type="dxa"/>
          </w:tcPr>
          <w:p w14:paraId="4C077F03" w14:textId="6CAE5B5B" w:rsidR="006B112B" w:rsidRPr="00F60AB1" w:rsidRDefault="006B112B" w:rsidP="005A175F">
            <w:pPr>
              <w:autoSpaceDE w:val="0"/>
              <w:autoSpaceDN w:val="0"/>
              <w:adjustRightInd w:val="0"/>
              <w:jc w:val="center"/>
              <w:rPr>
                <w:sz w:val="20"/>
                <w:szCs w:val="20"/>
              </w:rPr>
            </w:pPr>
            <w:r w:rsidRPr="00F60AB1">
              <w:rPr>
                <w:sz w:val="20"/>
                <w:szCs w:val="20"/>
              </w:rPr>
              <w:t xml:space="preserve">Всего, </w:t>
            </w:r>
            <w:r w:rsidRPr="00F60AB1">
              <w:rPr>
                <w:b/>
                <w:bCs/>
                <w:sz w:val="20"/>
                <w:szCs w:val="20"/>
              </w:rPr>
              <w:t>лей с НДС</w:t>
            </w:r>
          </w:p>
        </w:tc>
      </w:tr>
      <w:tr w:rsidR="006B112B" w:rsidRPr="00F60AB1" w14:paraId="3F079C56" w14:textId="77777777" w:rsidTr="005A175F">
        <w:tc>
          <w:tcPr>
            <w:tcW w:w="4237" w:type="dxa"/>
          </w:tcPr>
          <w:p w14:paraId="65FB17B9" w14:textId="6B1CC8F3" w:rsidR="006B112B" w:rsidRPr="00F60AB1" w:rsidRDefault="006B112B" w:rsidP="005E0D66">
            <w:pPr>
              <w:autoSpaceDE w:val="0"/>
              <w:autoSpaceDN w:val="0"/>
              <w:adjustRightInd w:val="0"/>
              <w:jc w:val="both"/>
              <w:rPr>
                <w:sz w:val="20"/>
                <w:szCs w:val="20"/>
              </w:rPr>
            </w:pPr>
            <w:r w:rsidRPr="00F60AB1">
              <w:rPr>
                <w:sz w:val="20"/>
                <w:szCs w:val="20"/>
              </w:rPr>
              <w:t xml:space="preserve">Полка кабельная </w:t>
            </w:r>
            <w:r w:rsidRPr="00F60AB1">
              <w:rPr>
                <w:sz w:val="20"/>
                <w:szCs w:val="20"/>
                <w:lang w:val="en-US"/>
              </w:rPr>
              <w:t xml:space="preserve">L=2500 </w:t>
            </w:r>
            <w:r w:rsidRPr="00F60AB1">
              <w:rPr>
                <w:sz w:val="20"/>
                <w:szCs w:val="20"/>
              </w:rPr>
              <w:t>мм</w:t>
            </w:r>
          </w:p>
        </w:tc>
        <w:tc>
          <w:tcPr>
            <w:tcW w:w="1292" w:type="dxa"/>
            <w:vAlign w:val="center"/>
          </w:tcPr>
          <w:p w14:paraId="6CCA02F3" w14:textId="57B81A5F" w:rsidR="006B112B" w:rsidRPr="00F60AB1" w:rsidRDefault="005A175F" w:rsidP="006B112B">
            <w:pPr>
              <w:autoSpaceDE w:val="0"/>
              <w:autoSpaceDN w:val="0"/>
              <w:adjustRightInd w:val="0"/>
              <w:jc w:val="center"/>
              <w:rPr>
                <w:sz w:val="20"/>
                <w:szCs w:val="20"/>
              </w:rPr>
            </w:pPr>
            <w:r w:rsidRPr="00F60AB1">
              <w:rPr>
                <w:rFonts w:eastAsia="Calibri"/>
                <w:sz w:val="20"/>
                <w:szCs w:val="20"/>
              </w:rPr>
              <w:t>ш</w:t>
            </w:r>
            <w:r w:rsidR="006B112B" w:rsidRPr="00F60AB1">
              <w:rPr>
                <w:rFonts w:eastAsia="Calibri"/>
                <w:sz w:val="20"/>
                <w:szCs w:val="20"/>
              </w:rPr>
              <w:t>т</w:t>
            </w:r>
            <w:r w:rsidRPr="00F60AB1">
              <w:rPr>
                <w:rFonts w:eastAsia="Calibri"/>
                <w:sz w:val="20"/>
                <w:szCs w:val="20"/>
              </w:rPr>
              <w:t>.</w:t>
            </w:r>
          </w:p>
        </w:tc>
        <w:tc>
          <w:tcPr>
            <w:tcW w:w="987" w:type="dxa"/>
            <w:vAlign w:val="center"/>
          </w:tcPr>
          <w:p w14:paraId="1CE00FF4" w14:textId="236555BD" w:rsidR="006B112B" w:rsidRPr="00F60AB1" w:rsidRDefault="006B112B" w:rsidP="006B112B">
            <w:pPr>
              <w:autoSpaceDE w:val="0"/>
              <w:autoSpaceDN w:val="0"/>
              <w:adjustRightInd w:val="0"/>
              <w:jc w:val="center"/>
              <w:rPr>
                <w:sz w:val="20"/>
                <w:szCs w:val="20"/>
              </w:rPr>
            </w:pPr>
            <w:r w:rsidRPr="00F60AB1">
              <w:rPr>
                <w:sz w:val="20"/>
                <w:szCs w:val="20"/>
              </w:rPr>
              <w:t>325</w:t>
            </w:r>
          </w:p>
        </w:tc>
        <w:tc>
          <w:tcPr>
            <w:tcW w:w="1320" w:type="dxa"/>
            <w:vAlign w:val="center"/>
          </w:tcPr>
          <w:p w14:paraId="5AD0B7DD" w14:textId="2EC57B09" w:rsidR="006B112B" w:rsidRPr="00F60AB1" w:rsidRDefault="008525BA" w:rsidP="006B112B">
            <w:pPr>
              <w:autoSpaceDE w:val="0"/>
              <w:autoSpaceDN w:val="0"/>
              <w:adjustRightInd w:val="0"/>
              <w:jc w:val="center"/>
              <w:rPr>
                <w:sz w:val="20"/>
                <w:szCs w:val="20"/>
              </w:rPr>
            </w:pPr>
            <w:r w:rsidRPr="00F60AB1">
              <w:rPr>
                <w:sz w:val="20"/>
                <w:szCs w:val="20"/>
              </w:rPr>
              <w:t>25,40</w:t>
            </w:r>
          </w:p>
        </w:tc>
        <w:tc>
          <w:tcPr>
            <w:tcW w:w="1657" w:type="dxa"/>
            <w:vAlign w:val="center"/>
          </w:tcPr>
          <w:p w14:paraId="142A8A48" w14:textId="7A5489F4" w:rsidR="006B112B" w:rsidRPr="00F60AB1" w:rsidRDefault="008525BA" w:rsidP="006B112B">
            <w:pPr>
              <w:autoSpaceDE w:val="0"/>
              <w:autoSpaceDN w:val="0"/>
              <w:adjustRightInd w:val="0"/>
              <w:jc w:val="center"/>
              <w:rPr>
                <w:sz w:val="20"/>
                <w:szCs w:val="20"/>
              </w:rPr>
            </w:pPr>
            <w:r w:rsidRPr="00F60AB1">
              <w:rPr>
                <w:sz w:val="20"/>
                <w:szCs w:val="20"/>
              </w:rPr>
              <w:t>8 255,00</w:t>
            </w:r>
          </w:p>
        </w:tc>
      </w:tr>
      <w:tr w:rsidR="006B112B" w:rsidRPr="00F60AB1" w14:paraId="64DE386B" w14:textId="77777777" w:rsidTr="005A175F">
        <w:tc>
          <w:tcPr>
            <w:tcW w:w="4237" w:type="dxa"/>
          </w:tcPr>
          <w:p w14:paraId="22056137" w14:textId="5B908630" w:rsidR="006B112B" w:rsidRPr="00F60AB1" w:rsidRDefault="006B112B" w:rsidP="005E0D66">
            <w:pPr>
              <w:autoSpaceDE w:val="0"/>
              <w:autoSpaceDN w:val="0"/>
              <w:adjustRightInd w:val="0"/>
              <w:jc w:val="both"/>
              <w:rPr>
                <w:sz w:val="20"/>
                <w:szCs w:val="20"/>
              </w:rPr>
            </w:pPr>
            <w:r w:rsidRPr="00F60AB1">
              <w:rPr>
                <w:sz w:val="20"/>
                <w:szCs w:val="20"/>
              </w:rPr>
              <w:t>Крепление к потолку, длина 100мм, горячее цинкование, толщ. 2мм</w:t>
            </w:r>
          </w:p>
        </w:tc>
        <w:tc>
          <w:tcPr>
            <w:tcW w:w="1292" w:type="dxa"/>
            <w:vAlign w:val="center"/>
          </w:tcPr>
          <w:p w14:paraId="436F49E1" w14:textId="1E7F8C98" w:rsidR="006B112B" w:rsidRPr="00F60AB1" w:rsidRDefault="005A175F" w:rsidP="006B112B">
            <w:pPr>
              <w:autoSpaceDE w:val="0"/>
              <w:autoSpaceDN w:val="0"/>
              <w:adjustRightInd w:val="0"/>
              <w:jc w:val="center"/>
              <w:rPr>
                <w:sz w:val="20"/>
                <w:szCs w:val="20"/>
              </w:rPr>
            </w:pPr>
            <w:r w:rsidRPr="00F60AB1">
              <w:rPr>
                <w:rFonts w:eastAsia="Calibri"/>
                <w:sz w:val="20"/>
                <w:szCs w:val="20"/>
              </w:rPr>
              <w:t>Ш</w:t>
            </w:r>
            <w:r w:rsidR="006B112B" w:rsidRPr="00F60AB1">
              <w:rPr>
                <w:rFonts w:eastAsia="Calibri"/>
                <w:sz w:val="20"/>
                <w:szCs w:val="20"/>
              </w:rPr>
              <w:t>т</w:t>
            </w:r>
            <w:r w:rsidRPr="00F60AB1">
              <w:rPr>
                <w:rFonts w:eastAsia="Calibri"/>
                <w:sz w:val="20"/>
                <w:szCs w:val="20"/>
              </w:rPr>
              <w:t>.</w:t>
            </w:r>
          </w:p>
        </w:tc>
        <w:tc>
          <w:tcPr>
            <w:tcW w:w="987" w:type="dxa"/>
            <w:vAlign w:val="center"/>
          </w:tcPr>
          <w:p w14:paraId="1F7220D8" w14:textId="314F000A" w:rsidR="006B112B" w:rsidRPr="00F60AB1" w:rsidRDefault="006B112B" w:rsidP="006B112B">
            <w:pPr>
              <w:autoSpaceDE w:val="0"/>
              <w:autoSpaceDN w:val="0"/>
              <w:adjustRightInd w:val="0"/>
              <w:jc w:val="center"/>
              <w:rPr>
                <w:sz w:val="20"/>
                <w:szCs w:val="20"/>
              </w:rPr>
            </w:pPr>
            <w:r w:rsidRPr="00F60AB1">
              <w:rPr>
                <w:sz w:val="20"/>
                <w:szCs w:val="20"/>
              </w:rPr>
              <w:t>135</w:t>
            </w:r>
          </w:p>
        </w:tc>
        <w:tc>
          <w:tcPr>
            <w:tcW w:w="1320" w:type="dxa"/>
            <w:vAlign w:val="center"/>
          </w:tcPr>
          <w:p w14:paraId="7862CBB7" w14:textId="0496850C" w:rsidR="006B112B" w:rsidRPr="00F60AB1" w:rsidRDefault="008525BA" w:rsidP="006B112B">
            <w:pPr>
              <w:autoSpaceDE w:val="0"/>
              <w:autoSpaceDN w:val="0"/>
              <w:adjustRightInd w:val="0"/>
              <w:jc w:val="center"/>
              <w:rPr>
                <w:sz w:val="20"/>
                <w:szCs w:val="20"/>
              </w:rPr>
            </w:pPr>
            <w:r w:rsidRPr="00F60AB1">
              <w:rPr>
                <w:sz w:val="20"/>
                <w:szCs w:val="20"/>
              </w:rPr>
              <w:t>33,10</w:t>
            </w:r>
          </w:p>
        </w:tc>
        <w:tc>
          <w:tcPr>
            <w:tcW w:w="1657" w:type="dxa"/>
            <w:vAlign w:val="center"/>
          </w:tcPr>
          <w:p w14:paraId="012E361A" w14:textId="547FF3EA" w:rsidR="006B112B" w:rsidRPr="00F60AB1" w:rsidRDefault="008525BA" w:rsidP="006B112B">
            <w:pPr>
              <w:autoSpaceDE w:val="0"/>
              <w:autoSpaceDN w:val="0"/>
              <w:adjustRightInd w:val="0"/>
              <w:jc w:val="center"/>
              <w:rPr>
                <w:sz w:val="20"/>
                <w:szCs w:val="20"/>
              </w:rPr>
            </w:pPr>
            <w:r w:rsidRPr="00F60AB1">
              <w:rPr>
                <w:sz w:val="20"/>
                <w:szCs w:val="20"/>
              </w:rPr>
              <w:t>4 468,50</w:t>
            </w:r>
          </w:p>
        </w:tc>
      </w:tr>
      <w:tr w:rsidR="006B112B" w:rsidRPr="00F60AB1" w14:paraId="3E81EB4D" w14:textId="77777777" w:rsidTr="005A175F">
        <w:tc>
          <w:tcPr>
            <w:tcW w:w="4237" w:type="dxa"/>
          </w:tcPr>
          <w:p w14:paraId="3C274AD2" w14:textId="29C0C9FA" w:rsidR="006B112B" w:rsidRPr="00F60AB1" w:rsidRDefault="006B112B" w:rsidP="005E0D66">
            <w:pPr>
              <w:autoSpaceDE w:val="0"/>
              <w:autoSpaceDN w:val="0"/>
              <w:adjustRightInd w:val="0"/>
              <w:jc w:val="both"/>
              <w:rPr>
                <w:sz w:val="20"/>
                <w:szCs w:val="20"/>
              </w:rPr>
            </w:pPr>
            <w:r w:rsidRPr="00F60AB1">
              <w:rPr>
                <w:sz w:val="20"/>
                <w:szCs w:val="20"/>
              </w:rPr>
              <w:t xml:space="preserve">Профиль П образный 30х50 </w:t>
            </w:r>
            <w:r w:rsidRPr="00F60AB1">
              <w:rPr>
                <w:sz w:val="20"/>
                <w:szCs w:val="20"/>
                <w:lang w:val="en-US"/>
              </w:rPr>
              <w:t>L</w:t>
            </w:r>
            <w:r w:rsidRPr="00F60AB1">
              <w:rPr>
                <w:sz w:val="20"/>
                <w:szCs w:val="20"/>
              </w:rPr>
              <w:t>=3000 мм</w:t>
            </w:r>
          </w:p>
        </w:tc>
        <w:tc>
          <w:tcPr>
            <w:tcW w:w="1292" w:type="dxa"/>
            <w:vAlign w:val="center"/>
          </w:tcPr>
          <w:p w14:paraId="4A6E3973" w14:textId="344B783D" w:rsidR="006B112B" w:rsidRPr="00F60AB1" w:rsidRDefault="006B112B" w:rsidP="006B112B">
            <w:pPr>
              <w:autoSpaceDE w:val="0"/>
              <w:autoSpaceDN w:val="0"/>
              <w:adjustRightInd w:val="0"/>
              <w:jc w:val="center"/>
              <w:rPr>
                <w:sz w:val="20"/>
                <w:szCs w:val="20"/>
              </w:rPr>
            </w:pPr>
            <w:r w:rsidRPr="00F60AB1">
              <w:rPr>
                <w:sz w:val="20"/>
                <w:szCs w:val="20"/>
              </w:rPr>
              <w:t>м</w:t>
            </w:r>
          </w:p>
        </w:tc>
        <w:tc>
          <w:tcPr>
            <w:tcW w:w="987" w:type="dxa"/>
            <w:vAlign w:val="center"/>
          </w:tcPr>
          <w:p w14:paraId="019EBE7B" w14:textId="17D937FE" w:rsidR="006B112B" w:rsidRPr="00F60AB1" w:rsidRDefault="006B112B" w:rsidP="006B112B">
            <w:pPr>
              <w:autoSpaceDE w:val="0"/>
              <w:autoSpaceDN w:val="0"/>
              <w:adjustRightInd w:val="0"/>
              <w:jc w:val="center"/>
              <w:rPr>
                <w:sz w:val="20"/>
                <w:szCs w:val="20"/>
              </w:rPr>
            </w:pPr>
            <w:r w:rsidRPr="00F60AB1">
              <w:rPr>
                <w:sz w:val="20"/>
                <w:szCs w:val="20"/>
              </w:rPr>
              <w:t>66</w:t>
            </w:r>
          </w:p>
        </w:tc>
        <w:tc>
          <w:tcPr>
            <w:tcW w:w="1320" w:type="dxa"/>
            <w:vAlign w:val="center"/>
          </w:tcPr>
          <w:p w14:paraId="41FE3605" w14:textId="7919BB47" w:rsidR="006B112B" w:rsidRPr="00F60AB1" w:rsidRDefault="008525BA" w:rsidP="006B112B">
            <w:pPr>
              <w:autoSpaceDE w:val="0"/>
              <w:autoSpaceDN w:val="0"/>
              <w:adjustRightInd w:val="0"/>
              <w:jc w:val="center"/>
              <w:rPr>
                <w:sz w:val="20"/>
                <w:szCs w:val="20"/>
              </w:rPr>
            </w:pPr>
            <w:r w:rsidRPr="00F60AB1">
              <w:rPr>
                <w:sz w:val="20"/>
                <w:szCs w:val="20"/>
              </w:rPr>
              <w:t>53,00</w:t>
            </w:r>
          </w:p>
        </w:tc>
        <w:tc>
          <w:tcPr>
            <w:tcW w:w="1657" w:type="dxa"/>
            <w:vAlign w:val="center"/>
          </w:tcPr>
          <w:p w14:paraId="506B46A4" w14:textId="30C0BF3C" w:rsidR="006B112B" w:rsidRPr="00F60AB1" w:rsidRDefault="008525BA" w:rsidP="006B112B">
            <w:pPr>
              <w:autoSpaceDE w:val="0"/>
              <w:autoSpaceDN w:val="0"/>
              <w:adjustRightInd w:val="0"/>
              <w:jc w:val="center"/>
              <w:rPr>
                <w:sz w:val="20"/>
                <w:szCs w:val="20"/>
              </w:rPr>
            </w:pPr>
            <w:r w:rsidRPr="00F60AB1">
              <w:rPr>
                <w:sz w:val="20"/>
                <w:szCs w:val="20"/>
              </w:rPr>
              <w:t>3 498,00</w:t>
            </w:r>
          </w:p>
        </w:tc>
      </w:tr>
      <w:tr w:rsidR="006B112B" w:rsidRPr="00F60AB1" w14:paraId="788E8670" w14:textId="77777777" w:rsidTr="005A175F">
        <w:tc>
          <w:tcPr>
            <w:tcW w:w="4237" w:type="dxa"/>
          </w:tcPr>
          <w:p w14:paraId="192CCE21" w14:textId="6411507D" w:rsidR="006B112B" w:rsidRPr="00F60AB1" w:rsidRDefault="006B112B" w:rsidP="006B112B">
            <w:pPr>
              <w:autoSpaceDE w:val="0"/>
              <w:autoSpaceDN w:val="0"/>
              <w:adjustRightInd w:val="0"/>
              <w:jc w:val="both"/>
              <w:rPr>
                <w:b/>
                <w:bCs/>
                <w:sz w:val="20"/>
                <w:szCs w:val="20"/>
              </w:rPr>
            </w:pPr>
            <w:r w:rsidRPr="00F60AB1">
              <w:rPr>
                <w:rFonts w:eastAsia="Calibri"/>
                <w:b/>
                <w:bCs/>
                <w:sz w:val="20"/>
                <w:szCs w:val="20"/>
              </w:rPr>
              <w:t xml:space="preserve">Труба гофрированная двустенная </w:t>
            </w:r>
            <w:proofErr w:type="spellStart"/>
            <w:r w:rsidRPr="00F60AB1">
              <w:rPr>
                <w:rFonts w:eastAsia="Calibri"/>
                <w:b/>
                <w:bCs/>
                <w:sz w:val="20"/>
                <w:szCs w:val="20"/>
              </w:rPr>
              <w:t>диам</w:t>
            </w:r>
            <w:proofErr w:type="spellEnd"/>
            <w:r w:rsidRPr="00F60AB1">
              <w:rPr>
                <w:rFonts w:eastAsia="Calibri"/>
                <w:b/>
                <w:bCs/>
                <w:sz w:val="20"/>
                <w:szCs w:val="20"/>
              </w:rPr>
              <w:t>. 75 мм</w:t>
            </w:r>
          </w:p>
        </w:tc>
        <w:tc>
          <w:tcPr>
            <w:tcW w:w="1292" w:type="dxa"/>
            <w:vAlign w:val="center"/>
          </w:tcPr>
          <w:p w14:paraId="66EC83B4" w14:textId="59789D6F" w:rsidR="006B112B" w:rsidRPr="00F60AB1" w:rsidRDefault="006B112B" w:rsidP="006B112B">
            <w:pPr>
              <w:autoSpaceDE w:val="0"/>
              <w:autoSpaceDN w:val="0"/>
              <w:adjustRightInd w:val="0"/>
              <w:jc w:val="center"/>
              <w:rPr>
                <w:sz w:val="20"/>
                <w:szCs w:val="20"/>
              </w:rPr>
            </w:pPr>
            <w:r w:rsidRPr="00F60AB1">
              <w:rPr>
                <w:sz w:val="20"/>
                <w:szCs w:val="20"/>
              </w:rPr>
              <w:t>м</w:t>
            </w:r>
          </w:p>
        </w:tc>
        <w:tc>
          <w:tcPr>
            <w:tcW w:w="987" w:type="dxa"/>
            <w:vAlign w:val="center"/>
          </w:tcPr>
          <w:p w14:paraId="1A8587AE" w14:textId="6C4ED18E" w:rsidR="006B112B" w:rsidRPr="00F60AB1" w:rsidRDefault="006B112B" w:rsidP="006B112B">
            <w:pPr>
              <w:autoSpaceDE w:val="0"/>
              <w:autoSpaceDN w:val="0"/>
              <w:adjustRightInd w:val="0"/>
              <w:jc w:val="center"/>
              <w:rPr>
                <w:b/>
                <w:bCs/>
                <w:sz w:val="20"/>
                <w:szCs w:val="20"/>
              </w:rPr>
            </w:pPr>
            <w:r w:rsidRPr="00F60AB1">
              <w:rPr>
                <w:b/>
                <w:bCs/>
                <w:sz w:val="20"/>
                <w:szCs w:val="20"/>
              </w:rPr>
              <w:t>650</w:t>
            </w:r>
          </w:p>
        </w:tc>
        <w:tc>
          <w:tcPr>
            <w:tcW w:w="1320" w:type="dxa"/>
            <w:vAlign w:val="center"/>
          </w:tcPr>
          <w:p w14:paraId="0FB2D849" w14:textId="20686479" w:rsidR="006B112B" w:rsidRPr="00F60AB1" w:rsidRDefault="008525BA" w:rsidP="006B112B">
            <w:pPr>
              <w:autoSpaceDE w:val="0"/>
              <w:autoSpaceDN w:val="0"/>
              <w:adjustRightInd w:val="0"/>
              <w:jc w:val="center"/>
              <w:rPr>
                <w:sz w:val="20"/>
                <w:szCs w:val="20"/>
              </w:rPr>
            </w:pPr>
            <w:r w:rsidRPr="00F60AB1">
              <w:rPr>
                <w:sz w:val="20"/>
                <w:szCs w:val="20"/>
              </w:rPr>
              <w:t>30,90</w:t>
            </w:r>
          </w:p>
        </w:tc>
        <w:tc>
          <w:tcPr>
            <w:tcW w:w="1657" w:type="dxa"/>
            <w:vAlign w:val="center"/>
          </w:tcPr>
          <w:p w14:paraId="5B20133A" w14:textId="5A5F7046" w:rsidR="006B112B" w:rsidRPr="00F60AB1" w:rsidRDefault="008525BA" w:rsidP="006B112B">
            <w:pPr>
              <w:autoSpaceDE w:val="0"/>
              <w:autoSpaceDN w:val="0"/>
              <w:adjustRightInd w:val="0"/>
              <w:jc w:val="center"/>
              <w:rPr>
                <w:sz w:val="20"/>
                <w:szCs w:val="20"/>
              </w:rPr>
            </w:pPr>
            <w:r w:rsidRPr="00F60AB1">
              <w:rPr>
                <w:sz w:val="20"/>
                <w:szCs w:val="20"/>
              </w:rPr>
              <w:t>20 085,00</w:t>
            </w:r>
          </w:p>
        </w:tc>
      </w:tr>
      <w:tr w:rsidR="006B112B" w:rsidRPr="00F60AB1" w14:paraId="448C2252" w14:textId="77777777" w:rsidTr="005A175F">
        <w:tc>
          <w:tcPr>
            <w:tcW w:w="4237" w:type="dxa"/>
          </w:tcPr>
          <w:p w14:paraId="0EC865E2" w14:textId="0749AEFE" w:rsidR="006B112B" w:rsidRPr="00F60AB1" w:rsidRDefault="006B112B" w:rsidP="006B112B">
            <w:pPr>
              <w:autoSpaceDE w:val="0"/>
              <w:autoSpaceDN w:val="0"/>
              <w:adjustRightInd w:val="0"/>
              <w:jc w:val="both"/>
              <w:rPr>
                <w:sz w:val="20"/>
                <w:szCs w:val="20"/>
              </w:rPr>
            </w:pPr>
            <w:r w:rsidRPr="00F60AB1">
              <w:rPr>
                <w:rFonts w:eastAsia="Calibri"/>
                <w:sz w:val="20"/>
                <w:szCs w:val="20"/>
              </w:rPr>
              <w:t xml:space="preserve">Труба гофрированная двустенная </w:t>
            </w:r>
            <w:proofErr w:type="spellStart"/>
            <w:r w:rsidRPr="00F60AB1">
              <w:rPr>
                <w:rFonts w:eastAsia="Calibri"/>
                <w:sz w:val="20"/>
                <w:szCs w:val="20"/>
              </w:rPr>
              <w:t>диам</w:t>
            </w:r>
            <w:proofErr w:type="spellEnd"/>
            <w:r w:rsidRPr="00F60AB1">
              <w:rPr>
                <w:rFonts w:eastAsia="Calibri"/>
                <w:sz w:val="20"/>
                <w:szCs w:val="20"/>
              </w:rPr>
              <w:t>. 110 мм</w:t>
            </w:r>
          </w:p>
        </w:tc>
        <w:tc>
          <w:tcPr>
            <w:tcW w:w="1292" w:type="dxa"/>
            <w:vAlign w:val="center"/>
          </w:tcPr>
          <w:p w14:paraId="38F957DC" w14:textId="461213CE" w:rsidR="006B112B" w:rsidRPr="00F60AB1" w:rsidRDefault="006B112B" w:rsidP="006B112B">
            <w:pPr>
              <w:autoSpaceDE w:val="0"/>
              <w:autoSpaceDN w:val="0"/>
              <w:adjustRightInd w:val="0"/>
              <w:jc w:val="center"/>
              <w:rPr>
                <w:sz w:val="20"/>
                <w:szCs w:val="20"/>
              </w:rPr>
            </w:pPr>
            <w:r w:rsidRPr="00F60AB1">
              <w:rPr>
                <w:sz w:val="20"/>
                <w:szCs w:val="20"/>
              </w:rPr>
              <w:t>м</w:t>
            </w:r>
          </w:p>
        </w:tc>
        <w:tc>
          <w:tcPr>
            <w:tcW w:w="987" w:type="dxa"/>
            <w:vAlign w:val="center"/>
          </w:tcPr>
          <w:p w14:paraId="50AC54B5" w14:textId="4ABA1580" w:rsidR="006B112B" w:rsidRPr="00F60AB1" w:rsidRDefault="006B112B" w:rsidP="006B112B">
            <w:pPr>
              <w:autoSpaceDE w:val="0"/>
              <w:autoSpaceDN w:val="0"/>
              <w:adjustRightInd w:val="0"/>
              <w:jc w:val="center"/>
              <w:rPr>
                <w:sz w:val="20"/>
                <w:szCs w:val="20"/>
              </w:rPr>
            </w:pPr>
            <w:r w:rsidRPr="00F60AB1">
              <w:rPr>
                <w:sz w:val="20"/>
                <w:szCs w:val="20"/>
              </w:rPr>
              <w:t>8700</w:t>
            </w:r>
          </w:p>
        </w:tc>
        <w:tc>
          <w:tcPr>
            <w:tcW w:w="1320" w:type="dxa"/>
            <w:vAlign w:val="center"/>
          </w:tcPr>
          <w:p w14:paraId="7E3A9006" w14:textId="77E5A014" w:rsidR="006B112B" w:rsidRPr="00F60AB1" w:rsidRDefault="008525BA" w:rsidP="006B112B">
            <w:pPr>
              <w:autoSpaceDE w:val="0"/>
              <w:autoSpaceDN w:val="0"/>
              <w:adjustRightInd w:val="0"/>
              <w:jc w:val="center"/>
              <w:rPr>
                <w:sz w:val="20"/>
                <w:szCs w:val="20"/>
              </w:rPr>
            </w:pPr>
            <w:r w:rsidRPr="00F60AB1">
              <w:rPr>
                <w:sz w:val="20"/>
                <w:szCs w:val="20"/>
              </w:rPr>
              <w:t>47,10</w:t>
            </w:r>
          </w:p>
        </w:tc>
        <w:tc>
          <w:tcPr>
            <w:tcW w:w="1657" w:type="dxa"/>
            <w:vAlign w:val="center"/>
          </w:tcPr>
          <w:p w14:paraId="27B42214" w14:textId="77080F3E" w:rsidR="006B112B" w:rsidRPr="00F60AB1" w:rsidRDefault="008525BA" w:rsidP="006B112B">
            <w:pPr>
              <w:autoSpaceDE w:val="0"/>
              <w:autoSpaceDN w:val="0"/>
              <w:adjustRightInd w:val="0"/>
              <w:jc w:val="center"/>
              <w:rPr>
                <w:sz w:val="20"/>
                <w:szCs w:val="20"/>
              </w:rPr>
            </w:pPr>
            <w:r w:rsidRPr="00F60AB1">
              <w:rPr>
                <w:sz w:val="20"/>
                <w:szCs w:val="20"/>
              </w:rPr>
              <w:t>409 770,00</w:t>
            </w:r>
          </w:p>
        </w:tc>
      </w:tr>
      <w:tr w:rsidR="006B112B" w:rsidRPr="00F60AB1" w14:paraId="25E8D349" w14:textId="77777777" w:rsidTr="005A175F">
        <w:tc>
          <w:tcPr>
            <w:tcW w:w="4237" w:type="dxa"/>
          </w:tcPr>
          <w:p w14:paraId="4F0D8173" w14:textId="00CDABD3" w:rsidR="006B112B" w:rsidRPr="00F60AB1" w:rsidRDefault="006B112B" w:rsidP="006B112B">
            <w:pPr>
              <w:autoSpaceDE w:val="0"/>
              <w:autoSpaceDN w:val="0"/>
              <w:adjustRightInd w:val="0"/>
              <w:jc w:val="both"/>
              <w:rPr>
                <w:sz w:val="20"/>
                <w:szCs w:val="20"/>
              </w:rPr>
            </w:pPr>
            <w:r w:rsidRPr="00F60AB1">
              <w:rPr>
                <w:rFonts w:eastAsia="Calibri"/>
                <w:sz w:val="20"/>
                <w:szCs w:val="20"/>
              </w:rPr>
              <w:t xml:space="preserve">Держатель расстояния (кластер) для гофрированной трубы </w:t>
            </w:r>
            <w:proofErr w:type="spellStart"/>
            <w:r w:rsidRPr="00F60AB1">
              <w:rPr>
                <w:rFonts w:eastAsia="Calibri"/>
                <w:sz w:val="20"/>
                <w:szCs w:val="20"/>
              </w:rPr>
              <w:t>диам</w:t>
            </w:r>
            <w:proofErr w:type="spellEnd"/>
            <w:r w:rsidRPr="00F60AB1">
              <w:rPr>
                <w:rFonts w:eastAsia="Calibri"/>
                <w:sz w:val="20"/>
                <w:szCs w:val="20"/>
              </w:rPr>
              <w:t>. 110 мм. Тройной</w:t>
            </w:r>
          </w:p>
        </w:tc>
        <w:tc>
          <w:tcPr>
            <w:tcW w:w="1292" w:type="dxa"/>
            <w:vAlign w:val="center"/>
          </w:tcPr>
          <w:p w14:paraId="542BF490" w14:textId="59DBDC6C" w:rsidR="006B112B" w:rsidRPr="00F60AB1" w:rsidRDefault="006B112B" w:rsidP="006B112B">
            <w:pPr>
              <w:autoSpaceDE w:val="0"/>
              <w:autoSpaceDN w:val="0"/>
              <w:adjustRightInd w:val="0"/>
              <w:jc w:val="center"/>
              <w:rPr>
                <w:sz w:val="20"/>
                <w:szCs w:val="20"/>
              </w:rPr>
            </w:pPr>
            <w:proofErr w:type="spellStart"/>
            <w:r w:rsidRPr="00F60AB1">
              <w:rPr>
                <w:rFonts w:eastAsia="Calibri"/>
                <w:sz w:val="20"/>
                <w:szCs w:val="20"/>
              </w:rPr>
              <w:t>шт</w:t>
            </w:r>
            <w:proofErr w:type="spellEnd"/>
          </w:p>
        </w:tc>
        <w:tc>
          <w:tcPr>
            <w:tcW w:w="987" w:type="dxa"/>
            <w:vAlign w:val="center"/>
          </w:tcPr>
          <w:p w14:paraId="355225B5" w14:textId="006D4422" w:rsidR="006B112B" w:rsidRPr="00F60AB1" w:rsidRDefault="006B112B" w:rsidP="006B112B">
            <w:pPr>
              <w:autoSpaceDE w:val="0"/>
              <w:autoSpaceDN w:val="0"/>
              <w:adjustRightInd w:val="0"/>
              <w:jc w:val="center"/>
              <w:rPr>
                <w:sz w:val="20"/>
                <w:szCs w:val="20"/>
              </w:rPr>
            </w:pPr>
            <w:r w:rsidRPr="00F60AB1">
              <w:rPr>
                <w:sz w:val="20"/>
                <w:szCs w:val="20"/>
              </w:rPr>
              <w:t>1300</w:t>
            </w:r>
          </w:p>
        </w:tc>
        <w:tc>
          <w:tcPr>
            <w:tcW w:w="1320" w:type="dxa"/>
            <w:vAlign w:val="center"/>
          </w:tcPr>
          <w:p w14:paraId="2B7D7216" w14:textId="047AEF5F" w:rsidR="006B112B" w:rsidRPr="00F60AB1" w:rsidRDefault="008525BA" w:rsidP="006B112B">
            <w:pPr>
              <w:autoSpaceDE w:val="0"/>
              <w:autoSpaceDN w:val="0"/>
              <w:adjustRightInd w:val="0"/>
              <w:jc w:val="center"/>
              <w:rPr>
                <w:sz w:val="20"/>
                <w:szCs w:val="20"/>
              </w:rPr>
            </w:pPr>
            <w:r w:rsidRPr="00F60AB1">
              <w:rPr>
                <w:sz w:val="20"/>
                <w:szCs w:val="20"/>
              </w:rPr>
              <w:t>8,00</w:t>
            </w:r>
          </w:p>
        </w:tc>
        <w:tc>
          <w:tcPr>
            <w:tcW w:w="1657" w:type="dxa"/>
            <w:vAlign w:val="center"/>
          </w:tcPr>
          <w:p w14:paraId="068E8DF6" w14:textId="6113ACD8" w:rsidR="006B112B" w:rsidRPr="00F60AB1" w:rsidRDefault="008525BA" w:rsidP="006B112B">
            <w:pPr>
              <w:autoSpaceDE w:val="0"/>
              <w:autoSpaceDN w:val="0"/>
              <w:adjustRightInd w:val="0"/>
              <w:jc w:val="center"/>
              <w:rPr>
                <w:sz w:val="20"/>
                <w:szCs w:val="20"/>
              </w:rPr>
            </w:pPr>
            <w:r w:rsidRPr="00F60AB1">
              <w:rPr>
                <w:sz w:val="20"/>
                <w:szCs w:val="20"/>
              </w:rPr>
              <w:t>10 400,00</w:t>
            </w:r>
          </w:p>
        </w:tc>
      </w:tr>
      <w:tr w:rsidR="006B112B" w:rsidRPr="00F60AB1" w14:paraId="18492202" w14:textId="77777777" w:rsidTr="005A175F">
        <w:tc>
          <w:tcPr>
            <w:tcW w:w="4237" w:type="dxa"/>
          </w:tcPr>
          <w:p w14:paraId="6FFE64D8" w14:textId="075C608C" w:rsidR="006B112B" w:rsidRPr="00F60AB1" w:rsidRDefault="006B112B" w:rsidP="006B112B">
            <w:pPr>
              <w:autoSpaceDE w:val="0"/>
              <w:autoSpaceDN w:val="0"/>
              <w:adjustRightInd w:val="0"/>
              <w:jc w:val="both"/>
              <w:rPr>
                <w:sz w:val="20"/>
                <w:szCs w:val="20"/>
              </w:rPr>
            </w:pPr>
            <w:r w:rsidRPr="00F60AB1">
              <w:rPr>
                <w:rFonts w:eastAsia="Calibri"/>
                <w:sz w:val="20"/>
                <w:szCs w:val="20"/>
              </w:rPr>
              <w:t>Муфта соединительная для двустенных труб 110 мм</w:t>
            </w:r>
          </w:p>
        </w:tc>
        <w:tc>
          <w:tcPr>
            <w:tcW w:w="1292" w:type="dxa"/>
            <w:vAlign w:val="center"/>
          </w:tcPr>
          <w:p w14:paraId="0D6F9DB2" w14:textId="62A40DCA" w:rsidR="006B112B" w:rsidRPr="00F60AB1" w:rsidRDefault="006B112B" w:rsidP="006B112B">
            <w:pPr>
              <w:autoSpaceDE w:val="0"/>
              <w:autoSpaceDN w:val="0"/>
              <w:adjustRightInd w:val="0"/>
              <w:jc w:val="center"/>
              <w:rPr>
                <w:sz w:val="20"/>
                <w:szCs w:val="20"/>
              </w:rPr>
            </w:pPr>
            <w:proofErr w:type="spellStart"/>
            <w:r w:rsidRPr="00F60AB1">
              <w:rPr>
                <w:rFonts w:eastAsia="Calibri"/>
                <w:sz w:val="20"/>
                <w:szCs w:val="20"/>
              </w:rPr>
              <w:t>шт</w:t>
            </w:r>
            <w:proofErr w:type="spellEnd"/>
          </w:p>
        </w:tc>
        <w:tc>
          <w:tcPr>
            <w:tcW w:w="987" w:type="dxa"/>
            <w:vAlign w:val="center"/>
          </w:tcPr>
          <w:p w14:paraId="0E016672" w14:textId="4EEC7A68" w:rsidR="006B112B" w:rsidRPr="00F60AB1" w:rsidRDefault="006B112B" w:rsidP="006B112B">
            <w:pPr>
              <w:autoSpaceDE w:val="0"/>
              <w:autoSpaceDN w:val="0"/>
              <w:adjustRightInd w:val="0"/>
              <w:jc w:val="center"/>
              <w:rPr>
                <w:sz w:val="20"/>
                <w:szCs w:val="20"/>
              </w:rPr>
            </w:pPr>
            <w:r w:rsidRPr="00F60AB1">
              <w:rPr>
                <w:sz w:val="20"/>
                <w:szCs w:val="20"/>
              </w:rPr>
              <w:t>80</w:t>
            </w:r>
          </w:p>
        </w:tc>
        <w:tc>
          <w:tcPr>
            <w:tcW w:w="1320" w:type="dxa"/>
            <w:vAlign w:val="center"/>
          </w:tcPr>
          <w:p w14:paraId="66C3E067" w14:textId="23FEB944" w:rsidR="006B112B" w:rsidRPr="00F60AB1" w:rsidRDefault="008525BA" w:rsidP="006B112B">
            <w:pPr>
              <w:autoSpaceDE w:val="0"/>
              <w:autoSpaceDN w:val="0"/>
              <w:adjustRightInd w:val="0"/>
              <w:jc w:val="center"/>
              <w:rPr>
                <w:sz w:val="20"/>
                <w:szCs w:val="20"/>
              </w:rPr>
            </w:pPr>
            <w:r w:rsidRPr="00F60AB1">
              <w:rPr>
                <w:sz w:val="20"/>
                <w:szCs w:val="20"/>
              </w:rPr>
              <w:t>23,00</w:t>
            </w:r>
          </w:p>
        </w:tc>
        <w:tc>
          <w:tcPr>
            <w:tcW w:w="1657" w:type="dxa"/>
            <w:vAlign w:val="center"/>
          </w:tcPr>
          <w:p w14:paraId="0384CA14" w14:textId="51142591" w:rsidR="006B112B" w:rsidRPr="00F60AB1" w:rsidRDefault="008525BA" w:rsidP="006B112B">
            <w:pPr>
              <w:autoSpaceDE w:val="0"/>
              <w:autoSpaceDN w:val="0"/>
              <w:adjustRightInd w:val="0"/>
              <w:jc w:val="center"/>
              <w:rPr>
                <w:sz w:val="20"/>
                <w:szCs w:val="20"/>
              </w:rPr>
            </w:pPr>
            <w:r w:rsidRPr="00F60AB1">
              <w:rPr>
                <w:sz w:val="20"/>
                <w:szCs w:val="20"/>
              </w:rPr>
              <w:t>1 840,00</w:t>
            </w:r>
          </w:p>
        </w:tc>
      </w:tr>
      <w:tr w:rsidR="008525BA" w:rsidRPr="00F60AB1" w14:paraId="33DF4A24" w14:textId="77777777" w:rsidTr="005A175F">
        <w:tc>
          <w:tcPr>
            <w:tcW w:w="7836" w:type="dxa"/>
            <w:gridSpan w:val="4"/>
          </w:tcPr>
          <w:p w14:paraId="374B9821" w14:textId="3C0D1A69" w:rsidR="008525BA" w:rsidRPr="00F60AB1" w:rsidRDefault="008525BA" w:rsidP="00061D4E">
            <w:pPr>
              <w:autoSpaceDE w:val="0"/>
              <w:autoSpaceDN w:val="0"/>
              <w:adjustRightInd w:val="0"/>
              <w:jc w:val="center"/>
              <w:rPr>
                <w:b/>
                <w:bCs/>
                <w:sz w:val="20"/>
                <w:szCs w:val="20"/>
              </w:rPr>
            </w:pPr>
            <w:r w:rsidRPr="00F60AB1">
              <w:rPr>
                <w:b/>
                <w:bCs/>
                <w:sz w:val="20"/>
                <w:szCs w:val="20"/>
              </w:rPr>
              <w:t>Всего, лей с НДС</w:t>
            </w:r>
          </w:p>
        </w:tc>
        <w:tc>
          <w:tcPr>
            <w:tcW w:w="1657" w:type="dxa"/>
          </w:tcPr>
          <w:p w14:paraId="6A17F357" w14:textId="3CA380BE" w:rsidR="008525BA" w:rsidRPr="00F60AB1" w:rsidRDefault="008525BA" w:rsidP="008525BA">
            <w:pPr>
              <w:autoSpaceDE w:val="0"/>
              <w:autoSpaceDN w:val="0"/>
              <w:adjustRightInd w:val="0"/>
              <w:jc w:val="center"/>
              <w:rPr>
                <w:b/>
                <w:bCs/>
                <w:sz w:val="20"/>
                <w:szCs w:val="20"/>
              </w:rPr>
            </w:pPr>
            <w:r w:rsidRPr="00F60AB1">
              <w:rPr>
                <w:b/>
                <w:bCs/>
                <w:sz w:val="20"/>
                <w:szCs w:val="20"/>
              </w:rPr>
              <w:t>458 316,500</w:t>
            </w:r>
          </w:p>
        </w:tc>
      </w:tr>
    </w:tbl>
    <w:p w14:paraId="0AFAA278" w14:textId="77777777" w:rsidR="001816E0" w:rsidRPr="004E7FD5" w:rsidRDefault="001816E0" w:rsidP="005E0D66">
      <w:pPr>
        <w:autoSpaceDE w:val="0"/>
        <w:autoSpaceDN w:val="0"/>
        <w:adjustRightInd w:val="0"/>
        <w:ind w:firstLine="567"/>
        <w:jc w:val="both"/>
        <w:rPr>
          <w:sz w:val="12"/>
          <w:szCs w:val="12"/>
        </w:rPr>
      </w:pPr>
    </w:p>
    <w:p w14:paraId="4BD6780E" w14:textId="21EE9FB0" w:rsidR="005A175F" w:rsidRDefault="005A175F" w:rsidP="005E0D66">
      <w:pPr>
        <w:autoSpaceDE w:val="0"/>
        <w:autoSpaceDN w:val="0"/>
        <w:adjustRightInd w:val="0"/>
        <w:ind w:firstLine="567"/>
        <w:jc w:val="both"/>
        <w:rPr>
          <w:i/>
        </w:rPr>
      </w:pPr>
      <w:r w:rsidRPr="00C943A3">
        <w:rPr>
          <w:i/>
        </w:rPr>
        <w:t>Срок</w:t>
      </w:r>
      <w:r>
        <w:rPr>
          <w:i/>
        </w:rPr>
        <w:t>и</w:t>
      </w:r>
      <w:r w:rsidRPr="00C943A3">
        <w:rPr>
          <w:i/>
        </w:rPr>
        <w:t xml:space="preserve"> поставки товара</w:t>
      </w:r>
      <w:r>
        <w:rPr>
          <w:i/>
        </w:rPr>
        <w:t>: 30 дней со дня подписания договора;</w:t>
      </w:r>
    </w:p>
    <w:p w14:paraId="5A70EADE" w14:textId="50244992" w:rsidR="005A175F" w:rsidRPr="005A175F" w:rsidRDefault="005A175F" w:rsidP="005E0D66">
      <w:pPr>
        <w:autoSpaceDE w:val="0"/>
        <w:autoSpaceDN w:val="0"/>
        <w:adjustRightInd w:val="0"/>
        <w:ind w:firstLine="567"/>
        <w:jc w:val="both"/>
      </w:pPr>
      <w:r>
        <w:rPr>
          <w:i/>
        </w:rPr>
        <w:t>Условия поставки</w:t>
      </w:r>
      <w:r w:rsidRPr="005A175F">
        <w:rPr>
          <w:i/>
        </w:rPr>
        <w:t xml:space="preserve">: </w:t>
      </w:r>
      <w:r>
        <w:rPr>
          <w:i/>
          <w:lang w:val="en-US"/>
        </w:rPr>
        <w:t>DAP</w:t>
      </w:r>
      <w:r w:rsidRPr="005A175F">
        <w:rPr>
          <w:i/>
        </w:rPr>
        <w:t xml:space="preserve"> </w:t>
      </w:r>
      <w:r>
        <w:rPr>
          <w:i/>
        </w:rPr>
        <w:t>г. Тирасполь, ул. Украинская, д.5.</w:t>
      </w:r>
    </w:p>
    <w:p w14:paraId="0DB6AB4A" w14:textId="166C01F3" w:rsidR="005A175F" w:rsidRPr="00012F2D" w:rsidRDefault="00F60AB1" w:rsidP="005E0D66">
      <w:pPr>
        <w:autoSpaceDE w:val="0"/>
        <w:autoSpaceDN w:val="0"/>
        <w:adjustRightInd w:val="0"/>
        <w:ind w:firstLine="567"/>
        <w:jc w:val="both"/>
        <w:rPr>
          <w:sz w:val="16"/>
          <w:szCs w:val="16"/>
        </w:rPr>
      </w:pPr>
      <w:r w:rsidRPr="00C943A3">
        <w:rPr>
          <w:i/>
        </w:rPr>
        <w:t>Условия оплаты:</w:t>
      </w:r>
      <w:r>
        <w:rPr>
          <w:i/>
        </w:rPr>
        <w:t xml:space="preserve"> не указаны.</w:t>
      </w:r>
    </w:p>
    <w:p w14:paraId="4C763C7F" w14:textId="502B4E41" w:rsidR="005E0D66" w:rsidRPr="00130C11" w:rsidRDefault="005E0D66" w:rsidP="005E0D66">
      <w:pPr>
        <w:autoSpaceDE w:val="0"/>
        <w:autoSpaceDN w:val="0"/>
        <w:adjustRightInd w:val="0"/>
        <w:ind w:firstLine="567"/>
        <w:jc w:val="both"/>
        <w:rPr>
          <w:rFonts w:eastAsia="Calibri"/>
          <w:highlight w:val="yellow"/>
        </w:rPr>
      </w:pPr>
      <w:r w:rsidRPr="005A5077">
        <w:t>Исходя из</w:t>
      </w:r>
      <w:r>
        <w:t xml:space="preserve"> представленных вышеуказанных коммерческих предложений и </w:t>
      </w:r>
      <w:r w:rsidR="00676F7E">
        <w:t>о</w:t>
      </w:r>
      <w:r>
        <w:t>боснования начальной (максимальной) цены контракта</w:t>
      </w:r>
      <w:r w:rsidR="00F60AB1">
        <w:t>, прилагаемой</w:t>
      </w:r>
      <w:r>
        <w:t xml:space="preserve"> к закупочной документации, начальная </w:t>
      </w:r>
      <w:r w:rsidRPr="005A5077">
        <w:t>(максимальная) цена контракта по лот</w:t>
      </w:r>
      <w:r w:rsidR="00676F7E">
        <w:t>у</w:t>
      </w:r>
      <w:r w:rsidRPr="005A5077">
        <w:t xml:space="preserve"> № 1 </w:t>
      </w:r>
      <w:r w:rsidR="00B30D96">
        <w:t>(</w:t>
      </w:r>
      <w:r w:rsidR="00B30D96">
        <w:rPr>
          <w:rFonts w:eastAsia="Calibri"/>
          <w:b/>
          <w:bCs/>
        </w:rPr>
        <w:t>Г</w:t>
      </w:r>
      <w:r w:rsidR="00B30D96" w:rsidRPr="006B112B">
        <w:rPr>
          <w:rFonts w:eastAsia="Calibri"/>
          <w:b/>
          <w:bCs/>
        </w:rPr>
        <w:t xml:space="preserve">офрированная </w:t>
      </w:r>
      <w:r w:rsidR="00B30D96">
        <w:rPr>
          <w:rFonts w:eastAsia="Calibri"/>
          <w:b/>
          <w:bCs/>
        </w:rPr>
        <w:t>т</w:t>
      </w:r>
      <w:r w:rsidR="00B30D96" w:rsidRPr="006B112B">
        <w:rPr>
          <w:rFonts w:eastAsia="Calibri"/>
          <w:b/>
          <w:bCs/>
        </w:rPr>
        <w:t xml:space="preserve">руба двустенная </w:t>
      </w:r>
      <w:r w:rsidR="00B30D96">
        <w:rPr>
          <w:rFonts w:eastAsia="Calibri"/>
          <w:b/>
          <w:bCs/>
        </w:rPr>
        <w:t>из ПНД, гибкая,</w:t>
      </w:r>
      <w:r w:rsidR="00B30D96" w:rsidRPr="006B112B">
        <w:rPr>
          <w:rFonts w:eastAsia="Calibri"/>
          <w:b/>
          <w:bCs/>
        </w:rPr>
        <w:t xml:space="preserve"> </w:t>
      </w:r>
      <w:r w:rsidR="00B30D96">
        <w:rPr>
          <w:rFonts w:eastAsia="Calibri"/>
          <w:b/>
          <w:bCs/>
        </w:rPr>
        <w:t>Ø-</w:t>
      </w:r>
      <w:r w:rsidR="00B30D96" w:rsidRPr="006B112B">
        <w:rPr>
          <w:rFonts w:eastAsia="Calibri"/>
          <w:b/>
          <w:bCs/>
        </w:rPr>
        <w:t xml:space="preserve">75 мм, </w:t>
      </w:r>
      <w:r w:rsidR="00B30D96">
        <w:rPr>
          <w:rFonts w:eastAsia="Calibri"/>
          <w:b/>
          <w:bCs/>
        </w:rPr>
        <w:t>с полиэтиленовым зондом для протяжки кабеля. Модель-450</w:t>
      </w:r>
      <w:r w:rsidR="00B30D96">
        <w:rPr>
          <w:rFonts w:eastAsia="Calibri"/>
          <w:b/>
          <w:bCs/>
          <w:lang w:val="en-US"/>
        </w:rPr>
        <w:t>N</w:t>
      </w:r>
      <w:r w:rsidR="00B30D96">
        <w:rPr>
          <w:rFonts w:eastAsia="Calibri"/>
          <w:b/>
          <w:bCs/>
        </w:rPr>
        <w:t>)</w:t>
      </w:r>
      <w:r w:rsidR="00B30D96" w:rsidRPr="005A5077">
        <w:t xml:space="preserve"> </w:t>
      </w:r>
      <w:r w:rsidRPr="005A5077">
        <w:t xml:space="preserve">определена заказчиком </w:t>
      </w:r>
      <w:r w:rsidR="00061D4E">
        <w:t xml:space="preserve">на уровне минимальной цены </w:t>
      </w:r>
      <w:r w:rsidRPr="005A5077">
        <w:t>с учетом необходимого количества</w:t>
      </w:r>
      <w:r w:rsidR="005A175F">
        <w:t xml:space="preserve"> товаров, определенного</w:t>
      </w:r>
      <w:r w:rsidR="00061D4E">
        <w:t xml:space="preserve"> </w:t>
      </w:r>
      <w:r w:rsidR="005A175F">
        <w:t xml:space="preserve">в извещении и закупочной документации </w:t>
      </w:r>
      <w:r w:rsidRPr="00061D4E">
        <w:t xml:space="preserve">и </w:t>
      </w:r>
      <w:r w:rsidRPr="00061D4E">
        <w:rPr>
          <w:bCs/>
        </w:rPr>
        <w:t>цены</w:t>
      </w:r>
      <w:r w:rsidRPr="005A5077">
        <w:t xml:space="preserve"> </w:t>
      </w:r>
      <w:r>
        <w:t xml:space="preserve">за </w:t>
      </w:r>
      <w:r w:rsidRPr="005A5077">
        <w:t>единиц</w:t>
      </w:r>
      <w:r>
        <w:t>у соответствующего товара</w:t>
      </w:r>
      <w:r w:rsidRPr="005A5077">
        <w:t xml:space="preserve">, в </w:t>
      </w:r>
      <w:r>
        <w:t xml:space="preserve">соответствии с </w:t>
      </w:r>
      <w:r w:rsidRPr="005A5077">
        <w:t>коммерчески</w:t>
      </w:r>
      <w:r>
        <w:t>ми</w:t>
      </w:r>
      <w:r w:rsidRPr="005A5077">
        <w:t xml:space="preserve"> предложения</w:t>
      </w:r>
      <w:r>
        <w:t>ми</w:t>
      </w:r>
      <w:r w:rsidRPr="005A5077">
        <w:t xml:space="preserve"> </w:t>
      </w:r>
      <w:r>
        <w:t>альтернативных поставщиков</w:t>
      </w:r>
      <w:r w:rsidR="00061D4E">
        <w:rPr>
          <w:rFonts w:eastAsia="Calibri"/>
        </w:rPr>
        <w:t>.</w:t>
      </w:r>
    </w:p>
    <w:p w14:paraId="29B47693" w14:textId="6EE24796" w:rsidR="009F577F" w:rsidRPr="007855DA" w:rsidRDefault="009F577F" w:rsidP="009F577F">
      <w:pPr>
        <w:ind w:firstLine="567"/>
        <w:jc w:val="both"/>
      </w:pPr>
      <w:r w:rsidRPr="007855DA">
        <w:t xml:space="preserve">В соответствии с пунктами 3 и 4 статьи 16 Закона о закупках и пунктами 10, 22-23 </w:t>
      </w:r>
      <w:r w:rsidRPr="007855DA">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w:t>
      </w:r>
      <w:r w:rsidRPr="007855DA">
        <w:rPr>
          <w:rFonts w:eastAsia="Calibri"/>
        </w:rPr>
        <w:lastRenderedPageBreak/>
        <w:t xml:space="preserve">поставщиком (подрядчиком, исполнителем), утвержденных </w:t>
      </w:r>
      <w:r w:rsidRPr="007855DA">
        <w:t xml:space="preserve">Приказом Министерства экономического развития Приднестровской Молдавской Республики от 24 декабря 2019 года № 1127 «Об утверждении </w:t>
      </w:r>
      <w:r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855DA">
        <w:t xml:space="preserve"> (САЗ 23-29), при применении метода сопоставимых рыночных цен (анализ рынка) информация о ценах товаров, работ, услуг </w:t>
      </w:r>
      <w:r w:rsidRPr="007855DA">
        <w:rPr>
          <w:b/>
        </w:rPr>
        <w:t>должна быть получена с учетом сопоставимых с условиями планируемой закупки коммерческих и (или) финансовых условий поставок товаров</w:t>
      </w:r>
      <w:r w:rsidRPr="007855DA">
        <w:t>, выполнения работ, оказания услуг.</w:t>
      </w:r>
    </w:p>
    <w:p w14:paraId="5D90D260" w14:textId="286604C2" w:rsidR="00061D4E" w:rsidRPr="00061D4E" w:rsidRDefault="00061D4E" w:rsidP="00F84BE2">
      <w:pPr>
        <w:ind w:firstLine="567"/>
        <w:jc w:val="both"/>
        <w:rPr>
          <w:iCs/>
          <w:color w:val="000000"/>
        </w:rPr>
      </w:pPr>
      <w:r>
        <w:rPr>
          <w:iCs/>
          <w:color w:val="000000"/>
        </w:rPr>
        <w:t>При этом коммерческие условия</w:t>
      </w:r>
      <w:r w:rsidR="00F84BE2">
        <w:rPr>
          <w:iCs/>
          <w:color w:val="000000"/>
        </w:rPr>
        <w:t xml:space="preserve"> (по количеству объекта закупки </w:t>
      </w:r>
      <w:r w:rsidR="00F84BE2" w:rsidRPr="00F60AB1">
        <w:rPr>
          <w:rFonts w:eastAsia="Calibri"/>
        </w:rPr>
        <w:t xml:space="preserve">Труба гофрированная двустенная </w:t>
      </w:r>
      <w:proofErr w:type="spellStart"/>
      <w:r w:rsidR="00F84BE2" w:rsidRPr="00F60AB1">
        <w:rPr>
          <w:rFonts w:eastAsia="Calibri"/>
        </w:rPr>
        <w:t>диам</w:t>
      </w:r>
      <w:proofErr w:type="spellEnd"/>
      <w:r w:rsidR="00F84BE2" w:rsidRPr="00F60AB1">
        <w:rPr>
          <w:rFonts w:eastAsia="Calibri"/>
        </w:rPr>
        <w:t>. 75 мм</w:t>
      </w:r>
      <w:r w:rsidR="00F84BE2">
        <w:rPr>
          <w:iCs/>
          <w:color w:val="000000"/>
        </w:rPr>
        <w:t>)</w:t>
      </w:r>
      <w:r>
        <w:rPr>
          <w:iCs/>
          <w:color w:val="000000"/>
        </w:rPr>
        <w:t xml:space="preserve">, указанные в коммерческих предложениях </w:t>
      </w:r>
      <w:r w:rsidRPr="00F60AB1">
        <w:rPr>
          <w:rFonts w:eastAsia="Calibri"/>
          <w:b/>
          <w:bCs/>
        </w:rPr>
        <w:t>не соответствуют</w:t>
      </w:r>
      <w:r>
        <w:rPr>
          <w:rFonts w:eastAsia="Calibri"/>
        </w:rPr>
        <w:t xml:space="preserve"> коммерческим условиям, указанным в </w:t>
      </w:r>
      <w:r w:rsidR="00F84BE2">
        <w:rPr>
          <w:iCs/>
          <w:color w:val="000000"/>
        </w:rPr>
        <w:t>извещении и закупочной документации.</w:t>
      </w:r>
    </w:p>
    <w:p w14:paraId="1417FEDA" w14:textId="386E03E2" w:rsidR="009F577F" w:rsidRDefault="009F577F" w:rsidP="009F577F">
      <w:pPr>
        <w:ind w:firstLine="567"/>
        <w:contextualSpacing/>
        <w:jc w:val="both"/>
        <w:rPr>
          <w:rFonts w:eastAsia="Calibri"/>
        </w:rPr>
      </w:pPr>
      <w:r w:rsidRPr="007855DA">
        <w:rPr>
          <w:rFonts w:eastAsia="Calibri"/>
        </w:rPr>
        <w:t xml:space="preserve">В связи с чем, указанная в Извещении и закупочной документации начальная (максимальная) цена контракта </w:t>
      </w:r>
      <w:r w:rsidRPr="007855DA">
        <w:t>по закупке № </w:t>
      </w:r>
      <w:r w:rsidR="002077B4" w:rsidRPr="007855DA">
        <w:t>1</w:t>
      </w:r>
      <w:r w:rsidRPr="007855DA">
        <w:t xml:space="preserve"> (предмет закупки «</w:t>
      </w:r>
      <w:r w:rsidR="002077B4" w:rsidRPr="007855DA">
        <w:t>Труба, гофрированная из ПНД и комплектующие для ее монтажа</w:t>
      </w:r>
      <w:r w:rsidRPr="007855DA">
        <w:t>»)</w:t>
      </w:r>
      <w:r w:rsidRPr="007855DA">
        <w:rPr>
          <w:rFonts w:eastAsia="Calibri"/>
        </w:rPr>
        <w:t>,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7855DA">
        <w:t xml:space="preserve"> Приказа Министерства экономического развития Приднестровской Молдавской Республики от 24 декабря 2019 года № 1127 «Об утверждении </w:t>
      </w:r>
      <w:r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855DA">
        <w:t xml:space="preserve"> (САЗ 23-29)</w:t>
      </w:r>
      <w:r w:rsidRPr="007855DA">
        <w:rPr>
          <w:rFonts w:eastAsia="Calibri"/>
        </w:rPr>
        <w:t>.</w:t>
      </w:r>
    </w:p>
    <w:p w14:paraId="42E33329" w14:textId="77777777" w:rsidR="009F577F" w:rsidRPr="00800DBA" w:rsidRDefault="009F577F" w:rsidP="00AF7309">
      <w:pPr>
        <w:ind w:firstLine="567"/>
        <w:jc w:val="both"/>
        <w:rPr>
          <w:bCs/>
          <w:sz w:val="16"/>
          <w:szCs w:val="16"/>
        </w:rPr>
      </w:pPr>
    </w:p>
    <w:p w14:paraId="4614ED34" w14:textId="601AA444" w:rsidR="005A707C" w:rsidRPr="007855DA" w:rsidRDefault="005A707C" w:rsidP="005A707C">
      <w:pPr>
        <w:ind w:firstLine="567"/>
        <w:jc w:val="both"/>
      </w:pPr>
      <w:r w:rsidRPr="007855DA">
        <w:rPr>
          <w:b/>
          <w:bCs/>
        </w:rPr>
        <w:t>2.</w:t>
      </w:r>
      <w:r w:rsidR="00F60AB1">
        <w:rPr>
          <w:b/>
          <w:bCs/>
        </w:rPr>
        <w:t>6</w:t>
      </w:r>
      <w:r w:rsidRPr="007855DA">
        <w:rPr>
          <w:b/>
          <w:bCs/>
        </w:rPr>
        <w:t>.</w:t>
      </w:r>
      <w:r w:rsidRPr="007855DA">
        <w:t xml:space="preserve"> В соответствии с пунктом 4 статьи 4 Закона о закупках не допускается </w:t>
      </w:r>
      <w:bookmarkStart w:id="11" w:name="_Hlk157676055"/>
      <w:r w:rsidRPr="007855DA">
        <w:t xml:space="preserve">размещение в </w:t>
      </w:r>
      <w:r w:rsidR="005C6496" w:rsidRPr="007855DA">
        <w:t>И</w:t>
      </w:r>
      <w:r w:rsidRPr="007855DA">
        <w:t xml:space="preserve">нформационной системе </w:t>
      </w:r>
      <w:r w:rsidR="005C6496" w:rsidRPr="007855DA">
        <w:t xml:space="preserve">в сфере закупок </w:t>
      </w:r>
      <w:r w:rsidRPr="007855DA">
        <w:t>информации и документов, содержащих персональные данные</w:t>
      </w:r>
      <w:bookmarkEnd w:id="11"/>
      <w:r w:rsidRPr="007855DA">
        <w:t xml:space="preserve">. В целях размещения информации и документов, подлежащих размещению в </w:t>
      </w:r>
      <w:r w:rsidR="005C6496" w:rsidRPr="007855DA">
        <w:t>И</w:t>
      </w:r>
      <w:r w:rsidRPr="007855DA">
        <w:t xml:space="preserve">нформационной системе </w:t>
      </w:r>
      <w:r w:rsidR="005C6496" w:rsidRPr="007855DA">
        <w:t xml:space="preserve">в сфере закупок </w:t>
      </w:r>
      <w:r w:rsidRPr="007855DA">
        <w:t>в соответствии с требованиями настоящего Закона, заказчик формирует копии документов, исключающие распространение персональных данных.</w:t>
      </w:r>
    </w:p>
    <w:p w14:paraId="2BDCB125" w14:textId="1FE92453" w:rsidR="005A707C" w:rsidRPr="007855DA" w:rsidRDefault="004632C5" w:rsidP="005A707C">
      <w:pPr>
        <w:shd w:val="clear" w:color="auto" w:fill="FFFFFF"/>
        <w:ind w:firstLine="567"/>
        <w:jc w:val="both"/>
        <w:rPr>
          <w:color w:val="000000"/>
        </w:rPr>
      </w:pPr>
      <w:r w:rsidRPr="007855DA">
        <w:t>В</w:t>
      </w:r>
      <w:r w:rsidR="005A707C" w:rsidRPr="007855DA">
        <w:t xml:space="preserve"> ходе проведения внепланового контрольного мероприятия в отношении </w:t>
      </w:r>
      <w:r w:rsidR="00AF7D41" w:rsidRPr="007855DA">
        <w:br/>
      </w:r>
      <w:r w:rsidR="00093FA3" w:rsidRPr="007855DA">
        <w:rPr>
          <w:bCs/>
        </w:rPr>
        <w:t>ГУП «</w:t>
      </w:r>
      <w:r w:rsidR="00093FA3" w:rsidRPr="007855DA">
        <w:t>ГК Днестрэнерго</w:t>
      </w:r>
      <w:r w:rsidR="00BC7993" w:rsidRPr="007855DA">
        <w:rPr>
          <w:bCs/>
        </w:rPr>
        <w:t>»</w:t>
      </w:r>
      <w:r w:rsidR="00BC7993" w:rsidRPr="007855DA">
        <w:t xml:space="preserve"> </w:t>
      </w:r>
      <w:r w:rsidR="005A707C" w:rsidRPr="007855DA">
        <w:rPr>
          <w:color w:val="000000"/>
        </w:rPr>
        <w:t xml:space="preserve">установлено, </w:t>
      </w:r>
      <w:r w:rsidRPr="007855DA">
        <w:rPr>
          <w:color w:val="000000"/>
        </w:rPr>
        <w:t xml:space="preserve">что </w:t>
      </w:r>
      <w:r w:rsidR="005A707C" w:rsidRPr="007855DA">
        <w:t xml:space="preserve">персональные данные </w:t>
      </w:r>
      <w:r w:rsidR="00BC7993" w:rsidRPr="007855DA">
        <w:t xml:space="preserve">Генеральные директора </w:t>
      </w:r>
      <w:r w:rsidR="00BC7993" w:rsidRPr="007855DA">
        <w:rPr>
          <w:bCs/>
        </w:rPr>
        <w:t>ГУП «</w:t>
      </w:r>
      <w:r w:rsidR="0064571B" w:rsidRPr="007855DA">
        <w:t>ГК Днестрэнерго</w:t>
      </w:r>
      <w:r w:rsidR="00BC7993" w:rsidRPr="007855DA">
        <w:rPr>
          <w:bCs/>
        </w:rPr>
        <w:t>»</w:t>
      </w:r>
      <w:r w:rsidR="00093FA3" w:rsidRPr="007855DA">
        <w:rPr>
          <w:bCs/>
        </w:rPr>
        <w:t>, начальника ЦО МТС ГУП «</w:t>
      </w:r>
      <w:r w:rsidR="00093FA3" w:rsidRPr="007855DA">
        <w:t>ГК Днестрэнерго</w:t>
      </w:r>
      <w:r w:rsidR="00093FA3" w:rsidRPr="007855DA">
        <w:rPr>
          <w:bCs/>
        </w:rPr>
        <w:t>»</w:t>
      </w:r>
      <w:r w:rsidR="00BC7993" w:rsidRPr="007855DA">
        <w:t xml:space="preserve"> </w:t>
      </w:r>
      <w:r w:rsidR="00E73260" w:rsidRPr="007855DA">
        <w:t xml:space="preserve">содержатся </w:t>
      </w:r>
      <w:r w:rsidR="005A707C" w:rsidRPr="007855DA">
        <w:t>в следующих документах:</w:t>
      </w:r>
    </w:p>
    <w:p w14:paraId="4C849655" w14:textId="54EA94EF" w:rsidR="005A707C" w:rsidRPr="007855DA" w:rsidRDefault="005A707C" w:rsidP="005A707C">
      <w:pPr>
        <w:shd w:val="clear" w:color="auto" w:fill="FFFFFF"/>
        <w:ind w:firstLine="567"/>
        <w:jc w:val="both"/>
      </w:pPr>
      <w:r w:rsidRPr="007855DA">
        <w:rPr>
          <w:color w:val="000000"/>
        </w:rPr>
        <w:t>– в п</w:t>
      </w:r>
      <w:r w:rsidRPr="007855DA">
        <w:t xml:space="preserve">лане закупок товаров, работ, услуг для обеспечения нужд </w:t>
      </w:r>
      <w:r w:rsidR="00BC7993" w:rsidRPr="007855DA">
        <w:rPr>
          <w:bCs/>
        </w:rPr>
        <w:t>ГУП «</w:t>
      </w:r>
      <w:r w:rsidR="00BB4C51" w:rsidRPr="007855DA">
        <w:t>ГК Днестрэнерго</w:t>
      </w:r>
      <w:r w:rsidR="00BC7993" w:rsidRPr="007855DA">
        <w:rPr>
          <w:bCs/>
        </w:rPr>
        <w:t xml:space="preserve">» </w:t>
      </w:r>
      <w:r w:rsidRPr="007855DA">
        <w:t>на 2024 год;</w:t>
      </w:r>
    </w:p>
    <w:p w14:paraId="7E064FF8" w14:textId="2DE56297" w:rsidR="00BB4C51" w:rsidRPr="007855DA" w:rsidRDefault="00BB4C51" w:rsidP="005A707C">
      <w:pPr>
        <w:shd w:val="clear" w:color="auto" w:fill="FFFFFF"/>
        <w:ind w:firstLine="567"/>
        <w:jc w:val="both"/>
      </w:pPr>
      <w:r w:rsidRPr="007855DA">
        <w:t>– в Извещение о проведении закупки товаров (работ</w:t>
      </w:r>
      <w:r w:rsidR="00093FA3" w:rsidRPr="007855DA">
        <w:t xml:space="preserve"> и услуг) для обеспечения нужд ГУП «ГК Днестрэнерго» № 24-10 от 26 марта 2024 года;</w:t>
      </w:r>
    </w:p>
    <w:p w14:paraId="15881612" w14:textId="31161FD3" w:rsidR="005A707C" w:rsidRPr="007855DA" w:rsidRDefault="005A707C" w:rsidP="005A707C">
      <w:pPr>
        <w:shd w:val="clear" w:color="auto" w:fill="FFFFFF"/>
        <w:ind w:firstLine="567"/>
        <w:jc w:val="both"/>
      </w:pPr>
      <w:r w:rsidRPr="007855DA">
        <w:t xml:space="preserve">– в </w:t>
      </w:r>
      <w:r w:rsidR="00BC7993" w:rsidRPr="007855DA">
        <w:t xml:space="preserve">закупочной документации открытого аукциона по определению поставщика на поставку </w:t>
      </w:r>
      <w:r w:rsidR="00093FA3" w:rsidRPr="007855DA">
        <w:t>трубы, гофрированной из ПНД и комплектующих для ее монтажа для нужд</w:t>
      </w:r>
      <w:r w:rsidR="00093FA3" w:rsidRPr="007855DA">
        <w:rPr>
          <w:bCs/>
        </w:rPr>
        <w:t xml:space="preserve"> ГУП «</w:t>
      </w:r>
      <w:r w:rsidR="00093FA3" w:rsidRPr="007855DA">
        <w:t>ГК Днестрэнерго</w:t>
      </w:r>
      <w:r w:rsidR="00093FA3" w:rsidRPr="007855DA">
        <w:rPr>
          <w:bCs/>
        </w:rPr>
        <w:t>»</w:t>
      </w:r>
      <w:r w:rsidR="00BC7993" w:rsidRPr="007855DA">
        <w:rPr>
          <w:bCs/>
        </w:rPr>
        <w:t>;</w:t>
      </w:r>
    </w:p>
    <w:p w14:paraId="20C36631" w14:textId="68B96CC8" w:rsidR="005A707C" w:rsidRPr="00BC7993" w:rsidRDefault="005A707C" w:rsidP="005A707C">
      <w:pPr>
        <w:shd w:val="clear" w:color="auto" w:fill="FFFFFF"/>
        <w:ind w:firstLine="567"/>
        <w:jc w:val="both"/>
      </w:pPr>
      <w:r w:rsidRPr="007855DA">
        <w:t xml:space="preserve">– в </w:t>
      </w:r>
      <w:r w:rsidR="00BC7993" w:rsidRPr="007855DA">
        <w:t>проекте контракта на поставку товара, размещенный в информационной системе по</w:t>
      </w:r>
      <w:r w:rsidR="00BC7993" w:rsidRPr="007855DA">
        <w:rPr>
          <w:bCs/>
        </w:rPr>
        <w:t xml:space="preserve"> закупке</w:t>
      </w:r>
      <w:r w:rsidR="00BC7993" w:rsidRPr="007855DA">
        <w:t xml:space="preserve"> № </w:t>
      </w:r>
      <w:r w:rsidR="00093FA3" w:rsidRPr="007855DA">
        <w:t>1</w:t>
      </w:r>
      <w:r w:rsidR="00BC7993" w:rsidRPr="007855DA">
        <w:t xml:space="preserve"> (предмет закупки «</w:t>
      </w:r>
      <w:r w:rsidR="00093FA3" w:rsidRPr="007855DA">
        <w:t>Труба, гофрированная из ПНД и комплектующие для ее монтажа</w:t>
      </w:r>
      <w:r w:rsidR="00BC7993" w:rsidRPr="007855DA">
        <w:t>») для нужд</w:t>
      </w:r>
      <w:r w:rsidR="00BC7993" w:rsidRPr="007855DA">
        <w:rPr>
          <w:bCs/>
        </w:rPr>
        <w:t xml:space="preserve"> ГУП «</w:t>
      </w:r>
      <w:r w:rsidR="0064571B" w:rsidRPr="007855DA">
        <w:t>ГК Днестрэнерго</w:t>
      </w:r>
      <w:r w:rsidR="00BC7993" w:rsidRPr="007855DA">
        <w:rPr>
          <w:bCs/>
        </w:rPr>
        <w:t>»</w:t>
      </w:r>
      <w:r w:rsidR="004632C5" w:rsidRPr="007855DA">
        <w:t>,</w:t>
      </w:r>
      <w:r w:rsidR="004632C5" w:rsidRPr="007855DA">
        <w:rPr>
          <w:color w:val="000000"/>
        </w:rPr>
        <w:t xml:space="preserve"> что </w:t>
      </w:r>
      <w:r w:rsidR="004632C5" w:rsidRPr="007855DA">
        <w:t>нарушает требования статьи 4 Закона о закупках.</w:t>
      </w:r>
    </w:p>
    <w:p w14:paraId="75C211B9" w14:textId="312ED8A0" w:rsidR="00896F0A" w:rsidRPr="00800DBA" w:rsidRDefault="00896F0A" w:rsidP="00EF0B02">
      <w:pPr>
        <w:ind w:firstLine="567"/>
        <w:contextualSpacing/>
        <w:jc w:val="both"/>
        <w:rPr>
          <w:sz w:val="16"/>
          <w:szCs w:val="16"/>
        </w:rPr>
      </w:pPr>
    </w:p>
    <w:p w14:paraId="69494864" w14:textId="46CB463A" w:rsidR="00016845" w:rsidRPr="00BC4582" w:rsidRDefault="00766B22" w:rsidP="00EF0B02">
      <w:pPr>
        <w:ind w:firstLine="567"/>
        <w:contextualSpacing/>
        <w:jc w:val="both"/>
      </w:pPr>
      <w:r w:rsidRPr="00BC4582">
        <w:t xml:space="preserve">Учитывая вышеизложенное, </w:t>
      </w:r>
      <w:r w:rsidR="00896F0A">
        <w:rPr>
          <w:bCs/>
        </w:rPr>
        <w:t>ГУП «</w:t>
      </w:r>
      <w:r w:rsidR="0064571B">
        <w:t>ГК Днестрэнерго</w:t>
      </w:r>
      <w:r w:rsidR="00896F0A">
        <w:rPr>
          <w:bCs/>
        </w:rPr>
        <w:t>»</w:t>
      </w:r>
      <w:r w:rsidR="00896F0A" w:rsidRPr="00BC4582">
        <w:t xml:space="preserve"> нарушены требования</w:t>
      </w:r>
      <w:r w:rsidRPr="00BC4582">
        <w:t xml:space="preserve">, установленные статьями </w:t>
      </w:r>
      <w:r w:rsidR="006D065A">
        <w:t xml:space="preserve">4, </w:t>
      </w:r>
      <w:r w:rsidR="007905B0">
        <w:t xml:space="preserve">15, </w:t>
      </w:r>
      <w:r w:rsidR="00CB58D3">
        <w:t xml:space="preserve">16, </w:t>
      </w:r>
      <w:r w:rsidR="005A1815">
        <w:t>21</w:t>
      </w:r>
      <w:r w:rsidR="002748D3">
        <w:t>,</w:t>
      </w:r>
      <w:r w:rsidR="004A250F" w:rsidRPr="00BC4582">
        <w:t xml:space="preserve"> 24,</w:t>
      </w:r>
      <w:r w:rsidRPr="00BC4582">
        <w:t xml:space="preserve"> </w:t>
      </w:r>
      <w:r w:rsidR="00A05EFC" w:rsidRPr="00BC4582">
        <w:t>3</w:t>
      </w:r>
      <w:r w:rsidR="00495D29">
        <w:t>5</w:t>
      </w:r>
      <w:r w:rsidR="005A1815">
        <w:t>-38</w:t>
      </w:r>
      <w:r w:rsidRPr="00BC4582">
        <w:t xml:space="preserve"> Закона Приднестровской Молдавской Республики от 26 ноября 2018 года №</w:t>
      </w:r>
      <w:r w:rsidR="00CB6547">
        <w:t> </w:t>
      </w:r>
      <w:r w:rsidRPr="00BC4582">
        <w:t xml:space="preserve">318-З-VI «О закупках в Приднестровской Молдавской Республике» (САЗ 18-48), </w:t>
      </w:r>
      <w:r w:rsidRPr="00151CE0">
        <w:t>Постановлени</w:t>
      </w:r>
      <w:r w:rsidR="00151CE0" w:rsidRPr="00151CE0">
        <w:t>е</w:t>
      </w:r>
      <w:r w:rsidR="00BA5138" w:rsidRPr="00151CE0">
        <w:t>м</w:t>
      </w:r>
      <w:r w:rsidRPr="00151CE0">
        <w:t xml:space="preserve"> </w:t>
      </w:r>
      <w:r w:rsidRPr="00BC4582">
        <w:t xml:space="preserve">Правительства Приднестровской Молдавской Республики от </w:t>
      </w:r>
      <w:r w:rsidR="004A250F" w:rsidRPr="00BC4582">
        <w:t xml:space="preserve">26 декабря 2019 </w:t>
      </w:r>
      <w:r w:rsidRPr="00BC4582">
        <w:t>года №</w:t>
      </w:r>
      <w:r w:rsidR="00CB6547">
        <w:t> </w:t>
      </w:r>
      <w:r w:rsidR="004A250F" w:rsidRPr="00BC4582">
        <w:t>44</w:t>
      </w:r>
      <w:r w:rsidR="001D02A2">
        <w:t>8</w:t>
      </w:r>
      <w:r w:rsidRPr="00BC4582">
        <w:t xml:space="preserve"> </w:t>
      </w:r>
      <w:r w:rsidR="001D02A2" w:rsidRPr="00DE093E">
        <w:t>«Об утверждении Положения об оплате за выполненные работы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FD1C62" w:rsidRPr="00BC4582">
        <w:t>,</w:t>
      </w:r>
      <w:r w:rsidR="00A05EFC" w:rsidRPr="00BC4582">
        <w:t xml:space="preserve"> </w:t>
      </w:r>
      <w:r w:rsidR="00607F32" w:rsidRPr="00BC4582">
        <w:t>Приказ</w:t>
      </w:r>
      <w:r w:rsidR="00FD1C62" w:rsidRPr="00BC4582">
        <w:t>ом</w:t>
      </w:r>
      <w:r w:rsidR="00607F32" w:rsidRPr="00BC4582">
        <w:t xml:space="preserve"> Министерства экономического развития Приднестровской Молдавской Республики от 24 декабря 2019 года </w:t>
      </w:r>
      <w:r w:rsidR="00607F32" w:rsidRPr="00BC4582">
        <w:lastRenderedPageBreak/>
        <w:t>№</w:t>
      </w:r>
      <w:r w:rsidR="00CB6547">
        <w:t> </w:t>
      </w:r>
      <w:r w:rsidR="00607F32" w:rsidRPr="00BC4582">
        <w:t>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16EEDB13" w14:textId="77777777" w:rsidR="00B15ACF" w:rsidRPr="00800DBA" w:rsidRDefault="00B15ACF" w:rsidP="00B15ACF">
      <w:pPr>
        <w:widowControl w:val="0"/>
        <w:ind w:firstLine="567"/>
        <w:jc w:val="both"/>
        <w:rPr>
          <w:sz w:val="16"/>
          <w:szCs w:val="16"/>
        </w:rPr>
      </w:pPr>
    </w:p>
    <w:p w14:paraId="64572E55" w14:textId="0AC560C1" w:rsidR="00B15ACF" w:rsidRPr="00BC4582" w:rsidRDefault="00B15ACF" w:rsidP="00B15ACF">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9F76AB">
        <w:t>22</w:t>
      </w:r>
      <w:r w:rsidRPr="00BC4582">
        <w:t xml:space="preserve"> </w:t>
      </w:r>
      <w:r w:rsidR="00C9443B">
        <w:t>а</w:t>
      </w:r>
      <w:r w:rsidR="0064571B">
        <w:t>преля</w:t>
      </w:r>
      <w:r w:rsidRPr="00BC4582">
        <w:t xml:space="preserve"> 202</w:t>
      </w:r>
      <w:r>
        <w:t>4</w:t>
      </w:r>
      <w:r w:rsidRPr="00BC4582">
        <w:t xml:space="preserve"> года № 01-29/</w:t>
      </w:r>
      <w:r w:rsidR="009F76AB">
        <w:t xml:space="preserve">11 </w:t>
      </w:r>
      <w:r w:rsidRPr="00BC4582">
        <w:t>со сроком устранения выявленных нарушений, указанным в Предписании.</w:t>
      </w:r>
    </w:p>
    <w:sectPr w:rsidR="00B15ACF" w:rsidRPr="00BC4582" w:rsidSect="001A771A">
      <w:headerReference w:type="default" r:id="rId11"/>
      <w:footerReference w:type="default" r:id="rId12"/>
      <w:headerReference w:type="first" r:id="rId13"/>
      <w:pgSz w:w="11906" w:h="16838"/>
      <w:pgMar w:top="567"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4830" w14:textId="77777777" w:rsidR="001D64D2" w:rsidRDefault="001D64D2" w:rsidP="00436AA9">
      <w:r>
        <w:separator/>
      </w:r>
    </w:p>
  </w:endnote>
  <w:endnote w:type="continuationSeparator" w:id="0">
    <w:p w14:paraId="35F742FD" w14:textId="77777777" w:rsidR="001D64D2" w:rsidRDefault="001D64D2"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6B112B" w:rsidRPr="00667082" w:rsidRDefault="006B112B">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C781" w14:textId="77777777" w:rsidR="001D64D2" w:rsidRDefault="001D64D2" w:rsidP="00436AA9">
      <w:r>
        <w:separator/>
      </w:r>
    </w:p>
  </w:footnote>
  <w:footnote w:type="continuationSeparator" w:id="0">
    <w:p w14:paraId="0A8ACB64" w14:textId="77777777" w:rsidR="001D64D2" w:rsidRDefault="001D64D2"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25E13C54" w:rsidR="006B112B" w:rsidRPr="00F311C6" w:rsidRDefault="006B112B">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10BDB">
      <w:rPr>
        <w:noProof/>
        <w:sz w:val="22"/>
        <w:szCs w:val="22"/>
      </w:rPr>
      <w:t>11</w:t>
    </w:r>
    <w:r w:rsidRPr="00F311C6">
      <w:rPr>
        <w:sz w:val="22"/>
        <w:szCs w:val="22"/>
      </w:rPr>
      <w:fldChar w:fldCharType="end"/>
    </w:r>
  </w:p>
  <w:p w14:paraId="2A024A1F" w14:textId="77777777" w:rsidR="006B112B" w:rsidRPr="008E57FA" w:rsidRDefault="006B112B">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6B112B" w:rsidRDefault="006B112B">
    <w:pPr>
      <w:pStyle w:val="af7"/>
      <w:jc w:val="center"/>
    </w:pPr>
  </w:p>
  <w:p w14:paraId="5A49FC87" w14:textId="77777777" w:rsidR="006B112B" w:rsidRDefault="006B112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865109C"/>
    <w:multiLevelType w:val="hybridMultilevel"/>
    <w:tmpl w:val="0E78740A"/>
    <w:lvl w:ilvl="0" w:tplc="B49C5C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2"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3" w15:restartNumberingAfterBreak="0">
    <w:nsid w:val="51C4146D"/>
    <w:multiLevelType w:val="hybridMultilevel"/>
    <w:tmpl w:val="E842CEE6"/>
    <w:lvl w:ilvl="0" w:tplc="4050D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7"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4"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7"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8"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3"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54209824">
    <w:abstractNumId w:val="39"/>
  </w:num>
  <w:num w:numId="2" w16cid:durableId="1174763480">
    <w:abstractNumId w:val="27"/>
  </w:num>
  <w:num w:numId="3" w16cid:durableId="2066374300">
    <w:abstractNumId w:val="33"/>
  </w:num>
  <w:num w:numId="4" w16cid:durableId="1974863570">
    <w:abstractNumId w:val="9"/>
  </w:num>
  <w:num w:numId="5" w16cid:durableId="662514898">
    <w:abstractNumId w:val="15"/>
  </w:num>
  <w:num w:numId="6" w16cid:durableId="948587689">
    <w:abstractNumId w:val="12"/>
  </w:num>
  <w:num w:numId="7" w16cid:durableId="408506699">
    <w:abstractNumId w:val="34"/>
  </w:num>
  <w:num w:numId="8" w16cid:durableId="1759671341">
    <w:abstractNumId w:val="40"/>
  </w:num>
  <w:num w:numId="9" w16cid:durableId="1872330582">
    <w:abstractNumId w:val="24"/>
  </w:num>
  <w:num w:numId="10" w16cid:durableId="761607638">
    <w:abstractNumId w:val="3"/>
  </w:num>
  <w:num w:numId="11" w16cid:durableId="1749960254">
    <w:abstractNumId w:val="0"/>
  </w:num>
  <w:num w:numId="12" w16cid:durableId="423260685">
    <w:abstractNumId w:val="25"/>
  </w:num>
  <w:num w:numId="13" w16cid:durableId="1144157334">
    <w:abstractNumId w:val="17"/>
  </w:num>
  <w:num w:numId="14" w16cid:durableId="1126853331">
    <w:abstractNumId w:val="32"/>
  </w:num>
  <w:num w:numId="15" w16cid:durableId="618612315">
    <w:abstractNumId w:val="28"/>
  </w:num>
  <w:num w:numId="16" w16cid:durableId="359400374">
    <w:abstractNumId w:val="37"/>
  </w:num>
  <w:num w:numId="17" w16cid:durableId="1921018598">
    <w:abstractNumId w:val="29"/>
  </w:num>
  <w:num w:numId="18" w16cid:durableId="1717852443">
    <w:abstractNumId w:val="26"/>
  </w:num>
  <w:num w:numId="19" w16cid:durableId="855922450">
    <w:abstractNumId w:val="8"/>
  </w:num>
  <w:num w:numId="20" w16cid:durableId="210504069">
    <w:abstractNumId w:val="13"/>
  </w:num>
  <w:num w:numId="21" w16cid:durableId="1108161381">
    <w:abstractNumId w:val="7"/>
  </w:num>
  <w:num w:numId="22" w16cid:durableId="651906332">
    <w:abstractNumId w:val="14"/>
  </w:num>
  <w:num w:numId="23" w16cid:durableId="1130127681">
    <w:abstractNumId w:val="16"/>
  </w:num>
  <w:num w:numId="24" w16cid:durableId="17050019">
    <w:abstractNumId w:val="10"/>
  </w:num>
  <w:num w:numId="25" w16cid:durableId="194121267">
    <w:abstractNumId w:val="18"/>
  </w:num>
  <w:num w:numId="26" w16cid:durableId="1196768395">
    <w:abstractNumId w:val="6"/>
  </w:num>
  <w:num w:numId="27" w16cid:durableId="1901404279">
    <w:abstractNumId w:val="22"/>
  </w:num>
  <w:num w:numId="28" w16cid:durableId="1291474283">
    <w:abstractNumId w:val="4"/>
  </w:num>
  <w:num w:numId="29" w16cid:durableId="1107888789">
    <w:abstractNumId w:val="30"/>
  </w:num>
  <w:num w:numId="30" w16cid:durableId="1654261539">
    <w:abstractNumId w:val="4"/>
  </w:num>
  <w:num w:numId="31" w16cid:durableId="819659853">
    <w:abstractNumId w:val="35"/>
  </w:num>
  <w:num w:numId="32" w16cid:durableId="19208743">
    <w:abstractNumId w:val="38"/>
  </w:num>
  <w:num w:numId="33" w16cid:durableId="1969581154">
    <w:abstractNumId w:val="42"/>
  </w:num>
  <w:num w:numId="34" w16cid:durableId="306663238">
    <w:abstractNumId w:val="11"/>
  </w:num>
  <w:num w:numId="35" w16cid:durableId="1340234729">
    <w:abstractNumId w:val="43"/>
  </w:num>
  <w:num w:numId="36" w16cid:durableId="1124346627">
    <w:abstractNumId w:val="36"/>
  </w:num>
  <w:num w:numId="37" w16cid:durableId="879055092">
    <w:abstractNumId w:val="21"/>
  </w:num>
  <w:num w:numId="38" w16cid:durableId="606159658">
    <w:abstractNumId w:val="31"/>
  </w:num>
  <w:num w:numId="39" w16cid:durableId="1660037626">
    <w:abstractNumId w:val="2"/>
  </w:num>
  <w:num w:numId="40" w16cid:durableId="1989095533">
    <w:abstractNumId w:val="1"/>
  </w:num>
  <w:num w:numId="41" w16cid:durableId="1464037825">
    <w:abstractNumId w:val="41"/>
  </w:num>
  <w:num w:numId="42" w16cid:durableId="371005417">
    <w:abstractNumId w:val="20"/>
  </w:num>
  <w:num w:numId="43" w16cid:durableId="549537816">
    <w:abstractNumId w:val="19"/>
  </w:num>
  <w:num w:numId="44" w16cid:durableId="546142635">
    <w:abstractNumId w:val="23"/>
  </w:num>
  <w:num w:numId="45" w16cid:durableId="2099859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1F06"/>
    <w:rsid w:val="00002B28"/>
    <w:rsid w:val="00003B40"/>
    <w:rsid w:val="000044B8"/>
    <w:rsid w:val="00004AFB"/>
    <w:rsid w:val="00004C39"/>
    <w:rsid w:val="000056A2"/>
    <w:rsid w:val="000059C2"/>
    <w:rsid w:val="00005AAD"/>
    <w:rsid w:val="00005DCF"/>
    <w:rsid w:val="000068F5"/>
    <w:rsid w:val="0000707E"/>
    <w:rsid w:val="000076B6"/>
    <w:rsid w:val="00007C41"/>
    <w:rsid w:val="00010277"/>
    <w:rsid w:val="00010845"/>
    <w:rsid w:val="00010A4B"/>
    <w:rsid w:val="00010F3F"/>
    <w:rsid w:val="0001131A"/>
    <w:rsid w:val="00011EEC"/>
    <w:rsid w:val="00012F2D"/>
    <w:rsid w:val="000130A5"/>
    <w:rsid w:val="0001348F"/>
    <w:rsid w:val="00014307"/>
    <w:rsid w:val="000149A6"/>
    <w:rsid w:val="00014CBC"/>
    <w:rsid w:val="000150B2"/>
    <w:rsid w:val="00015CE7"/>
    <w:rsid w:val="000160EC"/>
    <w:rsid w:val="00016845"/>
    <w:rsid w:val="00016E6A"/>
    <w:rsid w:val="00017C99"/>
    <w:rsid w:val="00017ED4"/>
    <w:rsid w:val="000206E9"/>
    <w:rsid w:val="000210E1"/>
    <w:rsid w:val="00021687"/>
    <w:rsid w:val="00021C59"/>
    <w:rsid w:val="00023017"/>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3AA"/>
    <w:rsid w:val="00042436"/>
    <w:rsid w:val="0004334E"/>
    <w:rsid w:val="000433EA"/>
    <w:rsid w:val="00043A7D"/>
    <w:rsid w:val="00044625"/>
    <w:rsid w:val="000448C9"/>
    <w:rsid w:val="000449EF"/>
    <w:rsid w:val="00045172"/>
    <w:rsid w:val="000456F0"/>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112B"/>
    <w:rsid w:val="00061D4E"/>
    <w:rsid w:val="000625F5"/>
    <w:rsid w:val="00062A67"/>
    <w:rsid w:val="000631E8"/>
    <w:rsid w:val="000631F9"/>
    <w:rsid w:val="0006355A"/>
    <w:rsid w:val="00063E5A"/>
    <w:rsid w:val="00064548"/>
    <w:rsid w:val="00064675"/>
    <w:rsid w:val="00064809"/>
    <w:rsid w:val="00065EDB"/>
    <w:rsid w:val="000660C7"/>
    <w:rsid w:val="000663DA"/>
    <w:rsid w:val="000667CF"/>
    <w:rsid w:val="00067018"/>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A35"/>
    <w:rsid w:val="00077B68"/>
    <w:rsid w:val="00080E58"/>
    <w:rsid w:val="000816F8"/>
    <w:rsid w:val="000826B7"/>
    <w:rsid w:val="00082B7F"/>
    <w:rsid w:val="0008348C"/>
    <w:rsid w:val="00083E72"/>
    <w:rsid w:val="0008404A"/>
    <w:rsid w:val="00084478"/>
    <w:rsid w:val="00084989"/>
    <w:rsid w:val="000849B2"/>
    <w:rsid w:val="00084BAA"/>
    <w:rsid w:val="00084DA2"/>
    <w:rsid w:val="00085D03"/>
    <w:rsid w:val="00085FBD"/>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D3E"/>
    <w:rsid w:val="00092DD8"/>
    <w:rsid w:val="0009305E"/>
    <w:rsid w:val="000938AA"/>
    <w:rsid w:val="00093B12"/>
    <w:rsid w:val="00093C54"/>
    <w:rsid w:val="00093FA3"/>
    <w:rsid w:val="0009405F"/>
    <w:rsid w:val="000948A5"/>
    <w:rsid w:val="000948C8"/>
    <w:rsid w:val="00095192"/>
    <w:rsid w:val="000956AE"/>
    <w:rsid w:val="000959DC"/>
    <w:rsid w:val="00095AD2"/>
    <w:rsid w:val="00096627"/>
    <w:rsid w:val="0009689D"/>
    <w:rsid w:val="000A029C"/>
    <w:rsid w:val="000A094B"/>
    <w:rsid w:val="000A25CD"/>
    <w:rsid w:val="000A3200"/>
    <w:rsid w:val="000A3D7D"/>
    <w:rsid w:val="000A4086"/>
    <w:rsid w:val="000A4144"/>
    <w:rsid w:val="000A4222"/>
    <w:rsid w:val="000A4385"/>
    <w:rsid w:val="000A43B3"/>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58C"/>
    <w:rsid w:val="000B2D68"/>
    <w:rsid w:val="000B3DD4"/>
    <w:rsid w:val="000B3FC4"/>
    <w:rsid w:val="000B48E6"/>
    <w:rsid w:val="000B57C6"/>
    <w:rsid w:val="000B5E16"/>
    <w:rsid w:val="000B66B2"/>
    <w:rsid w:val="000B6BC9"/>
    <w:rsid w:val="000B70C4"/>
    <w:rsid w:val="000B7D0D"/>
    <w:rsid w:val="000B7E10"/>
    <w:rsid w:val="000C04A2"/>
    <w:rsid w:val="000C146E"/>
    <w:rsid w:val="000C194F"/>
    <w:rsid w:val="000C19EC"/>
    <w:rsid w:val="000C2A3D"/>
    <w:rsid w:val="000C3199"/>
    <w:rsid w:val="000C36B4"/>
    <w:rsid w:val="000C3D65"/>
    <w:rsid w:val="000C40E4"/>
    <w:rsid w:val="000C51BA"/>
    <w:rsid w:val="000C6549"/>
    <w:rsid w:val="000C69D1"/>
    <w:rsid w:val="000C6C3B"/>
    <w:rsid w:val="000C6DD3"/>
    <w:rsid w:val="000C70FD"/>
    <w:rsid w:val="000C72CA"/>
    <w:rsid w:val="000C760F"/>
    <w:rsid w:val="000D0F42"/>
    <w:rsid w:val="000D1258"/>
    <w:rsid w:val="000D1B6E"/>
    <w:rsid w:val="000D2105"/>
    <w:rsid w:val="000D2BFE"/>
    <w:rsid w:val="000D42C4"/>
    <w:rsid w:val="000D4473"/>
    <w:rsid w:val="000D4784"/>
    <w:rsid w:val="000D5BA4"/>
    <w:rsid w:val="000D5D75"/>
    <w:rsid w:val="000D5FB0"/>
    <w:rsid w:val="000D6008"/>
    <w:rsid w:val="000D607C"/>
    <w:rsid w:val="000D62AE"/>
    <w:rsid w:val="000D6A6E"/>
    <w:rsid w:val="000D744D"/>
    <w:rsid w:val="000D7898"/>
    <w:rsid w:val="000D7B7B"/>
    <w:rsid w:val="000E0744"/>
    <w:rsid w:val="000E088A"/>
    <w:rsid w:val="000E0E08"/>
    <w:rsid w:val="000E1121"/>
    <w:rsid w:val="000E1DD7"/>
    <w:rsid w:val="000E26B3"/>
    <w:rsid w:val="000E2A86"/>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B86"/>
    <w:rsid w:val="000F26E9"/>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DF"/>
    <w:rsid w:val="00114A22"/>
    <w:rsid w:val="00115688"/>
    <w:rsid w:val="001158EA"/>
    <w:rsid w:val="00115937"/>
    <w:rsid w:val="001164AE"/>
    <w:rsid w:val="00116980"/>
    <w:rsid w:val="00116A71"/>
    <w:rsid w:val="00116F15"/>
    <w:rsid w:val="0011750B"/>
    <w:rsid w:val="00121EA8"/>
    <w:rsid w:val="00123427"/>
    <w:rsid w:val="00123675"/>
    <w:rsid w:val="00123D68"/>
    <w:rsid w:val="00123E94"/>
    <w:rsid w:val="00124A50"/>
    <w:rsid w:val="001250FB"/>
    <w:rsid w:val="001252A1"/>
    <w:rsid w:val="00130145"/>
    <w:rsid w:val="001306C8"/>
    <w:rsid w:val="00132217"/>
    <w:rsid w:val="00132A82"/>
    <w:rsid w:val="00133446"/>
    <w:rsid w:val="00133544"/>
    <w:rsid w:val="00134E0E"/>
    <w:rsid w:val="001351BF"/>
    <w:rsid w:val="0013540D"/>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30E"/>
    <w:rsid w:val="001464EA"/>
    <w:rsid w:val="0014727E"/>
    <w:rsid w:val="0014744A"/>
    <w:rsid w:val="00147B86"/>
    <w:rsid w:val="00147D69"/>
    <w:rsid w:val="00150BE3"/>
    <w:rsid w:val="00150CD0"/>
    <w:rsid w:val="00150D2D"/>
    <w:rsid w:val="00150ED1"/>
    <w:rsid w:val="00151CE0"/>
    <w:rsid w:val="00151D48"/>
    <w:rsid w:val="001520D3"/>
    <w:rsid w:val="00153A24"/>
    <w:rsid w:val="00153A7C"/>
    <w:rsid w:val="001544FA"/>
    <w:rsid w:val="00154618"/>
    <w:rsid w:val="001546C3"/>
    <w:rsid w:val="00154956"/>
    <w:rsid w:val="00154C05"/>
    <w:rsid w:val="00155531"/>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337A"/>
    <w:rsid w:val="00163529"/>
    <w:rsid w:val="00163542"/>
    <w:rsid w:val="00163813"/>
    <w:rsid w:val="001638EF"/>
    <w:rsid w:val="00163C3B"/>
    <w:rsid w:val="001641D8"/>
    <w:rsid w:val="001644F4"/>
    <w:rsid w:val="00164FFD"/>
    <w:rsid w:val="00165119"/>
    <w:rsid w:val="001653C2"/>
    <w:rsid w:val="001659B0"/>
    <w:rsid w:val="00165ED1"/>
    <w:rsid w:val="00166103"/>
    <w:rsid w:val="001666B8"/>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215"/>
    <w:rsid w:val="00177AE9"/>
    <w:rsid w:val="00180D97"/>
    <w:rsid w:val="001816E0"/>
    <w:rsid w:val="00181B98"/>
    <w:rsid w:val="00181E12"/>
    <w:rsid w:val="001821EF"/>
    <w:rsid w:val="00183028"/>
    <w:rsid w:val="00183359"/>
    <w:rsid w:val="00183A36"/>
    <w:rsid w:val="00183F43"/>
    <w:rsid w:val="001844C2"/>
    <w:rsid w:val="00184B04"/>
    <w:rsid w:val="00184E66"/>
    <w:rsid w:val="0018551E"/>
    <w:rsid w:val="00185A95"/>
    <w:rsid w:val="00186720"/>
    <w:rsid w:val="00186D3E"/>
    <w:rsid w:val="00186E2E"/>
    <w:rsid w:val="00186F35"/>
    <w:rsid w:val="00191519"/>
    <w:rsid w:val="001916D2"/>
    <w:rsid w:val="00191C08"/>
    <w:rsid w:val="00192870"/>
    <w:rsid w:val="00192B06"/>
    <w:rsid w:val="00192EEC"/>
    <w:rsid w:val="001933C8"/>
    <w:rsid w:val="00193548"/>
    <w:rsid w:val="00193900"/>
    <w:rsid w:val="00194479"/>
    <w:rsid w:val="00194707"/>
    <w:rsid w:val="001955D6"/>
    <w:rsid w:val="00195B37"/>
    <w:rsid w:val="00195B4A"/>
    <w:rsid w:val="001965ED"/>
    <w:rsid w:val="001967E2"/>
    <w:rsid w:val="00196AE8"/>
    <w:rsid w:val="001A09E5"/>
    <w:rsid w:val="001A0DD6"/>
    <w:rsid w:val="001A1685"/>
    <w:rsid w:val="001A1DF8"/>
    <w:rsid w:val="001A39EE"/>
    <w:rsid w:val="001A3E1A"/>
    <w:rsid w:val="001A457C"/>
    <w:rsid w:val="001A5296"/>
    <w:rsid w:val="001A556D"/>
    <w:rsid w:val="001A557A"/>
    <w:rsid w:val="001A6396"/>
    <w:rsid w:val="001A7138"/>
    <w:rsid w:val="001A771A"/>
    <w:rsid w:val="001A788B"/>
    <w:rsid w:val="001A7890"/>
    <w:rsid w:val="001B1FDD"/>
    <w:rsid w:val="001B20AC"/>
    <w:rsid w:val="001B20C0"/>
    <w:rsid w:val="001B32CF"/>
    <w:rsid w:val="001B3FDC"/>
    <w:rsid w:val="001B43C8"/>
    <w:rsid w:val="001B44D9"/>
    <w:rsid w:val="001B4B86"/>
    <w:rsid w:val="001B5BE3"/>
    <w:rsid w:val="001B5CE4"/>
    <w:rsid w:val="001B5DA1"/>
    <w:rsid w:val="001B5F2E"/>
    <w:rsid w:val="001B606A"/>
    <w:rsid w:val="001B65D1"/>
    <w:rsid w:val="001B7B26"/>
    <w:rsid w:val="001C089F"/>
    <w:rsid w:val="001C20C7"/>
    <w:rsid w:val="001C2DC6"/>
    <w:rsid w:val="001C33DE"/>
    <w:rsid w:val="001C523E"/>
    <w:rsid w:val="001C648A"/>
    <w:rsid w:val="001C6DD9"/>
    <w:rsid w:val="001C72AB"/>
    <w:rsid w:val="001C7382"/>
    <w:rsid w:val="001C7730"/>
    <w:rsid w:val="001D02A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64D2"/>
    <w:rsid w:val="001D7B33"/>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54EE"/>
    <w:rsid w:val="001E5855"/>
    <w:rsid w:val="001E5C2C"/>
    <w:rsid w:val="001E5E98"/>
    <w:rsid w:val="001E601E"/>
    <w:rsid w:val="001E641C"/>
    <w:rsid w:val="001E643E"/>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26CE"/>
    <w:rsid w:val="0020391E"/>
    <w:rsid w:val="00205FCA"/>
    <w:rsid w:val="00205FE2"/>
    <w:rsid w:val="00206449"/>
    <w:rsid w:val="002077B4"/>
    <w:rsid w:val="002079DA"/>
    <w:rsid w:val="00207B06"/>
    <w:rsid w:val="00207EA3"/>
    <w:rsid w:val="00207EE1"/>
    <w:rsid w:val="00210649"/>
    <w:rsid w:val="00210769"/>
    <w:rsid w:val="00210B7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9DA"/>
    <w:rsid w:val="00225F2E"/>
    <w:rsid w:val="0022737F"/>
    <w:rsid w:val="00227388"/>
    <w:rsid w:val="00227AE6"/>
    <w:rsid w:val="00230D27"/>
    <w:rsid w:val="0023106E"/>
    <w:rsid w:val="002310D0"/>
    <w:rsid w:val="0023177A"/>
    <w:rsid w:val="00231F0A"/>
    <w:rsid w:val="002330CB"/>
    <w:rsid w:val="002336DD"/>
    <w:rsid w:val="002337A3"/>
    <w:rsid w:val="00233B73"/>
    <w:rsid w:val="002346D5"/>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285B"/>
    <w:rsid w:val="00243581"/>
    <w:rsid w:val="00243B37"/>
    <w:rsid w:val="002445CB"/>
    <w:rsid w:val="00244F46"/>
    <w:rsid w:val="00245007"/>
    <w:rsid w:val="00245F98"/>
    <w:rsid w:val="00246AA6"/>
    <w:rsid w:val="00246AB3"/>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8F6"/>
    <w:rsid w:val="00261B6A"/>
    <w:rsid w:val="0026299E"/>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928"/>
    <w:rsid w:val="00272D36"/>
    <w:rsid w:val="0027331F"/>
    <w:rsid w:val="00273F25"/>
    <w:rsid w:val="002740B7"/>
    <w:rsid w:val="002744A7"/>
    <w:rsid w:val="002748D3"/>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5AD"/>
    <w:rsid w:val="002839F7"/>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21BA"/>
    <w:rsid w:val="00293386"/>
    <w:rsid w:val="002935AE"/>
    <w:rsid w:val="00293D2B"/>
    <w:rsid w:val="00293DF4"/>
    <w:rsid w:val="00293F2B"/>
    <w:rsid w:val="0029407C"/>
    <w:rsid w:val="00294130"/>
    <w:rsid w:val="002942A0"/>
    <w:rsid w:val="00294C2F"/>
    <w:rsid w:val="002952B4"/>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F64"/>
    <w:rsid w:val="002A6271"/>
    <w:rsid w:val="002A6E4F"/>
    <w:rsid w:val="002A7C08"/>
    <w:rsid w:val="002B03B7"/>
    <w:rsid w:val="002B0A14"/>
    <w:rsid w:val="002B0C08"/>
    <w:rsid w:val="002B0CF9"/>
    <w:rsid w:val="002B10E4"/>
    <w:rsid w:val="002B17D9"/>
    <w:rsid w:val="002B2179"/>
    <w:rsid w:val="002B274B"/>
    <w:rsid w:val="002B330D"/>
    <w:rsid w:val="002B3F5B"/>
    <w:rsid w:val="002B467D"/>
    <w:rsid w:val="002B50F9"/>
    <w:rsid w:val="002B68F4"/>
    <w:rsid w:val="002B695D"/>
    <w:rsid w:val="002B746F"/>
    <w:rsid w:val="002B780A"/>
    <w:rsid w:val="002C1E74"/>
    <w:rsid w:val="002C2082"/>
    <w:rsid w:val="002C21DC"/>
    <w:rsid w:val="002C225A"/>
    <w:rsid w:val="002C22FF"/>
    <w:rsid w:val="002C2C0F"/>
    <w:rsid w:val="002C39B3"/>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16FB"/>
    <w:rsid w:val="002D2248"/>
    <w:rsid w:val="002D238A"/>
    <w:rsid w:val="002D2A18"/>
    <w:rsid w:val="002D2A1E"/>
    <w:rsid w:val="002D2F27"/>
    <w:rsid w:val="002D33CD"/>
    <w:rsid w:val="002D3FC8"/>
    <w:rsid w:val="002D5110"/>
    <w:rsid w:val="002D5539"/>
    <w:rsid w:val="002D5C6C"/>
    <w:rsid w:val="002D6A47"/>
    <w:rsid w:val="002D6C44"/>
    <w:rsid w:val="002D78DE"/>
    <w:rsid w:val="002E0CAE"/>
    <w:rsid w:val="002E1031"/>
    <w:rsid w:val="002E1034"/>
    <w:rsid w:val="002E1655"/>
    <w:rsid w:val="002E1B19"/>
    <w:rsid w:val="002E24BC"/>
    <w:rsid w:val="002E2A42"/>
    <w:rsid w:val="002E3266"/>
    <w:rsid w:val="002E4419"/>
    <w:rsid w:val="002E458B"/>
    <w:rsid w:val="002E4A0F"/>
    <w:rsid w:val="002E506C"/>
    <w:rsid w:val="002E5313"/>
    <w:rsid w:val="002E5518"/>
    <w:rsid w:val="002E5BE4"/>
    <w:rsid w:val="002E5DA3"/>
    <w:rsid w:val="002E6541"/>
    <w:rsid w:val="002E656D"/>
    <w:rsid w:val="002E6767"/>
    <w:rsid w:val="002E7D88"/>
    <w:rsid w:val="002F1535"/>
    <w:rsid w:val="002F2B63"/>
    <w:rsid w:val="002F2BE3"/>
    <w:rsid w:val="002F2C85"/>
    <w:rsid w:val="002F3CA2"/>
    <w:rsid w:val="002F4589"/>
    <w:rsid w:val="002F51B2"/>
    <w:rsid w:val="002F6DD7"/>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592"/>
    <w:rsid w:val="00314E86"/>
    <w:rsid w:val="00315531"/>
    <w:rsid w:val="003156AF"/>
    <w:rsid w:val="003156B2"/>
    <w:rsid w:val="0031589E"/>
    <w:rsid w:val="00315C27"/>
    <w:rsid w:val="00315D9F"/>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6A9"/>
    <w:rsid w:val="00327850"/>
    <w:rsid w:val="00330AAA"/>
    <w:rsid w:val="00331CC9"/>
    <w:rsid w:val="00331E27"/>
    <w:rsid w:val="00332525"/>
    <w:rsid w:val="0033260E"/>
    <w:rsid w:val="00332B67"/>
    <w:rsid w:val="00332DC7"/>
    <w:rsid w:val="003337EB"/>
    <w:rsid w:val="00333CF7"/>
    <w:rsid w:val="00333F47"/>
    <w:rsid w:val="00334EBF"/>
    <w:rsid w:val="00335183"/>
    <w:rsid w:val="003353CB"/>
    <w:rsid w:val="003358CD"/>
    <w:rsid w:val="00335DB7"/>
    <w:rsid w:val="0033718E"/>
    <w:rsid w:val="003373AD"/>
    <w:rsid w:val="00337401"/>
    <w:rsid w:val="00337558"/>
    <w:rsid w:val="00337AD2"/>
    <w:rsid w:val="00341362"/>
    <w:rsid w:val="003417FF"/>
    <w:rsid w:val="00341994"/>
    <w:rsid w:val="00341A91"/>
    <w:rsid w:val="00341CFB"/>
    <w:rsid w:val="00341D41"/>
    <w:rsid w:val="00341FA5"/>
    <w:rsid w:val="00342711"/>
    <w:rsid w:val="00342D25"/>
    <w:rsid w:val="00342E9C"/>
    <w:rsid w:val="003431AB"/>
    <w:rsid w:val="00343CAF"/>
    <w:rsid w:val="0034427E"/>
    <w:rsid w:val="0034487C"/>
    <w:rsid w:val="00345E6B"/>
    <w:rsid w:val="00345ED1"/>
    <w:rsid w:val="00345F40"/>
    <w:rsid w:val="00346407"/>
    <w:rsid w:val="00346A9E"/>
    <w:rsid w:val="00346B3A"/>
    <w:rsid w:val="00346F07"/>
    <w:rsid w:val="00347762"/>
    <w:rsid w:val="00347F3D"/>
    <w:rsid w:val="003503C2"/>
    <w:rsid w:val="00350508"/>
    <w:rsid w:val="00350C04"/>
    <w:rsid w:val="00350E7B"/>
    <w:rsid w:val="00351073"/>
    <w:rsid w:val="003515D5"/>
    <w:rsid w:val="00351CE2"/>
    <w:rsid w:val="003525F2"/>
    <w:rsid w:val="0035288A"/>
    <w:rsid w:val="00352D26"/>
    <w:rsid w:val="00352E5C"/>
    <w:rsid w:val="0035352A"/>
    <w:rsid w:val="00353858"/>
    <w:rsid w:val="00353DC6"/>
    <w:rsid w:val="00353E3C"/>
    <w:rsid w:val="00354FF3"/>
    <w:rsid w:val="00355485"/>
    <w:rsid w:val="0035595D"/>
    <w:rsid w:val="003561ED"/>
    <w:rsid w:val="0035726A"/>
    <w:rsid w:val="003574C6"/>
    <w:rsid w:val="00357EA6"/>
    <w:rsid w:val="00360261"/>
    <w:rsid w:val="00361131"/>
    <w:rsid w:val="00361EB9"/>
    <w:rsid w:val="003622AA"/>
    <w:rsid w:val="003625BE"/>
    <w:rsid w:val="00362D0F"/>
    <w:rsid w:val="00362DCC"/>
    <w:rsid w:val="0036305A"/>
    <w:rsid w:val="00363535"/>
    <w:rsid w:val="00363BA8"/>
    <w:rsid w:val="00363BF9"/>
    <w:rsid w:val="00363DDC"/>
    <w:rsid w:val="0036430F"/>
    <w:rsid w:val="003656EE"/>
    <w:rsid w:val="00366A30"/>
    <w:rsid w:val="00367CF8"/>
    <w:rsid w:val="003706B4"/>
    <w:rsid w:val="003718B5"/>
    <w:rsid w:val="00371F39"/>
    <w:rsid w:val="00371FB2"/>
    <w:rsid w:val="00373630"/>
    <w:rsid w:val="00374022"/>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8B8"/>
    <w:rsid w:val="00381080"/>
    <w:rsid w:val="003828BF"/>
    <w:rsid w:val="003840A6"/>
    <w:rsid w:val="003854F2"/>
    <w:rsid w:val="0038588E"/>
    <w:rsid w:val="00386B15"/>
    <w:rsid w:val="0038785C"/>
    <w:rsid w:val="00387F24"/>
    <w:rsid w:val="003901FD"/>
    <w:rsid w:val="003902A8"/>
    <w:rsid w:val="00391474"/>
    <w:rsid w:val="00391928"/>
    <w:rsid w:val="00391C0B"/>
    <w:rsid w:val="00391D98"/>
    <w:rsid w:val="00392B54"/>
    <w:rsid w:val="00392F91"/>
    <w:rsid w:val="00393756"/>
    <w:rsid w:val="00393A8E"/>
    <w:rsid w:val="00394692"/>
    <w:rsid w:val="003949A9"/>
    <w:rsid w:val="00394DC3"/>
    <w:rsid w:val="00395BD3"/>
    <w:rsid w:val="0039638D"/>
    <w:rsid w:val="0039777F"/>
    <w:rsid w:val="003A0126"/>
    <w:rsid w:val="003A0A69"/>
    <w:rsid w:val="003A0CD9"/>
    <w:rsid w:val="003A12DD"/>
    <w:rsid w:val="003A13AA"/>
    <w:rsid w:val="003A1758"/>
    <w:rsid w:val="003A238B"/>
    <w:rsid w:val="003A2719"/>
    <w:rsid w:val="003A2DB6"/>
    <w:rsid w:val="003A322E"/>
    <w:rsid w:val="003A5679"/>
    <w:rsid w:val="003A58F0"/>
    <w:rsid w:val="003A5F08"/>
    <w:rsid w:val="003A65B0"/>
    <w:rsid w:val="003A717F"/>
    <w:rsid w:val="003A794F"/>
    <w:rsid w:val="003A7A36"/>
    <w:rsid w:val="003B02D6"/>
    <w:rsid w:val="003B0E73"/>
    <w:rsid w:val="003B1004"/>
    <w:rsid w:val="003B17FC"/>
    <w:rsid w:val="003B1CAD"/>
    <w:rsid w:val="003B2BDD"/>
    <w:rsid w:val="003B350F"/>
    <w:rsid w:val="003B3555"/>
    <w:rsid w:val="003B3652"/>
    <w:rsid w:val="003B382B"/>
    <w:rsid w:val="003B3B42"/>
    <w:rsid w:val="003B5449"/>
    <w:rsid w:val="003B5816"/>
    <w:rsid w:val="003B58B1"/>
    <w:rsid w:val="003B5E39"/>
    <w:rsid w:val="003B5EF6"/>
    <w:rsid w:val="003B6411"/>
    <w:rsid w:val="003B6440"/>
    <w:rsid w:val="003B6901"/>
    <w:rsid w:val="003B695F"/>
    <w:rsid w:val="003C1040"/>
    <w:rsid w:val="003C1C0E"/>
    <w:rsid w:val="003C2825"/>
    <w:rsid w:val="003C2F71"/>
    <w:rsid w:val="003C3544"/>
    <w:rsid w:val="003C36D5"/>
    <w:rsid w:val="003C39FD"/>
    <w:rsid w:val="003C4D10"/>
    <w:rsid w:val="003C4F7F"/>
    <w:rsid w:val="003C52A0"/>
    <w:rsid w:val="003C5A57"/>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D73C6"/>
    <w:rsid w:val="003E0A38"/>
    <w:rsid w:val="003E23B8"/>
    <w:rsid w:val="003E2554"/>
    <w:rsid w:val="003E31F9"/>
    <w:rsid w:val="003E3D84"/>
    <w:rsid w:val="003E3F5F"/>
    <w:rsid w:val="003E5150"/>
    <w:rsid w:val="003E5247"/>
    <w:rsid w:val="003E52E8"/>
    <w:rsid w:val="003E64B1"/>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873"/>
    <w:rsid w:val="00412D08"/>
    <w:rsid w:val="00412EFA"/>
    <w:rsid w:val="00413C18"/>
    <w:rsid w:val="00413DC2"/>
    <w:rsid w:val="00413EDA"/>
    <w:rsid w:val="00413FC3"/>
    <w:rsid w:val="004140BD"/>
    <w:rsid w:val="00415034"/>
    <w:rsid w:val="004159CD"/>
    <w:rsid w:val="00415FEA"/>
    <w:rsid w:val="0041610C"/>
    <w:rsid w:val="00416F9E"/>
    <w:rsid w:val="004172EA"/>
    <w:rsid w:val="0042004E"/>
    <w:rsid w:val="004203A2"/>
    <w:rsid w:val="00420999"/>
    <w:rsid w:val="00420DCD"/>
    <w:rsid w:val="00421956"/>
    <w:rsid w:val="00421C57"/>
    <w:rsid w:val="00422899"/>
    <w:rsid w:val="00422B52"/>
    <w:rsid w:val="00423462"/>
    <w:rsid w:val="00423E64"/>
    <w:rsid w:val="004240D1"/>
    <w:rsid w:val="00424BB8"/>
    <w:rsid w:val="0042532C"/>
    <w:rsid w:val="004253E8"/>
    <w:rsid w:val="004259BD"/>
    <w:rsid w:val="00425FD4"/>
    <w:rsid w:val="00425FD5"/>
    <w:rsid w:val="00426589"/>
    <w:rsid w:val="00426FCA"/>
    <w:rsid w:val="0042750E"/>
    <w:rsid w:val="00430291"/>
    <w:rsid w:val="0043042B"/>
    <w:rsid w:val="00431231"/>
    <w:rsid w:val="004314E8"/>
    <w:rsid w:val="0043196A"/>
    <w:rsid w:val="00431ACE"/>
    <w:rsid w:val="00432B37"/>
    <w:rsid w:val="00433DBB"/>
    <w:rsid w:val="00433E78"/>
    <w:rsid w:val="004343EF"/>
    <w:rsid w:val="00434DC6"/>
    <w:rsid w:val="00434E13"/>
    <w:rsid w:val="00435C07"/>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50244"/>
    <w:rsid w:val="00450756"/>
    <w:rsid w:val="004508C7"/>
    <w:rsid w:val="004511BF"/>
    <w:rsid w:val="004515E1"/>
    <w:rsid w:val="00451651"/>
    <w:rsid w:val="00451977"/>
    <w:rsid w:val="00452567"/>
    <w:rsid w:val="004530E2"/>
    <w:rsid w:val="004538FC"/>
    <w:rsid w:val="00453919"/>
    <w:rsid w:val="00453C67"/>
    <w:rsid w:val="004541A1"/>
    <w:rsid w:val="0045460B"/>
    <w:rsid w:val="0045467D"/>
    <w:rsid w:val="00454949"/>
    <w:rsid w:val="00454C45"/>
    <w:rsid w:val="004554E4"/>
    <w:rsid w:val="00457219"/>
    <w:rsid w:val="0045786F"/>
    <w:rsid w:val="0045793F"/>
    <w:rsid w:val="00457C6C"/>
    <w:rsid w:val="00457EF7"/>
    <w:rsid w:val="0046025B"/>
    <w:rsid w:val="004602AB"/>
    <w:rsid w:val="00460A7A"/>
    <w:rsid w:val="00460EAA"/>
    <w:rsid w:val="00461DC0"/>
    <w:rsid w:val="00462162"/>
    <w:rsid w:val="004624DE"/>
    <w:rsid w:val="00462E97"/>
    <w:rsid w:val="004630CA"/>
    <w:rsid w:val="004632C5"/>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3339"/>
    <w:rsid w:val="00473FBF"/>
    <w:rsid w:val="00474BA0"/>
    <w:rsid w:val="00474E6C"/>
    <w:rsid w:val="00475025"/>
    <w:rsid w:val="004761C7"/>
    <w:rsid w:val="0047623D"/>
    <w:rsid w:val="004764E2"/>
    <w:rsid w:val="0047698A"/>
    <w:rsid w:val="00476C57"/>
    <w:rsid w:val="004773DD"/>
    <w:rsid w:val="004776FC"/>
    <w:rsid w:val="00477D98"/>
    <w:rsid w:val="0048169C"/>
    <w:rsid w:val="004817BF"/>
    <w:rsid w:val="004818DB"/>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90DDE"/>
    <w:rsid w:val="00491375"/>
    <w:rsid w:val="004916C7"/>
    <w:rsid w:val="00491BFA"/>
    <w:rsid w:val="00492877"/>
    <w:rsid w:val="0049297D"/>
    <w:rsid w:val="00493865"/>
    <w:rsid w:val="00493D57"/>
    <w:rsid w:val="0049440D"/>
    <w:rsid w:val="0049483D"/>
    <w:rsid w:val="004949E3"/>
    <w:rsid w:val="00495265"/>
    <w:rsid w:val="00495D29"/>
    <w:rsid w:val="00496282"/>
    <w:rsid w:val="0049685A"/>
    <w:rsid w:val="0049791A"/>
    <w:rsid w:val="004A0149"/>
    <w:rsid w:val="004A1006"/>
    <w:rsid w:val="004A1430"/>
    <w:rsid w:val="004A16DB"/>
    <w:rsid w:val="004A1C2F"/>
    <w:rsid w:val="004A250F"/>
    <w:rsid w:val="004A25BA"/>
    <w:rsid w:val="004A279C"/>
    <w:rsid w:val="004A2A0D"/>
    <w:rsid w:val="004A2A4A"/>
    <w:rsid w:val="004A36F6"/>
    <w:rsid w:val="004A407D"/>
    <w:rsid w:val="004A4E87"/>
    <w:rsid w:val="004A4E96"/>
    <w:rsid w:val="004A52C9"/>
    <w:rsid w:val="004A5882"/>
    <w:rsid w:val="004A5E97"/>
    <w:rsid w:val="004A6054"/>
    <w:rsid w:val="004A6486"/>
    <w:rsid w:val="004A6AFE"/>
    <w:rsid w:val="004A798E"/>
    <w:rsid w:val="004A7F2F"/>
    <w:rsid w:val="004B055E"/>
    <w:rsid w:val="004B0A42"/>
    <w:rsid w:val="004B1562"/>
    <w:rsid w:val="004B2542"/>
    <w:rsid w:val="004B284A"/>
    <w:rsid w:val="004B32FC"/>
    <w:rsid w:val="004B497E"/>
    <w:rsid w:val="004B4ACF"/>
    <w:rsid w:val="004B4ADB"/>
    <w:rsid w:val="004B4C5E"/>
    <w:rsid w:val="004B5B3D"/>
    <w:rsid w:val="004B6458"/>
    <w:rsid w:val="004B6C22"/>
    <w:rsid w:val="004B71BF"/>
    <w:rsid w:val="004B75B5"/>
    <w:rsid w:val="004B773F"/>
    <w:rsid w:val="004B7BCE"/>
    <w:rsid w:val="004B7CB6"/>
    <w:rsid w:val="004C0DBC"/>
    <w:rsid w:val="004C1B42"/>
    <w:rsid w:val="004C22F9"/>
    <w:rsid w:val="004C3E7B"/>
    <w:rsid w:val="004C493E"/>
    <w:rsid w:val="004C4DF4"/>
    <w:rsid w:val="004C52F7"/>
    <w:rsid w:val="004C6EAC"/>
    <w:rsid w:val="004C73F9"/>
    <w:rsid w:val="004C7508"/>
    <w:rsid w:val="004C7C9A"/>
    <w:rsid w:val="004C7E0B"/>
    <w:rsid w:val="004D048D"/>
    <w:rsid w:val="004D0896"/>
    <w:rsid w:val="004D10A0"/>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1EC8"/>
    <w:rsid w:val="004E2425"/>
    <w:rsid w:val="004E2FF7"/>
    <w:rsid w:val="004E3217"/>
    <w:rsid w:val="004E4817"/>
    <w:rsid w:val="004E4D75"/>
    <w:rsid w:val="004E5B33"/>
    <w:rsid w:val="004E6869"/>
    <w:rsid w:val="004E6A73"/>
    <w:rsid w:val="004E6EC8"/>
    <w:rsid w:val="004E7A85"/>
    <w:rsid w:val="004E7FB6"/>
    <w:rsid w:val="004E7FD5"/>
    <w:rsid w:val="004F0782"/>
    <w:rsid w:val="004F184B"/>
    <w:rsid w:val="004F1D6D"/>
    <w:rsid w:val="004F25D6"/>
    <w:rsid w:val="004F2977"/>
    <w:rsid w:val="004F30AA"/>
    <w:rsid w:val="004F4C27"/>
    <w:rsid w:val="004F538B"/>
    <w:rsid w:val="004F552C"/>
    <w:rsid w:val="004F5CA6"/>
    <w:rsid w:val="004F69DE"/>
    <w:rsid w:val="004F69F5"/>
    <w:rsid w:val="004F6B9B"/>
    <w:rsid w:val="004F6D30"/>
    <w:rsid w:val="004F7F42"/>
    <w:rsid w:val="005003F9"/>
    <w:rsid w:val="00500BF4"/>
    <w:rsid w:val="00501258"/>
    <w:rsid w:val="00501495"/>
    <w:rsid w:val="005031FE"/>
    <w:rsid w:val="00503630"/>
    <w:rsid w:val="00503A28"/>
    <w:rsid w:val="00503C42"/>
    <w:rsid w:val="005042A4"/>
    <w:rsid w:val="00504B41"/>
    <w:rsid w:val="00504E87"/>
    <w:rsid w:val="005050C2"/>
    <w:rsid w:val="005053C1"/>
    <w:rsid w:val="005055A8"/>
    <w:rsid w:val="00505E16"/>
    <w:rsid w:val="00506508"/>
    <w:rsid w:val="00506905"/>
    <w:rsid w:val="00506C7E"/>
    <w:rsid w:val="00506E8F"/>
    <w:rsid w:val="0051067A"/>
    <w:rsid w:val="00510DE9"/>
    <w:rsid w:val="00512489"/>
    <w:rsid w:val="00513FA4"/>
    <w:rsid w:val="005144A9"/>
    <w:rsid w:val="00514F74"/>
    <w:rsid w:val="00515222"/>
    <w:rsid w:val="0051598E"/>
    <w:rsid w:val="005165F1"/>
    <w:rsid w:val="005167C6"/>
    <w:rsid w:val="005170FA"/>
    <w:rsid w:val="005175D7"/>
    <w:rsid w:val="0052009F"/>
    <w:rsid w:val="005202D6"/>
    <w:rsid w:val="005202DD"/>
    <w:rsid w:val="00520E95"/>
    <w:rsid w:val="005221C3"/>
    <w:rsid w:val="00522C2A"/>
    <w:rsid w:val="00522D51"/>
    <w:rsid w:val="0052461B"/>
    <w:rsid w:val="00525DD3"/>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E5E"/>
    <w:rsid w:val="005414C2"/>
    <w:rsid w:val="00542454"/>
    <w:rsid w:val="005452DA"/>
    <w:rsid w:val="005463F8"/>
    <w:rsid w:val="00546B48"/>
    <w:rsid w:val="00546D9C"/>
    <w:rsid w:val="0054743C"/>
    <w:rsid w:val="005478BB"/>
    <w:rsid w:val="005503BF"/>
    <w:rsid w:val="00550B38"/>
    <w:rsid w:val="00551A9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941"/>
    <w:rsid w:val="00566AA4"/>
    <w:rsid w:val="00571302"/>
    <w:rsid w:val="0057140E"/>
    <w:rsid w:val="00571A5D"/>
    <w:rsid w:val="00571C2A"/>
    <w:rsid w:val="00572C93"/>
    <w:rsid w:val="00572EA5"/>
    <w:rsid w:val="005748F2"/>
    <w:rsid w:val="00574FBE"/>
    <w:rsid w:val="00574FF5"/>
    <w:rsid w:val="0057509E"/>
    <w:rsid w:val="005757FC"/>
    <w:rsid w:val="00575BC2"/>
    <w:rsid w:val="0057639A"/>
    <w:rsid w:val="0057675F"/>
    <w:rsid w:val="00577F0D"/>
    <w:rsid w:val="005807FA"/>
    <w:rsid w:val="00580FA0"/>
    <w:rsid w:val="00582F5C"/>
    <w:rsid w:val="00584D26"/>
    <w:rsid w:val="005851BE"/>
    <w:rsid w:val="00585978"/>
    <w:rsid w:val="00585F43"/>
    <w:rsid w:val="0058609C"/>
    <w:rsid w:val="00586130"/>
    <w:rsid w:val="005862D6"/>
    <w:rsid w:val="0058687B"/>
    <w:rsid w:val="00586A10"/>
    <w:rsid w:val="005874DE"/>
    <w:rsid w:val="00587D8D"/>
    <w:rsid w:val="00590A12"/>
    <w:rsid w:val="00590B1C"/>
    <w:rsid w:val="00590BF9"/>
    <w:rsid w:val="00590C2D"/>
    <w:rsid w:val="00590F33"/>
    <w:rsid w:val="00591538"/>
    <w:rsid w:val="00592B62"/>
    <w:rsid w:val="005930ED"/>
    <w:rsid w:val="005933F9"/>
    <w:rsid w:val="0059379C"/>
    <w:rsid w:val="005938CF"/>
    <w:rsid w:val="005939D8"/>
    <w:rsid w:val="00595426"/>
    <w:rsid w:val="00597963"/>
    <w:rsid w:val="00597A0F"/>
    <w:rsid w:val="00597C87"/>
    <w:rsid w:val="00597E33"/>
    <w:rsid w:val="00597F72"/>
    <w:rsid w:val="005A0E75"/>
    <w:rsid w:val="005A11CC"/>
    <w:rsid w:val="005A175F"/>
    <w:rsid w:val="005A1815"/>
    <w:rsid w:val="005A3AE5"/>
    <w:rsid w:val="005A417E"/>
    <w:rsid w:val="005A47F3"/>
    <w:rsid w:val="005A4CA5"/>
    <w:rsid w:val="005A4F6C"/>
    <w:rsid w:val="005A53DB"/>
    <w:rsid w:val="005A56AF"/>
    <w:rsid w:val="005A614A"/>
    <w:rsid w:val="005A6B09"/>
    <w:rsid w:val="005A707C"/>
    <w:rsid w:val="005A774B"/>
    <w:rsid w:val="005A7B4E"/>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5FDE"/>
    <w:rsid w:val="005B6183"/>
    <w:rsid w:val="005B6664"/>
    <w:rsid w:val="005B72D6"/>
    <w:rsid w:val="005C00A0"/>
    <w:rsid w:val="005C0B2C"/>
    <w:rsid w:val="005C0C10"/>
    <w:rsid w:val="005C1291"/>
    <w:rsid w:val="005C12F8"/>
    <w:rsid w:val="005C1314"/>
    <w:rsid w:val="005C150E"/>
    <w:rsid w:val="005C17CB"/>
    <w:rsid w:val="005C2F24"/>
    <w:rsid w:val="005C3132"/>
    <w:rsid w:val="005C3B98"/>
    <w:rsid w:val="005C3E18"/>
    <w:rsid w:val="005C3EFE"/>
    <w:rsid w:val="005C5208"/>
    <w:rsid w:val="005C5FAA"/>
    <w:rsid w:val="005C6496"/>
    <w:rsid w:val="005C6CB6"/>
    <w:rsid w:val="005C7503"/>
    <w:rsid w:val="005C7971"/>
    <w:rsid w:val="005D0A77"/>
    <w:rsid w:val="005D15AA"/>
    <w:rsid w:val="005D16DC"/>
    <w:rsid w:val="005D18AD"/>
    <w:rsid w:val="005D2169"/>
    <w:rsid w:val="005D253A"/>
    <w:rsid w:val="005D2F66"/>
    <w:rsid w:val="005D3487"/>
    <w:rsid w:val="005D3728"/>
    <w:rsid w:val="005D3852"/>
    <w:rsid w:val="005D38FB"/>
    <w:rsid w:val="005D3E67"/>
    <w:rsid w:val="005D4389"/>
    <w:rsid w:val="005D45C7"/>
    <w:rsid w:val="005D4642"/>
    <w:rsid w:val="005D4695"/>
    <w:rsid w:val="005D481E"/>
    <w:rsid w:val="005D4A32"/>
    <w:rsid w:val="005D5AB8"/>
    <w:rsid w:val="005D61E5"/>
    <w:rsid w:val="005D6554"/>
    <w:rsid w:val="005D7C41"/>
    <w:rsid w:val="005D7CFB"/>
    <w:rsid w:val="005E06B6"/>
    <w:rsid w:val="005E0A02"/>
    <w:rsid w:val="005E0D66"/>
    <w:rsid w:val="005E157D"/>
    <w:rsid w:val="005E1E62"/>
    <w:rsid w:val="005E21E0"/>
    <w:rsid w:val="005E2549"/>
    <w:rsid w:val="005E38CE"/>
    <w:rsid w:val="005E3BED"/>
    <w:rsid w:val="005E3D61"/>
    <w:rsid w:val="005E3E7E"/>
    <w:rsid w:val="005E3FE0"/>
    <w:rsid w:val="005E4305"/>
    <w:rsid w:val="005E47C8"/>
    <w:rsid w:val="005E4ACD"/>
    <w:rsid w:val="005E5EAA"/>
    <w:rsid w:val="005E5F4B"/>
    <w:rsid w:val="005E6730"/>
    <w:rsid w:val="005E70D3"/>
    <w:rsid w:val="005E7237"/>
    <w:rsid w:val="005E7252"/>
    <w:rsid w:val="005E78FE"/>
    <w:rsid w:val="005E79A5"/>
    <w:rsid w:val="005F0395"/>
    <w:rsid w:val="005F0729"/>
    <w:rsid w:val="005F0DA8"/>
    <w:rsid w:val="005F1984"/>
    <w:rsid w:val="005F22F1"/>
    <w:rsid w:val="005F26CF"/>
    <w:rsid w:val="005F2F3F"/>
    <w:rsid w:val="005F36EE"/>
    <w:rsid w:val="005F3DDC"/>
    <w:rsid w:val="005F4EDA"/>
    <w:rsid w:val="005F4F7D"/>
    <w:rsid w:val="005F5CEE"/>
    <w:rsid w:val="005F654D"/>
    <w:rsid w:val="005F718C"/>
    <w:rsid w:val="005F752D"/>
    <w:rsid w:val="00600458"/>
    <w:rsid w:val="00600975"/>
    <w:rsid w:val="006009E8"/>
    <w:rsid w:val="00600F39"/>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2FA0"/>
    <w:rsid w:val="00613640"/>
    <w:rsid w:val="0061383F"/>
    <w:rsid w:val="00614123"/>
    <w:rsid w:val="00614334"/>
    <w:rsid w:val="00614B3C"/>
    <w:rsid w:val="00615CAD"/>
    <w:rsid w:val="00616A8C"/>
    <w:rsid w:val="006170C8"/>
    <w:rsid w:val="00620258"/>
    <w:rsid w:val="006202B7"/>
    <w:rsid w:val="006206BE"/>
    <w:rsid w:val="00620907"/>
    <w:rsid w:val="006218E3"/>
    <w:rsid w:val="00622BB9"/>
    <w:rsid w:val="00623FF0"/>
    <w:rsid w:val="00624B7A"/>
    <w:rsid w:val="00624CD2"/>
    <w:rsid w:val="0062597A"/>
    <w:rsid w:val="006264DD"/>
    <w:rsid w:val="00626DF4"/>
    <w:rsid w:val="00627E8B"/>
    <w:rsid w:val="006303A2"/>
    <w:rsid w:val="00630C86"/>
    <w:rsid w:val="00630E60"/>
    <w:rsid w:val="006323CD"/>
    <w:rsid w:val="00632666"/>
    <w:rsid w:val="00632DC9"/>
    <w:rsid w:val="006333FC"/>
    <w:rsid w:val="00633523"/>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37F15"/>
    <w:rsid w:val="00640E03"/>
    <w:rsid w:val="00641021"/>
    <w:rsid w:val="006411E6"/>
    <w:rsid w:val="006412C9"/>
    <w:rsid w:val="006420B5"/>
    <w:rsid w:val="00642797"/>
    <w:rsid w:val="00642A44"/>
    <w:rsid w:val="00643D54"/>
    <w:rsid w:val="00644ECF"/>
    <w:rsid w:val="00645240"/>
    <w:rsid w:val="00645604"/>
    <w:rsid w:val="0064571B"/>
    <w:rsid w:val="006465A5"/>
    <w:rsid w:val="00647034"/>
    <w:rsid w:val="00647705"/>
    <w:rsid w:val="00647C79"/>
    <w:rsid w:val="006501E8"/>
    <w:rsid w:val="0065054E"/>
    <w:rsid w:val="00650CE2"/>
    <w:rsid w:val="00650E31"/>
    <w:rsid w:val="0065134D"/>
    <w:rsid w:val="0065181C"/>
    <w:rsid w:val="0065286F"/>
    <w:rsid w:val="00652D1D"/>
    <w:rsid w:val="00653936"/>
    <w:rsid w:val="00653DC9"/>
    <w:rsid w:val="006540F2"/>
    <w:rsid w:val="00655714"/>
    <w:rsid w:val="0065622B"/>
    <w:rsid w:val="006562EC"/>
    <w:rsid w:val="0065702F"/>
    <w:rsid w:val="006570E6"/>
    <w:rsid w:val="0065773F"/>
    <w:rsid w:val="00657A26"/>
    <w:rsid w:val="00657D23"/>
    <w:rsid w:val="006603DC"/>
    <w:rsid w:val="00661E2F"/>
    <w:rsid w:val="0066217F"/>
    <w:rsid w:val="0066241D"/>
    <w:rsid w:val="00663429"/>
    <w:rsid w:val="0066356F"/>
    <w:rsid w:val="00663B0B"/>
    <w:rsid w:val="00663E4C"/>
    <w:rsid w:val="0066596D"/>
    <w:rsid w:val="00666AFD"/>
    <w:rsid w:val="00666E57"/>
    <w:rsid w:val="00667082"/>
    <w:rsid w:val="006673EC"/>
    <w:rsid w:val="00667861"/>
    <w:rsid w:val="00667E43"/>
    <w:rsid w:val="00670B20"/>
    <w:rsid w:val="00670BF7"/>
    <w:rsid w:val="00671EA2"/>
    <w:rsid w:val="0067205B"/>
    <w:rsid w:val="00672095"/>
    <w:rsid w:val="00672348"/>
    <w:rsid w:val="00672B2D"/>
    <w:rsid w:val="00672DBE"/>
    <w:rsid w:val="006732CB"/>
    <w:rsid w:val="00673BCE"/>
    <w:rsid w:val="00674601"/>
    <w:rsid w:val="00674C4A"/>
    <w:rsid w:val="00675229"/>
    <w:rsid w:val="00676022"/>
    <w:rsid w:val="0067630E"/>
    <w:rsid w:val="00676F7E"/>
    <w:rsid w:val="006777F8"/>
    <w:rsid w:val="00677B88"/>
    <w:rsid w:val="00677CC6"/>
    <w:rsid w:val="00681270"/>
    <w:rsid w:val="006813D8"/>
    <w:rsid w:val="00682206"/>
    <w:rsid w:val="00682E48"/>
    <w:rsid w:val="006832A5"/>
    <w:rsid w:val="00683374"/>
    <w:rsid w:val="0068381E"/>
    <w:rsid w:val="00683892"/>
    <w:rsid w:val="0068438B"/>
    <w:rsid w:val="00684C9C"/>
    <w:rsid w:val="006851D6"/>
    <w:rsid w:val="006859FE"/>
    <w:rsid w:val="0068691C"/>
    <w:rsid w:val="00686C25"/>
    <w:rsid w:val="00686D8C"/>
    <w:rsid w:val="00690726"/>
    <w:rsid w:val="006907A1"/>
    <w:rsid w:val="00690BFB"/>
    <w:rsid w:val="00691C69"/>
    <w:rsid w:val="00691D01"/>
    <w:rsid w:val="00691D78"/>
    <w:rsid w:val="006920DB"/>
    <w:rsid w:val="00693048"/>
    <w:rsid w:val="00693E2D"/>
    <w:rsid w:val="00693E3F"/>
    <w:rsid w:val="006943A5"/>
    <w:rsid w:val="00694C7E"/>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944"/>
    <w:rsid w:val="006A2E49"/>
    <w:rsid w:val="006A3141"/>
    <w:rsid w:val="006A4D19"/>
    <w:rsid w:val="006A5986"/>
    <w:rsid w:val="006A6F31"/>
    <w:rsid w:val="006A6FBB"/>
    <w:rsid w:val="006A7009"/>
    <w:rsid w:val="006A7623"/>
    <w:rsid w:val="006A76F7"/>
    <w:rsid w:val="006A7AE9"/>
    <w:rsid w:val="006B0387"/>
    <w:rsid w:val="006B08B1"/>
    <w:rsid w:val="006B093F"/>
    <w:rsid w:val="006B112B"/>
    <w:rsid w:val="006B14A4"/>
    <w:rsid w:val="006B1648"/>
    <w:rsid w:val="006B2054"/>
    <w:rsid w:val="006B4774"/>
    <w:rsid w:val="006B4943"/>
    <w:rsid w:val="006B4E5F"/>
    <w:rsid w:val="006B4EE8"/>
    <w:rsid w:val="006B50F5"/>
    <w:rsid w:val="006B564D"/>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65A"/>
    <w:rsid w:val="006D0953"/>
    <w:rsid w:val="006D18EF"/>
    <w:rsid w:val="006D199E"/>
    <w:rsid w:val="006D5073"/>
    <w:rsid w:val="006D57CA"/>
    <w:rsid w:val="006D5FE0"/>
    <w:rsid w:val="006D6146"/>
    <w:rsid w:val="006D658B"/>
    <w:rsid w:val="006D6D13"/>
    <w:rsid w:val="006D6E57"/>
    <w:rsid w:val="006D785B"/>
    <w:rsid w:val="006E0162"/>
    <w:rsid w:val="006E0316"/>
    <w:rsid w:val="006E039B"/>
    <w:rsid w:val="006E0C0F"/>
    <w:rsid w:val="006E117B"/>
    <w:rsid w:val="006E1350"/>
    <w:rsid w:val="006E2842"/>
    <w:rsid w:val="006E3209"/>
    <w:rsid w:val="006E36DE"/>
    <w:rsid w:val="006E3AEF"/>
    <w:rsid w:val="006E40B7"/>
    <w:rsid w:val="006E4AB5"/>
    <w:rsid w:val="006E603D"/>
    <w:rsid w:val="006E660E"/>
    <w:rsid w:val="006E7468"/>
    <w:rsid w:val="006E77E5"/>
    <w:rsid w:val="006E78BA"/>
    <w:rsid w:val="006E7975"/>
    <w:rsid w:val="006F0A62"/>
    <w:rsid w:val="006F0A90"/>
    <w:rsid w:val="006F0CD9"/>
    <w:rsid w:val="006F1112"/>
    <w:rsid w:val="006F12F7"/>
    <w:rsid w:val="006F1B4A"/>
    <w:rsid w:val="006F1C40"/>
    <w:rsid w:val="006F1E0B"/>
    <w:rsid w:val="006F2DA1"/>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3D5D"/>
    <w:rsid w:val="00704077"/>
    <w:rsid w:val="007050CE"/>
    <w:rsid w:val="007056FC"/>
    <w:rsid w:val="007065D4"/>
    <w:rsid w:val="0070735A"/>
    <w:rsid w:val="007077C1"/>
    <w:rsid w:val="0071021A"/>
    <w:rsid w:val="0071030A"/>
    <w:rsid w:val="007108C9"/>
    <w:rsid w:val="007108EB"/>
    <w:rsid w:val="00710DCD"/>
    <w:rsid w:val="0071125C"/>
    <w:rsid w:val="00711655"/>
    <w:rsid w:val="00711D58"/>
    <w:rsid w:val="0071256A"/>
    <w:rsid w:val="00712655"/>
    <w:rsid w:val="00712816"/>
    <w:rsid w:val="00712D43"/>
    <w:rsid w:val="007135AC"/>
    <w:rsid w:val="00713AF3"/>
    <w:rsid w:val="007145C5"/>
    <w:rsid w:val="007146B5"/>
    <w:rsid w:val="00715283"/>
    <w:rsid w:val="0071552C"/>
    <w:rsid w:val="007156B7"/>
    <w:rsid w:val="00715771"/>
    <w:rsid w:val="00715A4F"/>
    <w:rsid w:val="00716A3D"/>
    <w:rsid w:val="00716D6E"/>
    <w:rsid w:val="007201B7"/>
    <w:rsid w:val="00720BA4"/>
    <w:rsid w:val="00720CE5"/>
    <w:rsid w:val="007211D7"/>
    <w:rsid w:val="007216F8"/>
    <w:rsid w:val="00721765"/>
    <w:rsid w:val="00721887"/>
    <w:rsid w:val="007223D6"/>
    <w:rsid w:val="007223E8"/>
    <w:rsid w:val="007226AC"/>
    <w:rsid w:val="00722729"/>
    <w:rsid w:val="00722A3E"/>
    <w:rsid w:val="00722F8F"/>
    <w:rsid w:val="00723A67"/>
    <w:rsid w:val="0072416B"/>
    <w:rsid w:val="00724236"/>
    <w:rsid w:val="00724EEC"/>
    <w:rsid w:val="0072696F"/>
    <w:rsid w:val="00727043"/>
    <w:rsid w:val="007271AC"/>
    <w:rsid w:val="00727228"/>
    <w:rsid w:val="00727BDE"/>
    <w:rsid w:val="00731BBB"/>
    <w:rsid w:val="0073299A"/>
    <w:rsid w:val="00732A1C"/>
    <w:rsid w:val="00732B83"/>
    <w:rsid w:val="00732C85"/>
    <w:rsid w:val="0073363F"/>
    <w:rsid w:val="00733CB2"/>
    <w:rsid w:val="00733E8D"/>
    <w:rsid w:val="00733FD1"/>
    <w:rsid w:val="007343A4"/>
    <w:rsid w:val="00734464"/>
    <w:rsid w:val="00735411"/>
    <w:rsid w:val="00735B15"/>
    <w:rsid w:val="007376AA"/>
    <w:rsid w:val="0074044A"/>
    <w:rsid w:val="007426EF"/>
    <w:rsid w:val="00742F3A"/>
    <w:rsid w:val="00743010"/>
    <w:rsid w:val="00743732"/>
    <w:rsid w:val="0074438D"/>
    <w:rsid w:val="00744B51"/>
    <w:rsid w:val="00745AE1"/>
    <w:rsid w:val="00747317"/>
    <w:rsid w:val="00750276"/>
    <w:rsid w:val="00750C0B"/>
    <w:rsid w:val="00751444"/>
    <w:rsid w:val="007515A3"/>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4404"/>
    <w:rsid w:val="007646E5"/>
    <w:rsid w:val="00765106"/>
    <w:rsid w:val="007652FC"/>
    <w:rsid w:val="00766246"/>
    <w:rsid w:val="00766B22"/>
    <w:rsid w:val="0076759E"/>
    <w:rsid w:val="007676AF"/>
    <w:rsid w:val="007705B3"/>
    <w:rsid w:val="007706F8"/>
    <w:rsid w:val="00770B76"/>
    <w:rsid w:val="0077111D"/>
    <w:rsid w:val="007716D8"/>
    <w:rsid w:val="0077186A"/>
    <w:rsid w:val="00771AD7"/>
    <w:rsid w:val="00771E38"/>
    <w:rsid w:val="007722C9"/>
    <w:rsid w:val="00772928"/>
    <w:rsid w:val="00772BF3"/>
    <w:rsid w:val="00772EC4"/>
    <w:rsid w:val="00774409"/>
    <w:rsid w:val="0077479E"/>
    <w:rsid w:val="00774A38"/>
    <w:rsid w:val="00774CE6"/>
    <w:rsid w:val="00776719"/>
    <w:rsid w:val="0077693F"/>
    <w:rsid w:val="00776957"/>
    <w:rsid w:val="00776B31"/>
    <w:rsid w:val="007770F2"/>
    <w:rsid w:val="00777336"/>
    <w:rsid w:val="007776AF"/>
    <w:rsid w:val="00780B22"/>
    <w:rsid w:val="00781183"/>
    <w:rsid w:val="00781691"/>
    <w:rsid w:val="007816D9"/>
    <w:rsid w:val="0078282A"/>
    <w:rsid w:val="00782EE3"/>
    <w:rsid w:val="00784096"/>
    <w:rsid w:val="007849E6"/>
    <w:rsid w:val="007853EF"/>
    <w:rsid w:val="0078547B"/>
    <w:rsid w:val="007854DE"/>
    <w:rsid w:val="007855DA"/>
    <w:rsid w:val="00786E7D"/>
    <w:rsid w:val="007872C9"/>
    <w:rsid w:val="00787D6C"/>
    <w:rsid w:val="00787ED1"/>
    <w:rsid w:val="00787FE2"/>
    <w:rsid w:val="007905B0"/>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2600"/>
    <w:rsid w:val="007A26DE"/>
    <w:rsid w:val="007A279C"/>
    <w:rsid w:val="007A3A40"/>
    <w:rsid w:val="007A4028"/>
    <w:rsid w:val="007A4076"/>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590C"/>
    <w:rsid w:val="007B606F"/>
    <w:rsid w:val="007B751F"/>
    <w:rsid w:val="007B7561"/>
    <w:rsid w:val="007B787B"/>
    <w:rsid w:val="007B7EE2"/>
    <w:rsid w:val="007C0B12"/>
    <w:rsid w:val="007C0EFE"/>
    <w:rsid w:val="007C14DB"/>
    <w:rsid w:val="007C19D1"/>
    <w:rsid w:val="007C1AEF"/>
    <w:rsid w:val="007C2488"/>
    <w:rsid w:val="007C2F3A"/>
    <w:rsid w:val="007C30ED"/>
    <w:rsid w:val="007C3B29"/>
    <w:rsid w:val="007C3DFE"/>
    <w:rsid w:val="007C3EDE"/>
    <w:rsid w:val="007C42C2"/>
    <w:rsid w:val="007C4D00"/>
    <w:rsid w:val="007C4D4B"/>
    <w:rsid w:val="007C4F48"/>
    <w:rsid w:val="007C5A5F"/>
    <w:rsid w:val="007C5B6C"/>
    <w:rsid w:val="007C6621"/>
    <w:rsid w:val="007C6656"/>
    <w:rsid w:val="007C7D4A"/>
    <w:rsid w:val="007D0A17"/>
    <w:rsid w:val="007D0C73"/>
    <w:rsid w:val="007D1912"/>
    <w:rsid w:val="007D25D7"/>
    <w:rsid w:val="007D26A2"/>
    <w:rsid w:val="007D2742"/>
    <w:rsid w:val="007D324A"/>
    <w:rsid w:val="007D3A36"/>
    <w:rsid w:val="007D3AC3"/>
    <w:rsid w:val="007D42D5"/>
    <w:rsid w:val="007D4781"/>
    <w:rsid w:val="007D4E85"/>
    <w:rsid w:val="007D4FBD"/>
    <w:rsid w:val="007D5275"/>
    <w:rsid w:val="007D55E3"/>
    <w:rsid w:val="007D5600"/>
    <w:rsid w:val="007D5733"/>
    <w:rsid w:val="007D5BD0"/>
    <w:rsid w:val="007D5FCF"/>
    <w:rsid w:val="007D60E1"/>
    <w:rsid w:val="007D635D"/>
    <w:rsid w:val="007D6796"/>
    <w:rsid w:val="007D6C0E"/>
    <w:rsid w:val="007D783A"/>
    <w:rsid w:val="007D7A5B"/>
    <w:rsid w:val="007E13C9"/>
    <w:rsid w:val="007E1A19"/>
    <w:rsid w:val="007E266B"/>
    <w:rsid w:val="007E2ADE"/>
    <w:rsid w:val="007E2C7D"/>
    <w:rsid w:val="007E3667"/>
    <w:rsid w:val="007E45E2"/>
    <w:rsid w:val="007E4DF7"/>
    <w:rsid w:val="007E608E"/>
    <w:rsid w:val="007E6952"/>
    <w:rsid w:val="007E6A55"/>
    <w:rsid w:val="007E6B8E"/>
    <w:rsid w:val="007E79F1"/>
    <w:rsid w:val="007E7AC1"/>
    <w:rsid w:val="007E7B62"/>
    <w:rsid w:val="007F0695"/>
    <w:rsid w:val="007F06C1"/>
    <w:rsid w:val="007F0797"/>
    <w:rsid w:val="007F092E"/>
    <w:rsid w:val="007F0B4E"/>
    <w:rsid w:val="007F0B8E"/>
    <w:rsid w:val="007F1AA4"/>
    <w:rsid w:val="007F1B3C"/>
    <w:rsid w:val="007F1E7B"/>
    <w:rsid w:val="007F22A3"/>
    <w:rsid w:val="007F26B1"/>
    <w:rsid w:val="007F2BA5"/>
    <w:rsid w:val="007F2DA0"/>
    <w:rsid w:val="007F383E"/>
    <w:rsid w:val="007F3A04"/>
    <w:rsid w:val="007F3D47"/>
    <w:rsid w:val="007F43A6"/>
    <w:rsid w:val="007F4B3D"/>
    <w:rsid w:val="007F4B43"/>
    <w:rsid w:val="007F5060"/>
    <w:rsid w:val="007F6647"/>
    <w:rsid w:val="007F709D"/>
    <w:rsid w:val="007F726C"/>
    <w:rsid w:val="007F77EB"/>
    <w:rsid w:val="007F7B93"/>
    <w:rsid w:val="007F7F8D"/>
    <w:rsid w:val="0080033F"/>
    <w:rsid w:val="008007FB"/>
    <w:rsid w:val="00800D9B"/>
    <w:rsid w:val="00800DBA"/>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31C"/>
    <w:rsid w:val="00807C0D"/>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EA4"/>
    <w:rsid w:val="00816FBC"/>
    <w:rsid w:val="008174A5"/>
    <w:rsid w:val="00817740"/>
    <w:rsid w:val="00817B35"/>
    <w:rsid w:val="00817DB4"/>
    <w:rsid w:val="00817FA8"/>
    <w:rsid w:val="008207AA"/>
    <w:rsid w:val="00820E26"/>
    <w:rsid w:val="0082154B"/>
    <w:rsid w:val="008217FE"/>
    <w:rsid w:val="00821F31"/>
    <w:rsid w:val="008225C9"/>
    <w:rsid w:val="00823858"/>
    <w:rsid w:val="00823B7C"/>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408"/>
    <w:rsid w:val="008344D4"/>
    <w:rsid w:val="008346AD"/>
    <w:rsid w:val="00834E25"/>
    <w:rsid w:val="00835E0D"/>
    <w:rsid w:val="008368CC"/>
    <w:rsid w:val="00836B4B"/>
    <w:rsid w:val="00836F7C"/>
    <w:rsid w:val="008370C4"/>
    <w:rsid w:val="00837876"/>
    <w:rsid w:val="00837B75"/>
    <w:rsid w:val="00837E30"/>
    <w:rsid w:val="00840A7F"/>
    <w:rsid w:val="0084124D"/>
    <w:rsid w:val="008422A1"/>
    <w:rsid w:val="00842A84"/>
    <w:rsid w:val="008437C2"/>
    <w:rsid w:val="008437EE"/>
    <w:rsid w:val="008449E9"/>
    <w:rsid w:val="00844AFB"/>
    <w:rsid w:val="00844D94"/>
    <w:rsid w:val="00845216"/>
    <w:rsid w:val="008460EA"/>
    <w:rsid w:val="008463D5"/>
    <w:rsid w:val="00846876"/>
    <w:rsid w:val="00847470"/>
    <w:rsid w:val="00847E95"/>
    <w:rsid w:val="0085024F"/>
    <w:rsid w:val="00851214"/>
    <w:rsid w:val="008513C7"/>
    <w:rsid w:val="008525BA"/>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B3F"/>
    <w:rsid w:val="00861EF5"/>
    <w:rsid w:val="00861F43"/>
    <w:rsid w:val="008625AB"/>
    <w:rsid w:val="00863BB4"/>
    <w:rsid w:val="00863C28"/>
    <w:rsid w:val="00863D7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65"/>
    <w:rsid w:val="00877632"/>
    <w:rsid w:val="00877879"/>
    <w:rsid w:val="00877DD0"/>
    <w:rsid w:val="0088099D"/>
    <w:rsid w:val="00882C51"/>
    <w:rsid w:val="008834EE"/>
    <w:rsid w:val="00883C8F"/>
    <w:rsid w:val="0088465B"/>
    <w:rsid w:val="0088487D"/>
    <w:rsid w:val="00885CD1"/>
    <w:rsid w:val="0088617B"/>
    <w:rsid w:val="0088674E"/>
    <w:rsid w:val="0088675B"/>
    <w:rsid w:val="0088739A"/>
    <w:rsid w:val="00887683"/>
    <w:rsid w:val="0089013A"/>
    <w:rsid w:val="0089162C"/>
    <w:rsid w:val="008916AE"/>
    <w:rsid w:val="00891935"/>
    <w:rsid w:val="008921E7"/>
    <w:rsid w:val="00892F32"/>
    <w:rsid w:val="00892FDE"/>
    <w:rsid w:val="008953E2"/>
    <w:rsid w:val="008956E4"/>
    <w:rsid w:val="00895A5C"/>
    <w:rsid w:val="00895A62"/>
    <w:rsid w:val="00895EF7"/>
    <w:rsid w:val="008961F9"/>
    <w:rsid w:val="00896B4B"/>
    <w:rsid w:val="00896F0A"/>
    <w:rsid w:val="00897DD9"/>
    <w:rsid w:val="008A0FA0"/>
    <w:rsid w:val="008A1BAF"/>
    <w:rsid w:val="008A1BCA"/>
    <w:rsid w:val="008A2997"/>
    <w:rsid w:val="008A2A90"/>
    <w:rsid w:val="008A2BFB"/>
    <w:rsid w:val="008A2D9E"/>
    <w:rsid w:val="008A3034"/>
    <w:rsid w:val="008A4B39"/>
    <w:rsid w:val="008A5578"/>
    <w:rsid w:val="008A5585"/>
    <w:rsid w:val="008A6837"/>
    <w:rsid w:val="008A7339"/>
    <w:rsid w:val="008B006C"/>
    <w:rsid w:val="008B1C15"/>
    <w:rsid w:val="008B1E51"/>
    <w:rsid w:val="008B2BD9"/>
    <w:rsid w:val="008B3315"/>
    <w:rsid w:val="008B399D"/>
    <w:rsid w:val="008B4AFE"/>
    <w:rsid w:val="008B4CD1"/>
    <w:rsid w:val="008B539F"/>
    <w:rsid w:val="008B5AEB"/>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4A1C"/>
    <w:rsid w:val="0090553F"/>
    <w:rsid w:val="009055DA"/>
    <w:rsid w:val="00905D74"/>
    <w:rsid w:val="00907087"/>
    <w:rsid w:val="00907559"/>
    <w:rsid w:val="00907B53"/>
    <w:rsid w:val="009106D3"/>
    <w:rsid w:val="00911F6E"/>
    <w:rsid w:val="009121CC"/>
    <w:rsid w:val="009127F8"/>
    <w:rsid w:val="00912823"/>
    <w:rsid w:val="00912C68"/>
    <w:rsid w:val="00912D6E"/>
    <w:rsid w:val="0091320A"/>
    <w:rsid w:val="00913418"/>
    <w:rsid w:val="00914253"/>
    <w:rsid w:val="00915919"/>
    <w:rsid w:val="00915B64"/>
    <w:rsid w:val="009169FF"/>
    <w:rsid w:val="00916B14"/>
    <w:rsid w:val="00916C82"/>
    <w:rsid w:val="00916FF9"/>
    <w:rsid w:val="009171B1"/>
    <w:rsid w:val="00917319"/>
    <w:rsid w:val="00917B19"/>
    <w:rsid w:val="00920306"/>
    <w:rsid w:val="00921C3C"/>
    <w:rsid w:val="00921F5D"/>
    <w:rsid w:val="0092227C"/>
    <w:rsid w:val="00922B23"/>
    <w:rsid w:val="00923153"/>
    <w:rsid w:val="00923381"/>
    <w:rsid w:val="009235B0"/>
    <w:rsid w:val="00923AD6"/>
    <w:rsid w:val="00924184"/>
    <w:rsid w:val="009249FD"/>
    <w:rsid w:val="009252A7"/>
    <w:rsid w:val="00925588"/>
    <w:rsid w:val="00927485"/>
    <w:rsid w:val="00927973"/>
    <w:rsid w:val="00927B15"/>
    <w:rsid w:val="00930CDD"/>
    <w:rsid w:val="00930D7E"/>
    <w:rsid w:val="009310A4"/>
    <w:rsid w:val="009312E1"/>
    <w:rsid w:val="00931915"/>
    <w:rsid w:val="00931C80"/>
    <w:rsid w:val="0093285D"/>
    <w:rsid w:val="00932B17"/>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A13"/>
    <w:rsid w:val="00945FA3"/>
    <w:rsid w:val="0094642F"/>
    <w:rsid w:val="0094667A"/>
    <w:rsid w:val="00946C03"/>
    <w:rsid w:val="00947854"/>
    <w:rsid w:val="009478D5"/>
    <w:rsid w:val="00947B8C"/>
    <w:rsid w:val="00950F20"/>
    <w:rsid w:val="00951447"/>
    <w:rsid w:val="009514B5"/>
    <w:rsid w:val="00951B62"/>
    <w:rsid w:val="0095237C"/>
    <w:rsid w:val="009527C5"/>
    <w:rsid w:val="00954477"/>
    <w:rsid w:val="0095558A"/>
    <w:rsid w:val="00956703"/>
    <w:rsid w:val="00957740"/>
    <w:rsid w:val="00957EF7"/>
    <w:rsid w:val="00961D50"/>
    <w:rsid w:val="00961E13"/>
    <w:rsid w:val="00961F92"/>
    <w:rsid w:val="00962270"/>
    <w:rsid w:val="00962669"/>
    <w:rsid w:val="0096273A"/>
    <w:rsid w:val="00962D9F"/>
    <w:rsid w:val="009631C2"/>
    <w:rsid w:val="00963ACE"/>
    <w:rsid w:val="00964A5A"/>
    <w:rsid w:val="00965810"/>
    <w:rsid w:val="00965C95"/>
    <w:rsid w:val="009660AC"/>
    <w:rsid w:val="00970631"/>
    <w:rsid w:val="009708CE"/>
    <w:rsid w:val="0097106B"/>
    <w:rsid w:val="00971CAB"/>
    <w:rsid w:val="009721E6"/>
    <w:rsid w:val="009728A8"/>
    <w:rsid w:val="009729E5"/>
    <w:rsid w:val="00973BCD"/>
    <w:rsid w:val="00974CF3"/>
    <w:rsid w:val="00974D26"/>
    <w:rsid w:val="0097595F"/>
    <w:rsid w:val="00975C48"/>
    <w:rsid w:val="00975CBB"/>
    <w:rsid w:val="00977408"/>
    <w:rsid w:val="00977769"/>
    <w:rsid w:val="009779AC"/>
    <w:rsid w:val="00977B1C"/>
    <w:rsid w:val="00980563"/>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6CED"/>
    <w:rsid w:val="00987261"/>
    <w:rsid w:val="0098729D"/>
    <w:rsid w:val="00987401"/>
    <w:rsid w:val="00987CFD"/>
    <w:rsid w:val="00990705"/>
    <w:rsid w:val="00990EC1"/>
    <w:rsid w:val="009911F1"/>
    <w:rsid w:val="00992708"/>
    <w:rsid w:val="00992AA7"/>
    <w:rsid w:val="00993A13"/>
    <w:rsid w:val="00993C11"/>
    <w:rsid w:val="00993F07"/>
    <w:rsid w:val="0099401F"/>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D34"/>
    <w:rsid w:val="009B32BF"/>
    <w:rsid w:val="009B3AC5"/>
    <w:rsid w:val="009B4031"/>
    <w:rsid w:val="009B4099"/>
    <w:rsid w:val="009B46B8"/>
    <w:rsid w:val="009B4717"/>
    <w:rsid w:val="009B4B07"/>
    <w:rsid w:val="009B4B97"/>
    <w:rsid w:val="009B4FEF"/>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E068B"/>
    <w:rsid w:val="009E1235"/>
    <w:rsid w:val="009E16EF"/>
    <w:rsid w:val="009E1784"/>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0D36"/>
    <w:rsid w:val="009F1194"/>
    <w:rsid w:val="009F2085"/>
    <w:rsid w:val="009F2622"/>
    <w:rsid w:val="009F2638"/>
    <w:rsid w:val="009F32E1"/>
    <w:rsid w:val="009F33F8"/>
    <w:rsid w:val="009F4C2F"/>
    <w:rsid w:val="009F54D5"/>
    <w:rsid w:val="009F577F"/>
    <w:rsid w:val="009F5907"/>
    <w:rsid w:val="009F5D9B"/>
    <w:rsid w:val="009F6177"/>
    <w:rsid w:val="009F749E"/>
    <w:rsid w:val="009F76AB"/>
    <w:rsid w:val="009F7923"/>
    <w:rsid w:val="00A0005A"/>
    <w:rsid w:val="00A014BA"/>
    <w:rsid w:val="00A016D2"/>
    <w:rsid w:val="00A01A5F"/>
    <w:rsid w:val="00A01EDB"/>
    <w:rsid w:val="00A023AB"/>
    <w:rsid w:val="00A0248C"/>
    <w:rsid w:val="00A0250A"/>
    <w:rsid w:val="00A03B53"/>
    <w:rsid w:val="00A03B7C"/>
    <w:rsid w:val="00A03D6D"/>
    <w:rsid w:val="00A0412F"/>
    <w:rsid w:val="00A04638"/>
    <w:rsid w:val="00A05022"/>
    <w:rsid w:val="00A054F0"/>
    <w:rsid w:val="00A05E02"/>
    <w:rsid w:val="00A05EFC"/>
    <w:rsid w:val="00A06686"/>
    <w:rsid w:val="00A0732F"/>
    <w:rsid w:val="00A0747E"/>
    <w:rsid w:val="00A074E3"/>
    <w:rsid w:val="00A1002D"/>
    <w:rsid w:val="00A1098A"/>
    <w:rsid w:val="00A10A14"/>
    <w:rsid w:val="00A10E9C"/>
    <w:rsid w:val="00A11386"/>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378EE"/>
    <w:rsid w:val="00A415AF"/>
    <w:rsid w:val="00A415CF"/>
    <w:rsid w:val="00A41D1B"/>
    <w:rsid w:val="00A41D5C"/>
    <w:rsid w:val="00A43194"/>
    <w:rsid w:val="00A4354C"/>
    <w:rsid w:val="00A43B52"/>
    <w:rsid w:val="00A443C3"/>
    <w:rsid w:val="00A4455C"/>
    <w:rsid w:val="00A447C8"/>
    <w:rsid w:val="00A449ED"/>
    <w:rsid w:val="00A4510D"/>
    <w:rsid w:val="00A45845"/>
    <w:rsid w:val="00A45D9B"/>
    <w:rsid w:val="00A45F5B"/>
    <w:rsid w:val="00A464E9"/>
    <w:rsid w:val="00A4691A"/>
    <w:rsid w:val="00A46E8C"/>
    <w:rsid w:val="00A477E6"/>
    <w:rsid w:val="00A47ADC"/>
    <w:rsid w:val="00A47C93"/>
    <w:rsid w:val="00A502A6"/>
    <w:rsid w:val="00A5078E"/>
    <w:rsid w:val="00A50F27"/>
    <w:rsid w:val="00A51025"/>
    <w:rsid w:val="00A5113D"/>
    <w:rsid w:val="00A5133F"/>
    <w:rsid w:val="00A516DB"/>
    <w:rsid w:val="00A522F7"/>
    <w:rsid w:val="00A5309A"/>
    <w:rsid w:val="00A5468C"/>
    <w:rsid w:val="00A55829"/>
    <w:rsid w:val="00A5609B"/>
    <w:rsid w:val="00A56D98"/>
    <w:rsid w:val="00A608CD"/>
    <w:rsid w:val="00A608D5"/>
    <w:rsid w:val="00A60C4D"/>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AF4"/>
    <w:rsid w:val="00A858D7"/>
    <w:rsid w:val="00A86060"/>
    <w:rsid w:val="00A8617B"/>
    <w:rsid w:val="00A86C1B"/>
    <w:rsid w:val="00A86F31"/>
    <w:rsid w:val="00A87DAE"/>
    <w:rsid w:val="00A9005C"/>
    <w:rsid w:val="00A9123B"/>
    <w:rsid w:val="00A913D2"/>
    <w:rsid w:val="00A91C9F"/>
    <w:rsid w:val="00A9270A"/>
    <w:rsid w:val="00A93B40"/>
    <w:rsid w:val="00A94F67"/>
    <w:rsid w:val="00A96695"/>
    <w:rsid w:val="00A97DF6"/>
    <w:rsid w:val="00AA01A9"/>
    <w:rsid w:val="00AA04E5"/>
    <w:rsid w:val="00AA0546"/>
    <w:rsid w:val="00AA0738"/>
    <w:rsid w:val="00AA0D36"/>
    <w:rsid w:val="00AA1ADB"/>
    <w:rsid w:val="00AA1B16"/>
    <w:rsid w:val="00AA22A4"/>
    <w:rsid w:val="00AA29EE"/>
    <w:rsid w:val="00AA36C4"/>
    <w:rsid w:val="00AA380B"/>
    <w:rsid w:val="00AA407E"/>
    <w:rsid w:val="00AA4347"/>
    <w:rsid w:val="00AA448A"/>
    <w:rsid w:val="00AA5255"/>
    <w:rsid w:val="00AA529A"/>
    <w:rsid w:val="00AA69A0"/>
    <w:rsid w:val="00AA72BB"/>
    <w:rsid w:val="00AA7639"/>
    <w:rsid w:val="00AB0802"/>
    <w:rsid w:val="00AB0819"/>
    <w:rsid w:val="00AB09B1"/>
    <w:rsid w:val="00AB0FE4"/>
    <w:rsid w:val="00AB1039"/>
    <w:rsid w:val="00AB126F"/>
    <w:rsid w:val="00AB19C5"/>
    <w:rsid w:val="00AB1F2B"/>
    <w:rsid w:val="00AB27D8"/>
    <w:rsid w:val="00AB2BCC"/>
    <w:rsid w:val="00AB3936"/>
    <w:rsid w:val="00AB398E"/>
    <w:rsid w:val="00AB3A23"/>
    <w:rsid w:val="00AB3C6B"/>
    <w:rsid w:val="00AB5EA4"/>
    <w:rsid w:val="00AB639C"/>
    <w:rsid w:val="00AB67FD"/>
    <w:rsid w:val="00AB6E54"/>
    <w:rsid w:val="00AB7117"/>
    <w:rsid w:val="00AC05CC"/>
    <w:rsid w:val="00AC06F8"/>
    <w:rsid w:val="00AC130C"/>
    <w:rsid w:val="00AC1B5E"/>
    <w:rsid w:val="00AC1E23"/>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324"/>
    <w:rsid w:val="00AD78D9"/>
    <w:rsid w:val="00AD7CD3"/>
    <w:rsid w:val="00AE04F7"/>
    <w:rsid w:val="00AE0C09"/>
    <w:rsid w:val="00AE1238"/>
    <w:rsid w:val="00AE1629"/>
    <w:rsid w:val="00AE1BB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E4E"/>
    <w:rsid w:val="00AF015E"/>
    <w:rsid w:val="00AF089F"/>
    <w:rsid w:val="00AF120D"/>
    <w:rsid w:val="00AF203A"/>
    <w:rsid w:val="00AF23F7"/>
    <w:rsid w:val="00AF31E3"/>
    <w:rsid w:val="00AF4079"/>
    <w:rsid w:val="00AF4310"/>
    <w:rsid w:val="00AF46F9"/>
    <w:rsid w:val="00AF47C5"/>
    <w:rsid w:val="00AF4D41"/>
    <w:rsid w:val="00AF4E01"/>
    <w:rsid w:val="00AF501D"/>
    <w:rsid w:val="00AF51B0"/>
    <w:rsid w:val="00AF54DD"/>
    <w:rsid w:val="00AF55FD"/>
    <w:rsid w:val="00AF64F1"/>
    <w:rsid w:val="00AF709B"/>
    <w:rsid w:val="00AF72FB"/>
    <w:rsid w:val="00AF7309"/>
    <w:rsid w:val="00AF7D41"/>
    <w:rsid w:val="00AF7DE7"/>
    <w:rsid w:val="00AF7E90"/>
    <w:rsid w:val="00B00947"/>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6333"/>
    <w:rsid w:val="00B1661F"/>
    <w:rsid w:val="00B16E21"/>
    <w:rsid w:val="00B202A8"/>
    <w:rsid w:val="00B20BDD"/>
    <w:rsid w:val="00B215A1"/>
    <w:rsid w:val="00B215A3"/>
    <w:rsid w:val="00B22034"/>
    <w:rsid w:val="00B2270D"/>
    <w:rsid w:val="00B2346A"/>
    <w:rsid w:val="00B23D01"/>
    <w:rsid w:val="00B2461A"/>
    <w:rsid w:val="00B24685"/>
    <w:rsid w:val="00B252D0"/>
    <w:rsid w:val="00B255C4"/>
    <w:rsid w:val="00B255DA"/>
    <w:rsid w:val="00B25AC0"/>
    <w:rsid w:val="00B265A7"/>
    <w:rsid w:val="00B268A7"/>
    <w:rsid w:val="00B269A7"/>
    <w:rsid w:val="00B269F4"/>
    <w:rsid w:val="00B26B85"/>
    <w:rsid w:val="00B279AD"/>
    <w:rsid w:val="00B27AD0"/>
    <w:rsid w:val="00B27CAB"/>
    <w:rsid w:val="00B303E4"/>
    <w:rsid w:val="00B30BE4"/>
    <w:rsid w:val="00B30D96"/>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FDE"/>
    <w:rsid w:val="00B45B08"/>
    <w:rsid w:val="00B45DFF"/>
    <w:rsid w:val="00B461BF"/>
    <w:rsid w:val="00B46A50"/>
    <w:rsid w:val="00B46C4E"/>
    <w:rsid w:val="00B4704B"/>
    <w:rsid w:val="00B47628"/>
    <w:rsid w:val="00B47A5A"/>
    <w:rsid w:val="00B502BD"/>
    <w:rsid w:val="00B5075D"/>
    <w:rsid w:val="00B50BC8"/>
    <w:rsid w:val="00B52266"/>
    <w:rsid w:val="00B52273"/>
    <w:rsid w:val="00B52FDD"/>
    <w:rsid w:val="00B5389B"/>
    <w:rsid w:val="00B5406C"/>
    <w:rsid w:val="00B54868"/>
    <w:rsid w:val="00B54E36"/>
    <w:rsid w:val="00B54EB3"/>
    <w:rsid w:val="00B54FAA"/>
    <w:rsid w:val="00B55023"/>
    <w:rsid w:val="00B552AE"/>
    <w:rsid w:val="00B56A66"/>
    <w:rsid w:val="00B571FD"/>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C24"/>
    <w:rsid w:val="00B66E3A"/>
    <w:rsid w:val="00B66EE8"/>
    <w:rsid w:val="00B6718D"/>
    <w:rsid w:val="00B70646"/>
    <w:rsid w:val="00B70F8A"/>
    <w:rsid w:val="00B7102E"/>
    <w:rsid w:val="00B710B6"/>
    <w:rsid w:val="00B71500"/>
    <w:rsid w:val="00B71586"/>
    <w:rsid w:val="00B71E7E"/>
    <w:rsid w:val="00B71EEB"/>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13CE"/>
    <w:rsid w:val="00B81B6D"/>
    <w:rsid w:val="00B81D3F"/>
    <w:rsid w:val="00B81FCE"/>
    <w:rsid w:val="00B821B9"/>
    <w:rsid w:val="00B838D2"/>
    <w:rsid w:val="00B83F51"/>
    <w:rsid w:val="00B842DA"/>
    <w:rsid w:val="00B84645"/>
    <w:rsid w:val="00B84FA7"/>
    <w:rsid w:val="00B8564C"/>
    <w:rsid w:val="00B85792"/>
    <w:rsid w:val="00B85E46"/>
    <w:rsid w:val="00B86294"/>
    <w:rsid w:val="00B8634A"/>
    <w:rsid w:val="00B867F0"/>
    <w:rsid w:val="00B86E66"/>
    <w:rsid w:val="00B86F54"/>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4D8B"/>
    <w:rsid w:val="00B95D0E"/>
    <w:rsid w:val="00B97AA5"/>
    <w:rsid w:val="00B97F2C"/>
    <w:rsid w:val="00BA139B"/>
    <w:rsid w:val="00BA13B9"/>
    <w:rsid w:val="00BA1737"/>
    <w:rsid w:val="00BA17A1"/>
    <w:rsid w:val="00BA2941"/>
    <w:rsid w:val="00BA2E33"/>
    <w:rsid w:val="00BA31C0"/>
    <w:rsid w:val="00BA3257"/>
    <w:rsid w:val="00BA35B6"/>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94C"/>
    <w:rsid w:val="00BB2D99"/>
    <w:rsid w:val="00BB2EA6"/>
    <w:rsid w:val="00BB31D1"/>
    <w:rsid w:val="00BB436E"/>
    <w:rsid w:val="00BB4C51"/>
    <w:rsid w:val="00BB4E20"/>
    <w:rsid w:val="00BB4E45"/>
    <w:rsid w:val="00BB5739"/>
    <w:rsid w:val="00BB692B"/>
    <w:rsid w:val="00BB71CC"/>
    <w:rsid w:val="00BB7625"/>
    <w:rsid w:val="00BC0243"/>
    <w:rsid w:val="00BC12C7"/>
    <w:rsid w:val="00BC13E8"/>
    <w:rsid w:val="00BC142F"/>
    <w:rsid w:val="00BC1D29"/>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93"/>
    <w:rsid w:val="00BC79C5"/>
    <w:rsid w:val="00BD0DB9"/>
    <w:rsid w:val="00BD1064"/>
    <w:rsid w:val="00BD11EE"/>
    <w:rsid w:val="00BD161A"/>
    <w:rsid w:val="00BD2286"/>
    <w:rsid w:val="00BD2A70"/>
    <w:rsid w:val="00BD3B93"/>
    <w:rsid w:val="00BD47AC"/>
    <w:rsid w:val="00BD4FB5"/>
    <w:rsid w:val="00BD543A"/>
    <w:rsid w:val="00BD5513"/>
    <w:rsid w:val="00BD58A8"/>
    <w:rsid w:val="00BD62A7"/>
    <w:rsid w:val="00BD6840"/>
    <w:rsid w:val="00BD6CAA"/>
    <w:rsid w:val="00BD7749"/>
    <w:rsid w:val="00BD7BA9"/>
    <w:rsid w:val="00BE0676"/>
    <w:rsid w:val="00BE0A95"/>
    <w:rsid w:val="00BE1134"/>
    <w:rsid w:val="00BE1C5B"/>
    <w:rsid w:val="00BE24F3"/>
    <w:rsid w:val="00BE258D"/>
    <w:rsid w:val="00BE34D7"/>
    <w:rsid w:val="00BE3AD1"/>
    <w:rsid w:val="00BE3BA7"/>
    <w:rsid w:val="00BE52CD"/>
    <w:rsid w:val="00BE7392"/>
    <w:rsid w:val="00BE7C8A"/>
    <w:rsid w:val="00BF071E"/>
    <w:rsid w:val="00BF1BD9"/>
    <w:rsid w:val="00BF251D"/>
    <w:rsid w:val="00BF26D3"/>
    <w:rsid w:val="00BF2812"/>
    <w:rsid w:val="00BF2B77"/>
    <w:rsid w:val="00BF2D2E"/>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0B0D"/>
    <w:rsid w:val="00C01275"/>
    <w:rsid w:val="00C01315"/>
    <w:rsid w:val="00C0238F"/>
    <w:rsid w:val="00C02D9E"/>
    <w:rsid w:val="00C02F05"/>
    <w:rsid w:val="00C03187"/>
    <w:rsid w:val="00C035D4"/>
    <w:rsid w:val="00C03C5F"/>
    <w:rsid w:val="00C03F2D"/>
    <w:rsid w:val="00C05149"/>
    <w:rsid w:val="00C052AA"/>
    <w:rsid w:val="00C05823"/>
    <w:rsid w:val="00C05B41"/>
    <w:rsid w:val="00C05C38"/>
    <w:rsid w:val="00C06174"/>
    <w:rsid w:val="00C068C0"/>
    <w:rsid w:val="00C06E58"/>
    <w:rsid w:val="00C072F1"/>
    <w:rsid w:val="00C10BC9"/>
    <w:rsid w:val="00C10C43"/>
    <w:rsid w:val="00C11598"/>
    <w:rsid w:val="00C11DDF"/>
    <w:rsid w:val="00C12160"/>
    <w:rsid w:val="00C1244F"/>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F33"/>
    <w:rsid w:val="00C20F4A"/>
    <w:rsid w:val="00C216DB"/>
    <w:rsid w:val="00C224F3"/>
    <w:rsid w:val="00C22BDA"/>
    <w:rsid w:val="00C2351D"/>
    <w:rsid w:val="00C23B68"/>
    <w:rsid w:val="00C24E62"/>
    <w:rsid w:val="00C25326"/>
    <w:rsid w:val="00C257D8"/>
    <w:rsid w:val="00C26068"/>
    <w:rsid w:val="00C267EE"/>
    <w:rsid w:val="00C26A79"/>
    <w:rsid w:val="00C26E3C"/>
    <w:rsid w:val="00C271C6"/>
    <w:rsid w:val="00C276CE"/>
    <w:rsid w:val="00C27F2F"/>
    <w:rsid w:val="00C306A1"/>
    <w:rsid w:val="00C3122C"/>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224"/>
    <w:rsid w:val="00C405E1"/>
    <w:rsid w:val="00C41169"/>
    <w:rsid w:val="00C42041"/>
    <w:rsid w:val="00C425B5"/>
    <w:rsid w:val="00C42C20"/>
    <w:rsid w:val="00C431B2"/>
    <w:rsid w:val="00C4322C"/>
    <w:rsid w:val="00C4370D"/>
    <w:rsid w:val="00C43714"/>
    <w:rsid w:val="00C438AD"/>
    <w:rsid w:val="00C448E3"/>
    <w:rsid w:val="00C45610"/>
    <w:rsid w:val="00C45B24"/>
    <w:rsid w:val="00C45B70"/>
    <w:rsid w:val="00C467A0"/>
    <w:rsid w:val="00C478D7"/>
    <w:rsid w:val="00C50505"/>
    <w:rsid w:val="00C50772"/>
    <w:rsid w:val="00C50C49"/>
    <w:rsid w:val="00C510CA"/>
    <w:rsid w:val="00C51234"/>
    <w:rsid w:val="00C518D2"/>
    <w:rsid w:val="00C52103"/>
    <w:rsid w:val="00C52396"/>
    <w:rsid w:val="00C52450"/>
    <w:rsid w:val="00C5269B"/>
    <w:rsid w:val="00C52A9E"/>
    <w:rsid w:val="00C52F43"/>
    <w:rsid w:val="00C53AB9"/>
    <w:rsid w:val="00C53B1A"/>
    <w:rsid w:val="00C53C77"/>
    <w:rsid w:val="00C5468A"/>
    <w:rsid w:val="00C549B2"/>
    <w:rsid w:val="00C54DBA"/>
    <w:rsid w:val="00C55243"/>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4E9"/>
    <w:rsid w:val="00C65C62"/>
    <w:rsid w:val="00C65F67"/>
    <w:rsid w:val="00C66452"/>
    <w:rsid w:val="00C6656B"/>
    <w:rsid w:val="00C6670A"/>
    <w:rsid w:val="00C66813"/>
    <w:rsid w:val="00C671CD"/>
    <w:rsid w:val="00C67A1C"/>
    <w:rsid w:val="00C67B58"/>
    <w:rsid w:val="00C67CC7"/>
    <w:rsid w:val="00C67F92"/>
    <w:rsid w:val="00C708D2"/>
    <w:rsid w:val="00C71AF7"/>
    <w:rsid w:val="00C71E16"/>
    <w:rsid w:val="00C71EBB"/>
    <w:rsid w:val="00C72BD3"/>
    <w:rsid w:val="00C744B4"/>
    <w:rsid w:val="00C75025"/>
    <w:rsid w:val="00C76126"/>
    <w:rsid w:val="00C76F51"/>
    <w:rsid w:val="00C80064"/>
    <w:rsid w:val="00C8020E"/>
    <w:rsid w:val="00C80B6A"/>
    <w:rsid w:val="00C80EDB"/>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3A3"/>
    <w:rsid w:val="00C9443B"/>
    <w:rsid w:val="00C9479A"/>
    <w:rsid w:val="00C957E9"/>
    <w:rsid w:val="00C95FEA"/>
    <w:rsid w:val="00C96EB6"/>
    <w:rsid w:val="00C973C0"/>
    <w:rsid w:val="00C9764A"/>
    <w:rsid w:val="00CA0F0B"/>
    <w:rsid w:val="00CA3885"/>
    <w:rsid w:val="00CA3A1C"/>
    <w:rsid w:val="00CA41C7"/>
    <w:rsid w:val="00CA42F3"/>
    <w:rsid w:val="00CA4355"/>
    <w:rsid w:val="00CA4FD6"/>
    <w:rsid w:val="00CA6079"/>
    <w:rsid w:val="00CA686B"/>
    <w:rsid w:val="00CA6E0D"/>
    <w:rsid w:val="00CA70E7"/>
    <w:rsid w:val="00CA7C1A"/>
    <w:rsid w:val="00CA7EB8"/>
    <w:rsid w:val="00CA7F1D"/>
    <w:rsid w:val="00CB0F66"/>
    <w:rsid w:val="00CB102B"/>
    <w:rsid w:val="00CB241B"/>
    <w:rsid w:val="00CB3A82"/>
    <w:rsid w:val="00CB3DA7"/>
    <w:rsid w:val="00CB430B"/>
    <w:rsid w:val="00CB52CA"/>
    <w:rsid w:val="00CB5354"/>
    <w:rsid w:val="00CB58D3"/>
    <w:rsid w:val="00CB5D64"/>
    <w:rsid w:val="00CB63A3"/>
    <w:rsid w:val="00CB6547"/>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E51"/>
    <w:rsid w:val="00CD0072"/>
    <w:rsid w:val="00CD1128"/>
    <w:rsid w:val="00CD114F"/>
    <w:rsid w:val="00CD1A58"/>
    <w:rsid w:val="00CD2AA9"/>
    <w:rsid w:val="00CD2C57"/>
    <w:rsid w:val="00CD3DBA"/>
    <w:rsid w:val="00CD4260"/>
    <w:rsid w:val="00CD48D9"/>
    <w:rsid w:val="00CD4E34"/>
    <w:rsid w:val="00CD527A"/>
    <w:rsid w:val="00CD5315"/>
    <w:rsid w:val="00CD5A18"/>
    <w:rsid w:val="00CD5BC6"/>
    <w:rsid w:val="00CD6075"/>
    <w:rsid w:val="00CD6159"/>
    <w:rsid w:val="00CD7739"/>
    <w:rsid w:val="00CD7D3F"/>
    <w:rsid w:val="00CD7F18"/>
    <w:rsid w:val="00CE00C6"/>
    <w:rsid w:val="00CE02CE"/>
    <w:rsid w:val="00CE03C4"/>
    <w:rsid w:val="00CE0733"/>
    <w:rsid w:val="00CE107A"/>
    <w:rsid w:val="00CE14DF"/>
    <w:rsid w:val="00CE166B"/>
    <w:rsid w:val="00CE166F"/>
    <w:rsid w:val="00CE1E22"/>
    <w:rsid w:val="00CE24EE"/>
    <w:rsid w:val="00CE27E8"/>
    <w:rsid w:val="00CE2853"/>
    <w:rsid w:val="00CE37C2"/>
    <w:rsid w:val="00CE3D7E"/>
    <w:rsid w:val="00CE474D"/>
    <w:rsid w:val="00CE4DCE"/>
    <w:rsid w:val="00CE5109"/>
    <w:rsid w:val="00CE5336"/>
    <w:rsid w:val="00CE5D15"/>
    <w:rsid w:val="00CE6865"/>
    <w:rsid w:val="00CE7CC4"/>
    <w:rsid w:val="00CE7FF3"/>
    <w:rsid w:val="00CF01CC"/>
    <w:rsid w:val="00CF057E"/>
    <w:rsid w:val="00CF172A"/>
    <w:rsid w:val="00CF2AEA"/>
    <w:rsid w:val="00CF36E5"/>
    <w:rsid w:val="00CF422E"/>
    <w:rsid w:val="00CF450A"/>
    <w:rsid w:val="00CF4E9D"/>
    <w:rsid w:val="00CF58EF"/>
    <w:rsid w:val="00CF6423"/>
    <w:rsid w:val="00CF6F21"/>
    <w:rsid w:val="00CF7482"/>
    <w:rsid w:val="00CF79E4"/>
    <w:rsid w:val="00D00202"/>
    <w:rsid w:val="00D02560"/>
    <w:rsid w:val="00D02EC4"/>
    <w:rsid w:val="00D0305B"/>
    <w:rsid w:val="00D0313F"/>
    <w:rsid w:val="00D03656"/>
    <w:rsid w:val="00D03EE6"/>
    <w:rsid w:val="00D047D2"/>
    <w:rsid w:val="00D04A46"/>
    <w:rsid w:val="00D04FC2"/>
    <w:rsid w:val="00D05D1D"/>
    <w:rsid w:val="00D05E93"/>
    <w:rsid w:val="00D0636A"/>
    <w:rsid w:val="00D06790"/>
    <w:rsid w:val="00D06EEE"/>
    <w:rsid w:val="00D071FA"/>
    <w:rsid w:val="00D07311"/>
    <w:rsid w:val="00D07783"/>
    <w:rsid w:val="00D10543"/>
    <w:rsid w:val="00D10BC4"/>
    <w:rsid w:val="00D10BDB"/>
    <w:rsid w:val="00D11293"/>
    <w:rsid w:val="00D1282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71"/>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1B8"/>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3E45"/>
    <w:rsid w:val="00D7458A"/>
    <w:rsid w:val="00D756CE"/>
    <w:rsid w:val="00D76AAB"/>
    <w:rsid w:val="00D80173"/>
    <w:rsid w:val="00D810F0"/>
    <w:rsid w:val="00D8169F"/>
    <w:rsid w:val="00D81E6D"/>
    <w:rsid w:val="00D820A5"/>
    <w:rsid w:val="00D82480"/>
    <w:rsid w:val="00D82DF5"/>
    <w:rsid w:val="00D8303D"/>
    <w:rsid w:val="00D8385D"/>
    <w:rsid w:val="00D83B03"/>
    <w:rsid w:val="00D83F14"/>
    <w:rsid w:val="00D8461C"/>
    <w:rsid w:val="00D84D8C"/>
    <w:rsid w:val="00D8588B"/>
    <w:rsid w:val="00D85D84"/>
    <w:rsid w:val="00D85EFF"/>
    <w:rsid w:val="00D878C8"/>
    <w:rsid w:val="00D90219"/>
    <w:rsid w:val="00D9179A"/>
    <w:rsid w:val="00D92E44"/>
    <w:rsid w:val="00D93445"/>
    <w:rsid w:val="00D939A2"/>
    <w:rsid w:val="00D94846"/>
    <w:rsid w:val="00D9620F"/>
    <w:rsid w:val="00D97DAE"/>
    <w:rsid w:val="00DA0843"/>
    <w:rsid w:val="00DA1020"/>
    <w:rsid w:val="00DA11C4"/>
    <w:rsid w:val="00DA1FDD"/>
    <w:rsid w:val="00DA2318"/>
    <w:rsid w:val="00DA314D"/>
    <w:rsid w:val="00DA3A7C"/>
    <w:rsid w:val="00DA3B37"/>
    <w:rsid w:val="00DA3D76"/>
    <w:rsid w:val="00DA4042"/>
    <w:rsid w:val="00DA4368"/>
    <w:rsid w:val="00DA4497"/>
    <w:rsid w:val="00DA4898"/>
    <w:rsid w:val="00DA52ED"/>
    <w:rsid w:val="00DA5B14"/>
    <w:rsid w:val="00DA5CD4"/>
    <w:rsid w:val="00DA5D97"/>
    <w:rsid w:val="00DA6275"/>
    <w:rsid w:val="00DA6E42"/>
    <w:rsid w:val="00DA704B"/>
    <w:rsid w:val="00DB0390"/>
    <w:rsid w:val="00DB127D"/>
    <w:rsid w:val="00DB1598"/>
    <w:rsid w:val="00DB2694"/>
    <w:rsid w:val="00DB33EA"/>
    <w:rsid w:val="00DB3DD0"/>
    <w:rsid w:val="00DB42AB"/>
    <w:rsid w:val="00DB4C69"/>
    <w:rsid w:val="00DB6165"/>
    <w:rsid w:val="00DB6AAA"/>
    <w:rsid w:val="00DB6B64"/>
    <w:rsid w:val="00DB6C3C"/>
    <w:rsid w:val="00DB6D5D"/>
    <w:rsid w:val="00DB6F90"/>
    <w:rsid w:val="00DB7523"/>
    <w:rsid w:val="00DC01CE"/>
    <w:rsid w:val="00DC04C7"/>
    <w:rsid w:val="00DC0B1E"/>
    <w:rsid w:val="00DC0EBB"/>
    <w:rsid w:val="00DC12D5"/>
    <w:rsid w:val="00DC1D16"/>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301"/>
    <w:rsid w:val="00DD1411"/>
    <w:rsid w:val="00DD17D2"/>
    <w:rsid w:val="00DD2470"/>
    <w:rsid w:val="00DD2844"/>
    <w:rsid w:val="00DD31C7"/>
    <w:rsid w:val="00DD3D2C"/>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5C9"/>
    <w:rsid w:val="00DE3FD1"/>
    <w:rsid w:val="00DE5228"/>
    <w:rsid w:val="00DE5EE7"/>
    <w:rsid w:val="00DE6267"/>
    <w:rsid w:val="00DE6B7F"/>
    <w:rsid w:val="00DE6D28"/>
    <w:rsid w:val="00DE6F57"/>
    <w:rsid w:val="00DE7E5E"/>
    <w:rsid w:val="00DF07CB"/>
    <w:rsid w:val="00DF0BC8"/>
    <w:rsid w:val="00DF104A"/>
    <w:rsid w:val="00DF175C"/>
    <w:rsid w:val="00DF1CCE"/>
    <w:rsid w:val="00DF1F0C"/>
    <w:rsid w:val="00DF2696"/>
    <w:rsid w:val="00DF5245"/>
    <w:rsid w:val="00DF5BCE"/>
    <w:rsid w:val="00DF60A1"/>
    <w:rsid w:val="00DF6920"/>
    <w:rsid w:val="00DF7A7E"/>
    <w:rsid w:val="00DF7D9E"/>
    <w:rsid w:val="00DF7F50"/>
    <w:rsid w:val="00E011AC"/>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5E75"/>
    <w:rsid w:val="00E26421"/>
    <w:rsid w:val="00E26AD1"/>
    <w:rsid w:val="00E26B8E"/>
    <w:rsid w:val="00E27332"/>
    <w:rsid w:val="00E2734A"/>
    <w:rsid w:val="00E273CC"/>
    <w:rsid w:val="00E27A32"/>
    <w:rsid w:val="00E27A86"/>
    <w:rsid w:val="00E300D9"/>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1D8F"/>
    <w:rsid w:val="00E42A2D"/>
    <w:rsid w:val="00E43BF9"/>
    <w:rsid w:val="00E43D58"/>
    <w:rsid w:val="00E43EEE"/>
    <w:rsid w:val="00E44030"/>
    <w:rsid w:val="00E4449B"/>
    <w:rsid w:val="00E44D8D"/>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E87"/>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E83"/>
    <w:rsid w:val="00E61F6C"/>
    <w:rsid w:val="00E6204D"/>
    <w:rsid w:val="00E62543"/>
    <w:rsid w:val="00E6265D"/>
    <w:rsid w:val="00E62ACD"/>
    <w:rsid w:val="00E637CC"/>
    <w:rsid w:val="00E63A5E"/>
    <w:rsid w:val="00E63DA4"/>
    <w:rsid w:val="00E64CA9"/>
    <w:rsid w:val="00E64EFA"/>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260"/>
    <w:rsid w:val="00E73EC1"/>
    <w:rsid w:val="00E74EC0"/>
    <w:rsid w:val="00E756CD"/>
    <w:rsid w:val="00E7611C"/>
    <w:rsid w:val="00E765B5"/>
    <w:rsid w:val="00E76D36"/>
    <w:rsid w:val="00E76EB5"/>
    <w:rsid w:val="00E77581"/>
    <w:rsid w:val="00E77E5F"/>
    <w:rsid w:val="00E77FF6"/>
    <w:rsid w:val="00E806A9"/>
    <w:rsid w:val="00E8092B"/>
    <w:rsid w:val="00E811DE"/>
    <w:rsid w:val="00E812B0"/>
    <w:rsid w:val="00E8157D"/>
    <w:rsid w:val="00E817A3"/>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87F51"/>
    <w:rsid w:val="00E9021E"/>
    <w:rsid w:val="00E90994"/>
    <w:rsid w:val="00E90D60"/>
    <w:rsid w:val="00E90E1A"/>
    <w:rsid w:val="00E90EC8"/>
    <w:rsid w:val="00E90F81"/>
    <w:rsid w:val="00E91053"/>
    <w:rsid w:val="00E9151E"/>
    <w:rsid w:val="00E918EF"/>
    <w:rsid w:val="00E919C5"/>
    <w:rsid w:val="00E91BA0"/>
    <w:rsid w:val="00E91E82"/>
    <w:rsid w:val="00E92291"/>
    <w:rsid w:val="00E92776"/>
    <w:rsid w:val="00E93098"/>
    <w:rsid w:val="00E93AE6"/>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4661"/>
    <w:rsid w:val="00EA5849"/>
    <w:rsid w:val="00EA5944"/>
    <w:rsid w:val="00EA5D86"/>
    <w:rsid w:val="00EA71E8"/>
    <w:rsid w:val="00EA79DC"/>
    <w:rsid w:val="00EB02C4"/>
    <w:rsid w:val="00EB18AE"/>
    <w:rsid w:val="00EB1DBE"/>
    <w:rsid w:val="00EB1E67"/>
    <w:rsid w:val="00EB2065"/>
    <w:rsid w:val="00EB20E6"/>
    <w:rsid w:val="00EB24F2"/>
    <w:rsid w:val="00EB2C0A"/>
    <w:rsid w:val="00EB31C4"/>
    <w:rsid w:val="00EB3669"/>
    <w:rsid w:val="00EB3C44"/>
    <w:rsid w:val="00EB4E59"/>
    <w:rsid w:val="00EB5160"/>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4A06"/>
    <w:rsid w:val="00EC550E"/>
    <w:rsid w:val="00EC5AA4"/>
    <w:rsid w:val="00EC6726"/>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6D4"/>
    <w:rsid w:val="00EE1CA7"/>
    <w:rsid w:val="00EE1D1A"/>
    <w:rsid w:val="00EE2CA6"/>
    <w:rsid w:val="00EE2FEF"/>
    <w:rsid w:val="00EE3285"/>
    <w:rsid w:val="00EE3BC8"/>
    <w:rsid w:val="00EE47FC"/>
    <w:rsid w:val="00EE5E8F"/>
    <w:rsid w:val="00EE60DF"/>
    <w:rsid w:val="00EE652E"/>
    <w:rsid w:val="00EE67AD"/>
    <w:rsid w:val="00EE704F"/>
    <w:rsid w:val="00EF0813"/>
    <w:rsid w:val="00EF0B02"/>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6D98"/>
    <w:rsid w:val="00EF7269"/>
    <w:rsid w:val="00F01407"/>
    <w:rsid w:val="00F0152D"/>
    <w:rsid w:val="00F01C80"/>
    <w:rsid w:val="00F0235E"/>
    <w:rsid w:val="00F027A4"/>
    <w:rsid w:val="00F034CC"/>
    <w:rsid w:val="00F03B92"/>
    <w:rsid w:val="00F03ECF"/>
    <w:rsid w:val="00F03FFC"/>
    <w:rsid w:val="00F0451E"/>
    <w:rsid w:val="00F0477F"/>
    <w:rsid w:val="00F048D4"/>
    <w:rsid w:val="00F04F7B"/>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2F3"/>
    <w:rsid w:val="00F2238B"/>
    <w:rsid w:val="00F22638"/>
    <w:rsid w:val="00F22A05"/>
    <w:rsid w:val="00F23939"/>
    <w:rsid w:val="00F2405D"/>
    <w:rsid w:val="00F2520C"/>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7C44"/>
    <w:rsid w:val="00F40572"/>
    <w:rsid w:val="00F408B1"/>
    <w:rsid w:val="00F40B91"/>
    <w:rsid w:val="00F4111F"/>
    <w:rsid w:val="00F4187D"/>
    <w:rsid w:val="00F42460"/>
    <w:rsid w:val="00F42911"/>
    <w:rsid w:val="00F42D54"/>
    <w:rsid w:val="00F42E4A"/>
    <w:rsid w:val="00F4346F"/>
    <w:rsid w:val="00F44C49"/>
    <w:rsid w:val="00F451DB"/>
    <w:rsid w:val="00F452E1"/>
    <w:rsid w:val="00F46604"/>
    <w:rsid w:val="00F46C66"/>
    <w:rsid w:val="00F4747F"/>
    <w:rsid w:val="00F478BF"/>
    <w:rsid w:val="00F47A00"/>
    <w:rsid w:val="00F47D66"/>
    <w:rsid w:val="00F50DEA"/>
    <w:rsid w:val="00F50F6C"/>
    <w:rsid w:val="00F51473"/>
    <w:rsid w:val="00F51C1A"/>
    <w:rsid w:val="00F51E34"/>
    <w:rsid w:val="00F52556"/>
    <w:rsid w:val="00F530A7"/>
    <w:rsid w:val="00F535A1"/>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0AB1"/>
    <w:rsid w:val="00F6209A"/>
    <w:rsid w:val="00F62196"/>
    <w:rsid w:val="00F6230F"/>
    <w:rsid w:val="00F623EB"/>
    <w:rsid w:val="00F6310B"/>
    <w:rsid w:val="00F6352E"/>
    <w:rsid w:val="00F637FB"/>
    <w:rsid w:val="00F6414D"/>
    <w:rsid w:val="00F6597A"/>
    <w:rsid w:val="00F665F1"/>
    <w:rsid w:val="00F67892"/>
    <w:rsid w:val="00F678FF"/>
    <w:rsid w:val="00F67E2E"/>
    <w:rsid w:val="00F70CF6"/>
    <w:rsid w:val="00F70F35"/>
    <w:rsid w:val="00F71100"/>
    <w:rsid w:val="00F7184C"/>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5F58"/>
    <w:rsid w:val="00F761AE"/>
    <w:rsid w:val="00F7625A"/>
    <w:rsid w:val="00F76508"/>
    <w:rsid w:val="00F76EA2"/>
    <w:rsid w:val="00F772B7"/>
    <w:rsid w:val="00F772FF"/>
    <w:rsid w:val="00F77E5F"/>
    <w:rsid w:val="00F80CCA"/>
    <w:rsid w:val="00F81C0E"/>
    <w:rsid w:val="00F82268"/>
    <w:rsid w:val="00F82593"/>
    <w:rsid w:val="00F82BCF"/>
    <w:rsid w:val="00F83585"/>
    <w:rsid w:val="00F84129"/>
    <w:rsid w:val="00F84967"/>
    <w:rsid w:val="00F84BE2"/>
    <w:rsid w:val="00F84D15"/>
    <w:rsid w:val="00F84EE7"/>
    <w:rsid w:val="00F85DEE"/>
    <w:rsid w:val="00F8655B"/>
    <w:rsid w:val="00F86E80"/>
    <w:rsid w:val="00F903C5"/>
    <w:rsid w:val="00F90C52"/>
    <w:rsid w:val="00F90C5C"/>
    <w:rsid w:val="00F91460"/>
    <w:rsid w:val="00F914D7"/>
    <w:rsid w:val="00F91835"/>
    <w:rsid w:val="00F937A4"/>
    <w:rsid w:val="00F94C5B"/>
    <w:rsid w:val="00F950BA"/>
    <w:rsid w:val="00F951ED"/>
    <w:rsid w:val="00F95229"/>
    <w:rsid w:val="00F95382"/>
    <w:rsid w:val="00F95AD9"/>
    <w:rsid w:val="00F95B4D"/>
    <w:rsid w:val="00F969A7"/>
    <w:rsid w:val="00F9717F"/>
    <w:rsid w:val="00F97A5D"/>
    <w:rsid w:val="00FA0621"/>
    <w:rsid w:val="00FA10E3"/>
    <w:rsid w:val="00FA118D"/>
    <w:rsid w:val="00FA1442"/>
    <w:rsid w:val="00FA1B7B"/>
    <w:rsid w:val="00FA1C9E"/>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068C"/>
    <w:rsid w:val="00FB1582"/>
    <w:rsid w:val="00FB246E"/>
    <w:rsid w:val="00FB2B64"/>
    <w:rsid w:val="00FB2FA8"/>
    <w:rsid w:val="00FB2FC4"/>
    <w:rsid w:val="00FB3186"/>
    <w:rsid w:val="00FB3690"/>
    <w:rsid w:val="00FB4046"/>
    <w:rsid w:val="00FB4326"/>
    <w:rsid w:val="00FB5720"/>
    <w:rsid w:val="00FB5805"/>
    <w:rsid w:val="00FB64A4"/>
    <w:rsid w:val="00FB6A15"/>
    <w:rsid w:val="00FB6EB9"/>
    <w:rsid w:val="00FB73B5"/>
    <w:rsid w:val="00FB7E6A"/>
    <w:rsid w:val="00FB7EB9"/>
    <w:rsid w:val="00FB7FF6"/>
    <w:rsid w:val="00FC0970"/>
    <w:rsid w:val="00FC0AA8"/>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C62"/>
    <w:rsid w:val="00FD1DD6"/>
    <w:rsid w:val="00FD2508"/>
    <w:rsid w:val="00FD3A18"/>
    <w:rsid w:val="00FD3A3E"/>
    <w:rsid w:val="00FD3D48"/>
    <w:rsid w:val="00FD41CB"/>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DE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 w:type="character" w:customStyle="1" w:styleId="100">
    <w:name w:val="Неразрешенное упоминание10"/>
    <w:basedOn w:val="a0"/>
    <w:uiPriority w:val="99"/>
    <w:semiHidden/>
    <w:unhideWhenUsed/>
    <w:rsid w:val="003A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37849850">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50396476">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1391005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2642610">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planirovanie/utverzhdennye-plany-zakupok?view=plan&amp;id=2331"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6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0558-4E86-4036-8B5F-F7467205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4956</Words>
  <Characters>28252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8</cp:revision>
  <cp:lastPrinted>2024-04-19T14:06:00Z</cp:lastPrinted>
  <dcterms:created xsi:type="dcterms:W3CDTF">2024-04-19T14:24:00Z</dcterms:created>
  <dcterms:modified xsi:type="dcterms:W3CDTF">2024-04-24T05:56:00Z</dcterms:modified>
</cp:coreProperties>
</file>