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692C9E" w:rsidRPr="00BC4582" w14:paraId="2A750E23" w14:textId="77777777" w:rsidTr="00D9755B">
        <w:trPr>
          <w:jc w:val="center"/>
        </w:trPr>
        <w:tc>
          <w:tcPr>
            <w:tcW w:w="3284" w:type="dxa"/>
            <w:tcMar>
              <w:left w:w="28" w:type="dxa"/>
              <w:right w:w="28" w:type="dxa"/>
            </w:tcMar>
            <w:vAlign w:val="center"/>
          </w:tcPr>
          <w:p w14:paraId="7712658E" w14:textId="77777777" w:rsidR="00692C9E" w:rsidRPr="00BC4582" w:rsidRDefault="00692C9E" w:rsidP="00D9755B">
            <w:pPr>
              <w:widowControl w:val="0"/>
              <w:jc w:val="center"/>
              <w:rPr>
                <w:b/>
                <w:sz w:val="20"/>
                <w:szCs w:val="20"/>
              </w:rPr>
            </w:pPr>
            <w:r w:rsidRPr="00BC4582">
              <w:rPr>
                <w:b/>
                <w:sz w:val="20"/>
                <w:szCs w:val="20"/>
              </w:rPr>
              <w:t xml:space="preserve">МИНИСТЕРУЛ </w:t>
            </w:r>
          </w:p>
          <w:p w14:paraId="17CEF86B" w14:textId="77777777" w:rsidR="00692C9E" w:rsidRPr="00BC4582" w:rsidRDefault="00692C9E" w:rsidP="00D9755B">
            <w:pPr>
              <w:widowControl w:val="0"/>
              <w:jc w:val="center"/>
              <w:rPr>
                <w:b/>
                <w:sz w:val="20"/>
                <w:szCs w:val="20"/>
              </w:rPr>
            </w:pPr>
            <w:r w:rsidRPr="00BC4582">
              <w:rPr>
                <w:b/>
                <w:sz w:val="20"/>
                <w:szCs w:val="20"/>
              </w:rPr>
              <w:t>ДЕЗВОЛТЭРИЙ ЕКОНОМИЧЕ</w:t>
            </w:r>
          </w:p>
          <w:p w14:paraId="7A1CCFD9" w14:textId="77777777" w:rsidR="00692C9E" w:rsidRPr="00BC4582" w:rsidRDefault="00692C9E" w:rsidP="00D9755B">
            <w:pPr>
              <w:widowControl w:val="0"/>
              <w:jc w:val="center"/>
              <w:rPr>
                <w:b/>
                <w:sz w:val="20"/>
                <w:szCs w:val="20"/>
              </w:rPr>
            </w:pPr>
            <w:r w:rsidRPr="00BC4582">
              <w:rPr>
                <w:b/>
                <w:sz w:val="20"/>
                <w:szCs w:val="20"/>
              </w:rPr>
              <w:t>АЛ РЕПУБЛИЧИЙ</w:t>
            </w:r>
          </w:p>
          <w:p w14:paraId="3E5EB3C4" w14:textId="77777777" w:rsidR="00692C9E" w:rsidRPr="00BC4582" w:rsidRDefault="00692C9E" w:rsidP="00D9755B">
            <w:pPr>
              <w:widowControl w:val="0"/>
              <w:jc w:val="center"/>
              <w:rPr>
                <w:b/>
                <w:sz w:val="20"/>
                <w:szCs w:val="20"/>
              </w:rPr>
            </w:pPr>
            <w:r w:rsidRPr="00BC4582">
              <w:rPr>
                <w:b/>
                <w:sz w:val="20"/>
                <w:szCs w:val="20"/>
              </w:rPr>
              <w:t>МОЛДОВЕНЕШТЬ НИСТРЕНЕ</w:t>
            </w:r>
          </w:p>
        </w:tc>
        <w:tc>
          <w:tcPr>
            <w:tcW w:w="3285" w:type="dxa"/>
            <w:vAlign w:val="center"/>
          </w:tcPr>
          <w:p w14:paraId="52232A76" w14:textId="77777777" w:rsidR="00692C9E" w:rsidRPr="00BC4582" w:rsidRDefault="00692C9E" w:rsidP="00D9755B">
            <w:pPr>
              <w:widowControl w:val="0"/>
              <w:jc w:val="center"/>
              <w:rPr>
                <w:b/>
                <w:sz w:val="20"/>
                <w:szCs w:val="20"/>
              </w:rPr>
            </w:pPr>
            <w:r w:rsidRPr="00BC4582">
              <w:rPr>
                <w:b/>
                <w:noProof/>
                <w:sz w:val="20"/>
                <w:szCs w:val="20"/>
              </w:rPr>
              <w:drawing>
                <wp:inline distT="0" distB="0" distL="0" distR="0" wp14:anchorId="550FA31E" wp14:editId="53F19355">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2A20DCEA" w14:textId="77777777" w:rsidR="00692C9E" w:rsidRPr="00BC4582" w:rsidRDefault="00692C9E" w:rsidP="00D9755B">
            <w:pPr>
              <w:widowControl w:val="0"/>
              <w:jc w:val="center"/>
              <w:rPr>
                <w:b/>
                <w:sz w:val="20"/>
                <w:szCs w:val="20"/>
              </w:rPr>
            </w:pPr>
          </w:p>
        </w:tc>
        <w:tc>
          <w:tcPr>
            <w:tcW w:w="3285" w:type="dxa"/>
            <w:vAlign w:val="center"/>
          </w:tcPr>
          <w:p w14:paraId="49C7D400" w14:textId="77777777" w:rsidR="00692C9E" w:rsidRPr="00BC4582" w:rsidRDefault="00692C9E" w:rsidP="00D9755B">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121CD96C" w14:textId="77777777" w:rsidR="00692C9E" w:rsidRPr="00BC4582" w:rsidRDefault="00692C9E" w:rsidP="00D9755B">
            <w:pPr>
              <w:widowControl w:val="0"/>
              <w:jc w:val="center"/>
              <w:rPr>
                <w:b/>
                <w:sz w:val="20"/>
                <w:szCs w:val="20"/>
              </w:rPr>
            </w:pPr>
            <w:r w:rsidRPr="00BC4582">
              <w:rPr>
                <w:b/>
                <w:sz w:val="20"/>
                <w:szCs w:val="20"/>
              </w:rPr>
              <w:t>ПРИДНIСТРОВСЬКОI</w:t>
            </w:r>
          </w:p>
          <w:p w14:paraId="77CDBA68" w14:textId="77777777" w:rsidR="00692C9E" w:rsidRPr="00BC4582" w:rsidRDefault="00692C9E" w:rsidP="00D9755B">
            <w:pPr>
              <w:widowControl w:val="0"/>
              <w:jc w:val="center"/>
              <w:rPr>
                <w:b/>
                <w:sz w:val="20"/>
                <w:szCs w:val="20"/>
              </w:rPr>
            </w:pPr>
            <w:r w:rsidRPr="00BC4582">
              <w:rPr>
                <w:b/>
                <w:sz w:val="20"/>
                <w:szCs w:val="20"/>
              </w:rPr>
              <w:t>МОЛДАВСЬКОI РЕСПУБЛIКИ</w:t>
            </w:r>
          </w:p>
        </w:tc>
      </w:tr>
    </w:tbl>
    <w:p w14:paraId="67AC0CFC" w14:textId="77777777" w:rsidR="00692C9E" w:rsidRPr="00BC4582" w:rsidRDefault="00692C9E" w:rsidP="00692C9E">
      <w:pPr>
        <w:widowControl w:val="0"/>
        <w:jc w:val="center"/>
        <w:rPr>
          <w:b/>
          <w:sz w:val="16"/>
          <w:szCs w:val="20"/>
        </w:rPr>
      </w:pPr>
    </w:p>
    <w:p w14:paraId="4E7B0932" w14:textId="77777777" w:rsidR="00692C9E" w:rsidRPr="00BC4582" w:rsidRDefault="00692C9E" w:rsidP="00692C9E">
      <w:pPr>
        <w:widowControl w:val="0"/>
        <w:jc w:val="center"/>
        <w:rPr>
          <w:b/>
          <w:sz w:val="16"/>
          <w:szCs w:val="20"/>
        </w:rPr>
      </w:pPr>
    </w:p>
    <w:p w14:paraId="611CA159" w14:textId="77777777" w:rsidR="00692C9E" w:rsidRPr="00BC4582" w:rsidRDefault="00692C9E" w:rsidP="00692C9E">
      <w:pPr>
        <w:widowControl w:val="0"/>
        <w:jc w:val="center"/>
        <w:rPr>
          <w:b/>
          <w:sz w:val="20"/>
          <w:szCs w:val="20"/>
        </w:rPr>
      </w:pPr>
      <w:r w:rsidRPr="00BC4582">
        <w:rPr>
          <w:b/>
          <w:sz w:val="20"/>
          <w:szCs w:val="20"/>
        </w:rPr>
        <w:t>МИНИСТЕРСТВО</w:t>
      </w:r>
    </w:p>
    <w:p w14:paraId="2266B989" w14:textId="77777777" w:rsidR="00692C9E" w:rsidRPr="00BC4582" w:rsidRDefault="00692C9E" w:rsidP="00692C9E">
      <w:pPr>
        <w:widowControl w:val="0"/>
        <w:jc w:val="center"/>
        <w:rPr>
          <w:b/>
          <w:sz w:val="20"/>
          <w:szCs w:val="20"/>
        </w:rPr>
      </w:pPr>
      <w:r w:rsidRPr="00BC4582">
        <w:rPr>
          <w:b/>
          <w:sz w:val="20"/>
          <w:szCs w:val="20"/>
        </w:rPr>
        <w:t xml:space="preserve">ЭКОНОМИЧЕСКОГО РАЗВИТИЯ </w:t>
      </w:r>
    </w:p>
    <w:p w14:paraId="59E88D51" w14:textId="77777777" w:rsidR="00692C9E" w:rsidRPr="00BC4582" w:rsidRDefault="00692C9E" w:rsidP="00692C9E">
      <w:pPr>
        <w:widowControl w:val="0"/>
        <w:jc w:val="center"/>
        <w:rPr>
          <w:b/>
          <w:sz w:val="20"/>
          <w:szCs w:val="20"/>
        </w:rPr>
      </w:pPr>
      <w:r w:rsidRPr="00BC4582">
        <w:rPr>
          <w:b/>
          <w:sz w:val="20"/>
          <w:szCs w:val="20"/>
        </w:rPr>
        <w:t>ПРИДНЕСТРОВСКОЙ МОЛДАВСКОЙ РЕСПУБЛИКИ</w:t>
      </w:r>
    </w:p>
    <w:p w14:paraId="49824061" w14:textId="77777777" w:rsidR="00692C9E" w:rsidRPr="00BC4582" w:rsidRDefault="00692C9E" w:rsidP="00692C9E">
      <w:pPr>
        <w:widowControl w:val="0"/>
        <w:jc w:val="center"/>
        <w:rPr>
          <w:b/>
        </w:rPr>
      </w:pPr>
    </w:p>
    <w:p w14:paraId="24ECAEEB" w14:textId="77777777" w:rsidR="00692C9E" w:rsidRPr="00BC4582" w:rsidRDefault="00692C9E" w:rsidP="00692C9E">
      <w:pPr>
        <w:widowControl w:val="0"/>
        <w:shd w:val="clear" w:color="auto" w:fill="FFFFFF"/>
        <w:tabs>
          <w:tab w:val="left" w:pos="4944"/>
          <w:tab w:val="left" w:pos="8054"/>
        </w:tabs>
        <w:jc w:val="center"/>
      </w:pPr>
      <w:r w:rsidRPr="00BC4582">
        <w:rPr>
          <w:b/>
          <w:bCs/>
        </w:rPr>
        <w:t>АКТ</w:t>
      </w:r>
    </w:p>
    <w:p w14:paraId="26FF3381" w14:textId="77777777" w:rsidR="00692C9E" w:rsidRPr="00BC4582" w:rsidRDefault="00692C9E" w:rsidP="00692C9E">
      <w:pPr>
        <w:widowControl w:val="0"/>
        <w:jc w:val="center"/>
        <w:rPr>
          <w:b/>
        </w:rPr>
      </w:pPr>
      <w:r w:rsidRPr="00BC4582">
        <w:rPr>
          <w:b/>
        </w:rPr>
        <w:t>проверки</w:t>
      </w:r>
    </w:p>
    <w:p w14:paraId="2767B64E" w14:textId="3783AE33" w:rsidR="00692C9E" w:rsidRPr="00AD50C4" w:rsidRDefault="00692C9E" w:rsidP="00692C9E">
      <w:pPr>
        <w:widowControl w:val="0"/>
        <w:shd w:val="clear" w:color="auto" w:fill="FFFFFF"/>
        <w:tabs>
          <w:tab w:val="left" w:leader="underscore" w:pos="5390"/>
        </w:tabs>
        <w:jc w:val="center"/>
        <w:rPr>
          <w:b/>
          <w:bCs/>
        </w:rPr>
      </w:pPr>
      <w:r w:rsidRPr="00BC4582">
        <w:rPr>
          <w:b/>
          <w:bCs/>
        </w:rPr>
        <w:t>№ 01-28/</w:t>
      </w:r>
      <w:r w:rsidR="00CB7CE2">
        <w:rPr>
          <w:b/>
          <w:bCs/>
        </w:rPr>
        <w:t>17</w:t>
      </w:r>
    </w:p>
    <w:p w14:paraId="323081FC" w14:textId="77777777" w:rsidR="008412FD" w:rsidRDefault="008412FD" w:rsidP="008412FD">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09F77778" w14:textId="77777777" w:rsidR="008412FD" w:rsidRPr="00F05D1D" w:rsidRDefault="008412FD" w:rsidP="008412FD">
      <w:pPr>
        <w:widowControl w:val="0"/>
        <w:rPr>
          <w:sz w:val="20"/>
          <w:szCs w:val="20"/>
        </w:rPr>
      </w:pPr>
    </w:p>
    <w:p w14:paraId="5EE76A53" w14:textId="70B6FE06" w:rsidR="00692C9E" w:rsidRPr="00BC4582" w:rsidRDefault="00CB7CE2" w:rsidP="00692C9E">
      <w:pPr>
        <w:widowControl w:val="0"/>
        <w:ind w:firstLine="567"/>
        <w:jc w:val="both"/>
      </w:pPr>
      <w:r>
        <w:t>19</w:t>
      </w:r>
      <w:r w:rsidR="00692C9E">
        <w:t xml:space="preserve"> марта</w:t>
      </w:r>
      <w:r w:rsidR="00692C9E" w:rsidRPr="00BC4582">
        <w:t xml:space="preserve"> 202</w:t>
      </w:r>
      <w:r w:rsidR="00692C9E">
        <w:t>4</w:t>
      </w:r>
      <w:r w:rsidR="00692C9E" w:rsidRPr="00BC4582">
        <w:t xml:space="preserve"> года       </w:t>
      </w:r>
      <w:r w:rsidR="00692C9E" w:rsidRPr="00BC4582">
        <w:tab/>
      </w:r>
      <w:r w:rsidR="00692C9E" w:rsidRPr="00BC4582">
        <w:tab/>
      </w:r>
      <w:r w:rsidR="00692C9E" w:rsidRPr="00BC4582">
        <w:tab/>
      </w:r>
      <w:r w:rsidR="00692C9E" w:rsidRPr="00BC4582">
        <w:tab/>
      </w:r>
      <w:r w:rsidR="00692C9E" w:rsidRPr="00BC4582">
        <w:tab/>
      </w:r>
      <w:r w:rsidR="00692C9E" w:rsidRPr="00BC4582">
        <w:tab/>
      </w:r>
      <w:r w:rsidR="00692C9E" w:rsidRPr="00BC4582">
        <w:tab/>
        <w:t xml:space="preserve"> г. Тирасполь</w:t>
      </w:r>
    </w:p>
    <w:p w14:paraId="6EE6E9BC" w14:textId="77777777" w:rsidR="00692C9E" w:rsidRPr="00F05D1D" w:rsidRDefault="00692C9E" w:rsidP="00692C9E">
      <w:pPr>
        <w:widowControl w:val="0"/>
        <w:ind w:firstLine="567"/>
        <w:jc w:val="both"/>
        <w:rPr>
          <w:sz w:val="20"/>
          <w:szCs w:val="20"/>
        </w:rPr>
      </w:pPr>
    </w:p>
    <w:p w14:paraId="2BA1CD9B" w14:textId="77777777" w:rsidR="00692C9E" w:rsidRDefault="00692C9E" w:rsidP="00692C9E">
      <w:pPr>
        <w:jc w:val="center"/>
      </w:pPr>
      <w:r w:rsidRPr="00BC4582">
        <w:t xml:space="preserve">Внеплановое контрольное мероприятие в отношении </w:t>
      </w:r>
      <w:bookmarkStart w:id="0" w:name="_Hlk127350068"/>
    </w:p>
    <w:bookmarkEnd w:id="0"/>
    <w:p w14:paraId="795973F8" w14:textId="77777777" w:rsidR="00692C9E" w:rsidRPr="00DF5656" w:rsidRDefault="00692C9E" w:rsidP="00692C9E">
      <w:pPr>
        <w:jc w:val="center"/>
        <w:rPr>
          <w:b/>
          <w:bCs/>
          <w:color w:val="000000"/>
        </w:rPr>
      </w:pPr>
      <w:r>
        <w:t>Министерства сельского хозяйства и природных ресурсов Приднестровской Молдавской Республики</w:t>
      </w:r>
      <w:r w:rsidRPr="005859F0">
        <w:rPr>
          <w:color w:val="000000"/>
        </w:rPr>
        <w:t xml:space="preserve">, </w:t>
      </w:r>
      <w:r w:rsidRPr="00DF5656">
        <w:rPr>
          <w:color w:val="000000"/>
        </w:rPr>
        <w:t xml:space="preserve">комиссии по осуществлению закупок </w:t>
      </w:r>
      <w:r>
        <w:t>Министерства сельского хозяйства и природных ресурсов Приднестровской Молдавской Республики</w:t>
      </w:r>
      <w:r w:rsidRPr="00DF5656">
        <w:rPr>
          <w:color w:val="000000"/>
        </w:rPr>
        <w:t xml:space="preserve"> и ее членов</w:t>
      </w:r>
    </w:p>
    <w:p w14:paraId="77C2E7ED" w14:textId="77777777" w:rsidR="00692C9E" w:rsidRPr="00F05D1D" w:rsidRDefault="00692C9E" w:rsidP="00692C9E">
      <w:pPr>
        <w:jc w:val="center"/>
        <w:rPr>
          <w:sz w:val="20"/>
          <w:szCs w:val="20"/>
          <w:highlight w:val="yellow"/>
        </w:rPr>
      </w:pPr>
    </w:p>
    <w:p w14:paraId="0B48729A" w14:textId="77777777" w:rsidR="00692C9E" w:rsidRPr="00BC4582" w:rsidRDefault="00692C9E" w:rsidP="00CA0DE2">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75612907" w14:textId="77777777" w:rsidR="00692C9E" w:rsidRPr="00BC4582" w:rsidRDefault="00692C9E" w:rsidP="00CA0DE2">
      <w:pPr>
        <w:ind w:firstLine="567"/>
        <w:jc w:val="both"/>
      </w:pPr>
      <w:r w:rsidRPr="00BC4582">
        <w:t xml:space="preserve">Приказа Министерства экономического развития Приднестровской Молдавской Республики от </w:t>
      </w:r>
      <w:r>
        <w:t>5</w:t>
      </w:r>
      <w:r w:rsidRPr="00BC4582">
        <w:t xml:space="preserve"> </w:t>
      </w:r>
      <w:r>
        <w:t>марта</w:t>
      </w:r>
      <w:r w:rsidRPr="00BC4582">
        <w:t xml:space="preserve"> 202</w:t>
      </w:r>
      <w:r>
        <w:t>4</w:t>
      </w:r>
      <w:r w:rsidRPr="00BC4582">
        <w:t xml:space="preserve"> года № </w:t>
      </w:r>
      <w:r>
        <w:t>204</w:t>
      </w:r>
      <w:r w:rsidRPr="00BC4582">
        <w:t xml:space="preserve"> </w:t>
      </w:r>
      <w:r w:rsidRPr="00BC4582">
        <w:rPr>
          <w:bCs/>
        </w:rPr>
        <w:t>«</w:t>
      </w:r>
      <w:r w:rsidRPr="00BC4582">
        <w:rPr>
          <w:rFonts w:eastAsiaTheme="minorEastAsia"/>
        </w:rPr>
        <w:t xml:space="preserve">О проведении внепланового контрольного мероприятия в отношении </w:t>
      </w:r>
      <w:r>
        <w:t>Министерства сельского хозяйства и природных ресурсов Приднестровской Молдавской Республики</w:t>
      </w:r>
      <w:r w:rsidRPr="005859F0">
        <w:rPr>
          <w:color w:val="000000"/>
        </w:rPr>
        <w:t xml:space="preserve">, </w:t>
      </w:r>
      <w:r w:rsidRPr="00DF5656">
        <w:rPr>
          <w:color w:val="000000"/>
        </w:rPr>
        <w:t xml:space="preserve">комиссии по осуществлению закупок </w:t>
      </w:r>
      <w:r>
        <w:t>Министерства сельского хозяйства и природных ресурсов Приднестровской Молдавской Республики</w:t>
      </w:r>
      <w:r w:rsidRPr="00DF5656">
        <w:rPr>
          <w:color w:val="000000"/>
        </w:rPr>
        <w:t xml:space="preserve"> и ее членов</w:t>
      </w:r>
      <w:r>
        <w:t>».</w:t>
      </w:r>
    </w:p>
    <w:p w14:paraId="2B6FDC64" w14:textId="77777777" w:rsidR="00692C9E" w:rsidRPr="00F05D1D" w:rsidRDefault="00692C9E" w:rsidP="00692C9E">
      <w:pPr>
        <w:widowControl w:val="0"/>
        <w:shd w:val="clear" w:color="auto" w:fill="FFFFFF"/>
        <w:ind w:firstLine="567"/>
        <w:jc w:val="both"/>
        <w:rPr>
          <w:bCs/>
          <w:sz w:val="20"/>
          <w:szCs w:val="20"/>
        </w:rPr>
      </w:pPr>
    </w:p>
    <w:p w14:paraId="45EB209D" w14:textId="77777777" w:rsidR="00692C9E" w:rsidRPr="00BC4582" w:rsidRDefault="00692C9E" w:rsidP="00692C9E">
      <w:pPr>
        <w:widowControl w:val="0"/>
        <w:shd w:val="clear" w:color="auto" w:fill="FFFFFF"/>
        <w:ind w:firstLine="567"/>
        <w:jc w:val="both"/>
        <w:rPr>
          <w:b/>
          <w:bCs/>
        </w:rPr>
      </w:pPr>
      <w:r w:rsidRPr="00BC4582">
        <w:rPr>
          <w:b/>
          <w:bCs/>
        </w:rPr>
        <w:t xml:space="preserve">Место проведения контрольного мероприятия: </w:t>
      </w:r>
    </w:p>
    <w:p w14:paraId="684F0D03" w14:textId="77777777" w:rsidR="00692C9E" w:rsidRPr="00BC4582" w:rsidRDefault="00692C9E" w:rsidP="00692C9E">
      <w:pPr>
        <w:widowControl w:val="0"/>
        <w:shd w:val="clear" w:color="auto" w:fill="FFFFFF"/>
        <w:ind w:firstLine="567"/>
        <w:jc w:val="both"/>
      </w:pPr>
      <w:r w:rsidRPr="00BC4582">
        <w:rPr>
          <w:bCs/>
        </w:rPr>
        <w:t>г. Тирасполь, ул. Свердлова, д. 57</w:t>
      </w:r>
      <w:r w:rsidRPr="00BC4582">
        <w:t>.</w:t>
      </w:r>
    </w:p>
    <w:p w14:paraId="3BB30E19" w14:textId="77777777" w:rsidR="00692C9E" w:rsidRPr="00BC4582" w:rsidRDefault="00692C9E" w:rsidP="00692C9E">
      <w:pPr>
        <w:widowControl w:val="0"/>
        <w:shd w:val="clear" w:color="auto" w:fill="FFFFFF"/>
        <w:ind w:firstLine="567"/>
        <w:jc w:val="both"/>
        <w:rPr>
          <w:b/>
        </w:rPr>
      </w:pPr>
      <w:r w:rsidRPr="00BC4582">
        <w:rPr>
          <w:b/>
        </w:rPr>
        <w:t xml:space="preserve">Начато в 8 часов 30 минут </w:t>
      </w:r>
      <w:r>
        <w:rPr>
          <w:b/>
        </w:rPr>
        <w:t>5</w:t>
      </w:r>
      <w:r w:rsidRPr="00BC4582">
        <w:rPr>
          <w:b/>
        </w:rPr>
        <w:t xml:space="preserve"> </w:t>
      </w:r>
      <w:r>
        <w:rPr>
          <w:b/>
        </w:rPr>
        <w:t>марта</w:t>
      </w:r>
      <w:r w:rsidRPr="00BC4582">
        <w:rPr>
          <w:b/>
        </w:rPr>
        <w:t xml:space="preserve"> </w:t>
      </w:r>
      <w:r w:rsidRPr="00BC4582">
        <w:rPr>
          <w:b/>
          <w:bCs/>
        </w:rPr>
        <w:t>202</w:t>
      </w:r>
      <w:r>
        <w:rPr>
          <w:b/>
          <w:bCs/>
        </w:rPr>
        <w:t>4</w:t>
      </w:r>
      <w:r w:rsidRPr="00BC4582">
        <w:rPr>
          <w:b/>
          <w:bCs/>
        </w:rPr>
        <w:t xml:space="preserve"> года.</w:t>
      </w:r>
    </w:p>
    <w:p w14:paraId="5F309F09" w14:textId="77777777" w:rsidR="00692C9E" w:rsidRPr="00BC4582" w:rsidRDefault="00692C9E" w:rsidP="00692C9E">
      <w:pPr>
        <w:widowControl w:val="0"/>
        <w:shd w:val="clear" w:color="auto" w:fill="FFFFFF"/>
        <w:ind w:firstLine="567"/>
        <w:jc w:val="both"/>
        <w:rPr>
          <w:b/>
          <w:bCs/>
        </w:rPr>
      </w:pPr>
      <w:r w:rsidRPr="002C7B5B">
        <w:rPr>
          <w:b/>
        </w:rPr>
        <w:t>Окончено в 1</w:t>
      </w:r>
      <w:r>
        <w:rPr>
          <w:b/>
        </w:rPr>
        <w:t>7</w:t>
      </w:r>
      <w:r w:rsidRPr="002C7B5B">
        <w:rPr>
          <w:b/>
        </w:rPr>
        <w:t xml:space="preserve"> часов 30 минут </w:t>
      </w:r>
      <w:r>
        <w:rPr>
          <w:b/>
        </w:rPr>
        <w:t>19</w:t>
      </w:r>
      <w:r w:rsidRPr="002C7B5B">
        <w:rPr>
          <w:b/>
        </w:rPr>
        <w:t xml:space="preserve"> </w:t>
      </w:r>
      <w:r>
        <w:rPr>
          <w:b/>
        </w:rPr>
        <w:t>марта</w:t>
      </w:r>
      <w:r w:rsidRPr="002C7B5B">
        <w:rPr>
          <w:b/>
        </w:rPr>
        <w:t xml:space="preserve"> </w:t>
      </w:r>
      <w:r w:rsidRPr="002C7B5B">
        <w:rPr>
          <w:b/>
          <w:bCs/>
        </w:rPr>
        <w:t>202</w:t>
      </w:r>
      <w:r>
        <w:rPr>
          <w:b/>
          <w:bCs/>
        </w:rPr>
        <w:t>4</w:t>
      </w:r>
      <w:r w:rsidRPr="002C7B5B">
        <w:rPr>
          <w:b/>
          <w:bCs/>
        </w:rPr>
        <w:t xml:space="preserve"> года.</w:t>
      </w:r>
    </w:p>
    <w:p w14:paraId="675200D2" w14:textId="77777777" w:rsidR="00692C9E" w:rsidRPr="00F05D1D" w:rsidRDefault="00692C9E" w:rsidP="00692C9E">
      <w:pPr>
        <w:widowControl w:val="0"/>
        <w:shd w:val="clear" w:color="auto" w:fill="FFFFFF"/>
        <w:ind w:firstLine="567"/>
        <w:jc w:val="both"/>
        <w:rPr>
          <w:bCs/>
          <w:sz w:val="20"/>
          <w:szCs w:val="20"/>
        </w:rPr>
      </w:pPr>
    </w:p>
    <w:p w14:paraId="4FF66F59" w14:textId="77777777" w:rsidR="00692C9E" w:rsidRPr="00BC4582" w:rsidRDefault="00692C9E" w:rsidP="00692C9E">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3C1A9B39" w14:textId="77777777" w:rsidR="00692C9E" w:rsidRPr="00A346E1" w:rsidRDefault="00692C9E" w:rsidP="00692C9E">
      <w:pPr>
        <w:ind w:firstLine="567"/>
        <w:jc w:val="both"/>
        <w:rPr>
          <w:color w:val="000000"/>
        </w:rPr>
      </w:pPr>
      <w:r w:rsidRPr="00BC4582">
        <w:t xml:space="preserve">Осуществление </w:t>
      </w:r>
      <w:r w:rsidRPr="00995E21">
        <w:t>контроля за соблюдением Министерством сельского хозяйства и природных ресурсов Приднестровской Молдавской Республики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Министерством сельского хозяйства и природных ресурсов Приднестровской Молдавской Республики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Pr="00FA59D1">
        <w:rPr>
          <w:color w:val="000000"/>
        </w:rPr>
        <w:t>)</w:t>
      </w:r>
      <w:r w:rsidRPr="00962F7A">
        <w:t xml:space="preserve"> </w:t>
      </w:r>
      <w:r w:rsidRPr="00BC4582">
        <w:t xml:space="preserve">(далее </w:t>
      </w:r>
      <w:r>
        <w:t xml:space="preserve">по тексту </w:t>
      </w:r>
      <w:r w:rsidRPr="00BC4582">
        <w:t>– Закон о закупках)</w:t>
      </w:r>
      <w:r>
        <w:t>,</w:t>
      </w:r>
      <w:r w:rsidRPr="005859F0">
        <w:t xml:space="preserve"> </w:t>
      </w:r>
      <w:r w:rsidRPr="007D3EA4">
        <w:t xml:space="preserve">а также соблюдением </w:t>
      </w:r>
      <w:r w:rsidRPr="007D3EA4">
        <w:rPr>
          <w:color w:val="000000"/>
        </w:rPr>
        <w:t>комиссией по осуществлению закупок</w:t>
      </w:r>
      <w:r w:rsidRPr="005859F0">
        <w:rPr>
          <w:color w:val="000000"/>
        </w:rPr>
        <w:t xml:space="preserve"> </w:t>
      </w:r>
      <w:r w:rsidRPr="00033B40">
        <w:t>Министерства с</w:t>
      </w:r>
      <w:r>
        <w:t>ельского хозяйства и природных ресурсов Приднест</w:t>
      </w:r>
      <w:r w:rsidRPr="00033B40">
        <w:t>ровской Молдавской Республики</w:t>
      </w:r>
      <w:r>
        <w:t xml:space="preserve"> </w:t>
      </w:r>
      <w:r w:rsidRPr="007D3EA4">
        <w:rPr>
          <w:color w:val="000000"/>
        </w:rPr>
        <w:t xml:space="preserve">и ее членами законодательства Приднестровской Молдавской Республики </w:t>
      </w:r>
      <w:r w:rsidRPr="00C263E6">
        <w:rPr>
          <w:rStyle w:val="a8"/>
          <w:color w:val="auto"/>
          <w:u w:val="none"/>
        </w:rPr>
        <w:t xml:space="preserve">в сфере закупок, </w:t>
      </w:r>
      <w:bookmarkStart w:id="1" w:name="_Hlk134101970"/>
      <w:r w:rsidRPr="0079394B">
        <w:rPr>
          <w:color w:val="000000"/>
        </w:rPr>
        <w:t xml:space="preserve">в ходе проведения </w:t>
      </w:r>
      <w:r>
        <w:rPr>
          <w:color w:val="000000"/>
        </w:rPr>
        <w:t>запроса предложений</w:t>
      </w:r>
      <w:r w:rsidRPr="0079394B">
        <w:rPr>
          <w:color w:val="000000"/>
        </w:rPr>
        <w:t xml:space="preserve"> по закупке </w:t>
      </w:r>
      <w:bookmarkStart w:id="2" w:name="_Hlk134101600"/>
      <w:r w:rsidRPr="00923B65">
        <w:t>№ 1 (2024/1) (предмет закупки «Выполнение работ</w:t>
      </w:r>
      <w:r>
        <w:t xml:space="preserve"> </w:t>
      </w:r>
      <w:r w:rsidRPr="00923B65">
        <w:t>по</w:t>
      </w:r>
      <w:r>
        <w:t xml:space="preserve"> </w:t>
      </w:r>
      <w:r w:rsidRPr="00923B65">
        <w:t>формированию</w:t>
      </w:r>
      <w:r>
        <w:t xml:space="preserve"> </w:t>
      </w:r>
      <w:r w:rsidRPr="00923B65">
        <w:t>земельного</w:t>
      </w:r>
      <w:r>
        <w:t xml:space="preserve"> </w:t>
      </w:r>
      <w:r w:rsidRPr="00923B65">
        <w:t>участка»)</w:t>
      </w:r>
      <w:r w:rsidRPr="00A346E1">
        <w:t>,</w:t>
      </w:r>
      <w:r>
        <w:t xml:space="preserve"> </w:t>
      </w:r>
      <w:r w:rsidRPr="00A346E1">
        <w:t>размещенной</w:t>
      </w:r>
      <w:r>
        <w:t xml:space="preserve"> </w:t>
      </w:r>
      <w:r w:rsidRPr="00A346E1">
        <w:t>по</w:t>
      </w:r>
      <w:r>
        <w:t xml:space="preserve"> </w:t>
      </w:r>
      <w:r w:rsidRPr="00A346E1">
        <w:t>электронному</w:t>
      </w:r>
      <w:r>
        <w:t xml:space="preserve"> </w:t>
      </w:r>
      <w:r w:rsidRPr="00A346E1">
        <w:t>адресу:</w:t>
      </w:r>
      <w:r>
        <w:br/>
      </w:r>
      <w:hyperlink r:id="rId9" w:history="1">
        <w:r w:rsidRPr="00D029BE">
          <w:rPr>
            <w:rStyle w:val="a8"/>
          </w:rPr>
          <w:t>https://zakupki.gospmr.org/index.php/zakupki?view=purchase&amp;id=6344</w:t>
        </w:r>
      </w:hyperlink>
      <w:bookmarkEnd w:id="1"/>
      <w:bookmarkEnd w:id="2"/>
      <w:r w:rsidRPr="00A346E1">
        <w:rPr>
          <w:color w:val="000000"/>
        </w:rPr>
        <w:t>.</w:t>
      </w:r>
    </w:p>
    <w:p w14:paraId="63C1B724" w14:textId="77777777" w:rsidR="00692C9E" w:rsidRPr="00F05D1D" w:rsidRDefault="00692C9E" w:rsidP="00692C9E">
      <w:pPr>
        <w:ind w:firstLine="567"/>
        <w:jc w:val="both"/>
        <w:rPr>
          <w:bCs/>
          <w:sz w:val="20"/>
          <w:szCs w:val="20"/>
        </w:rPr>
      </w:pPr>
    </w:p>
    <w:p w14:paraId="199BCD54" w14:textId="77777777" w:rsidR="00692C9E" w:rsidRPr="00BC4582" w:rsidRDefault="00692C9E" w:rsidP="00692C9E">
      <w:pPr>
        <w:ind w:firstLine="567"/>
        <w:jc w:val="both"/>
        <w:rPr>
          <w:b/>
        </w:rPr>
      </w:pPr>
      <w:r w:rsidRPr="00BC4582">
        <w:rPr>
          <w:b/>
        </w:rPr>
        <w:t>1.</w:t>
      </w:r>
      <w:r w:rsidRPr="00861A28">
        <w:rPr>
          <w:bCs/>
        </w:rPr>
        <w:t> </w:t>
      </w:r>
      <w:r w:rsidRPr="00BC4582">
        <w:rPr>
          <w:b/>
        </w:rPr>
        <w:t>Наименование проверяемых субъектов:</w:t>
      </w:r>
    </w:p>
    <w:p w14:paraId="0920BC8D" w14:textId="77777777" w:rsidR="00692C9E" w:rsidRPr="00BC4582" w:rsidRDefault="00692C9E" w:rsidP="00692C9E">
      <w:pPr>
        <w:widowControl w:val="0"/>
        <w:shd w:val="clear" w:color="auto" w:fill="FFFFFF"/>
        <w:ind w:firstLine="567"/>
        <w:jc w:val="both"/>
      </w:pPr>
      <w:r w:rsidRPr="00BC4582">
        <w:rPr>
          <w:b/>
        </w:rPr>
        <w:t>1.1</w:t>
      </w:r>
      <w:r w:rsidRPr="00BC4582">
        <w:rPr>
          <w:b/>
          <w:bCs/>
        </w:rPr>
        <w:t>.</w:t>
      </w:r>
      <w:r w:rsidRPr="00BC4582">
        <w:t> </w:t>
      </w:r>
      <w:r w:rsidRPr="00995E21">
        <w:t>Министерство сельского хозяйства и природных ресурсов Приднестровской Молдавской Республики</w:t>
      </w:r>
      <w:r w:rsidRPr="00BC4582">
        <w:t>.</w:t>
      </w:r>
    </w:p>
    <w:p w14:paraId="47EE2711" w14:textId="77777777" w:rsidR="00692C9E" w:rsidRPr="00BC4582" w:rsidRDefault="00692C9E" w:rsidP="00692C9E">
      <w:pPr>
        <w:widowControl w:val="0"/>
        <w:shd w:val="clear" w:color="auto" w:fill="FFFFFF"/>
        <w:ind w:firstLine="567"/>
        <w:jc w:val="both"/>
      </w:pPr>
      <w:bookmarkStart w:id="3" w:name="_Hlk144798767"/>
      <w:r w:rsidRPr="00BC4582">
        <w:rPr>
          <w:b/>
        </w:rPr>
        <w:t xml:space="preserve">Адрес: </w:t>
      </w:r>
      <w:r w:rsidRPr="00A346E1">
        <w:t>г.</w:t>
      </w:r>
      <w:r>
        <w:t xml:space="preserve"> Тирасполь</w:t>
      </w:r>
      <w:r w:rsidRPr="00A346E1">
        <w:t xml:space="preserve">, </w:t>
      </w:r>
      <w:r>
        <w:t>ул. Юности, д.</w:t>
      </w:r>
      <w:r w:rsidRPr="00A346E1">
        <w:t xml:space="preserve"> </w:t>
      </w:r>
      <w:r>
        <w:t>58/3</w:t>
      </w:r>
      <w:r w:rsidRPr="00BC4582">
        <w:rPr>
          <w:shd w:val="clear" w:color="auto" w:fill="FFFFFF"/>
        </w:rPr>
        <w:t>.</w:t>
      </w:r>
    </w:p>
    <w:p w14:paraId="1FDE8920" w14:textId="69D641B0" w:rsidR="00692C9E" w:rsidRDefault="00692C9E" w:rsidP="00692C9E">
      <w:pPr>
        <w:widowControl w:val="0"/>
        <w:shd w:val="clear" w:color="auto" w:fill="FFFFFF"/>
        <w:ind w:firstLine="567"/>
        <w:jc w:val="both"/>
      </w:pPr>
      <w:r w:rsidRPr="00BC4582">
        <w:rPr>
          <w:b/>
        </w:rPr>
        <w:lastRenderedPageBreak/>
        <w:t>Телефон:</w:t>
      </w:r>
      <w:r w:rsidR="00931E8F" w:rsidRPr="00931E8F">
        <w:t xml:space="preserve"> </w:t>
      </w:r>
      <w:bookmarkEnd w:id="3"/>
      <w:r w:rsidR="00931E8F" w:rsidRPr="00BC4582">
        <w:t>0 (</w:t>
      </w:r>
      <w:bookmarkStart w:id="4" w:name="_Hlk135665923"/>
      <w:r w:rsidR="00931E8F">
        <w:t>533</w:t>
      </w:r>
      <w:r w:rsidR="00931E8F" w:rsidRPr="00BC4582">
        <w:t xml:space="preserve">) </w:t>
      </w:r>
      <w:bookmarkEnd w:id="4"/>
      <w:r w:rsidR="00931E8F">
        <w:t>2</w:t>
      </w:r>
      <w:r w:rsidR="00931E8F" w:rsidRPr="00BC4582">
        <w:t>–</w:t>
      </w:r>
      <w:r w:rsidR="00931E8F">
        <w:t>66</w:t>
      </w:r>
      <w:r w:rsidR="00931E8F" w:rsidRPr="00BC4582">
        <w:t>–</w:t>
      </w:r>
      <w:r w:rsidR="00931E8F">
        <w:t>72, 2-67-45.</w:t>
      </w:r>
    </w:p>
    <w:p w14:paraId="5BA2EBAE" w14:textId="77777777" w:rsidR="00931E8F" w:rsidRPr="00F05D1D" w:rsidRDefault="00931E8F" w:rsidP="00692C9E">
      <w:pPr>
        <w:widowControl w:val="0"/>
        <w:shd w:val="clear" w:color="auto" w:fill="FFFFFF"/>
        <w:ind w:firstLine="567"/>
        <w:jc w:val="both"/>
        <w:rPr>
          <w:sz w:val="20"/>
          <w:szCs w:val="20"/>
        </w:rPr>
      </w:pPr>
    </w:p>
    <w:p w14:paraId="1E65471B" w14:textId="77777777" w:rsidR="00692C9E" w:rsidRPr="00F05D1D" w:rsidRDefault="00692C9E" w:rsidP="009D62CB">
      <w:pPr>
        <w:widowControl w:val="0"/>
        <w:ind w:firstLine="567"/>
        <w:jc w:val="both"/>
        <w:rPr>
          <w:bCs/>
          <w:sz w:val="20"/>
          <w:szCs w:val="20"/>
        </w:rPr>
      </w:pPr>
      <w:r w:rsidRPr="00BC4582">
        <w:rPr>
          <w:b/>
        </w:rPr>
        <w:t>2.</w:t>
      </w:r>
      <w:r w:rsidRPr="009D62CB">
        <w:rPr>
          <w:bCs/>
        </w:rPr>
        <w:t> </w:t>
      </w:r>
      <w:r w:rsidRPr="00BC4582">
        <w:rPr>
          <w:b/>
        </w:rPr>
        <w:t xml:space="preserve">Сведения о результатах контрольного мероприятия и выявленные нарушения: </w:t>
      </w:r>
    </w:p>
    <w:p w14:paraId="2E65912E" w14:textId="77777777" w:rsidR="00692C9E" w:rsidRPr="00BC4582" w:rsidRDefault="00692C9E" w:rsidP="009D62CB">
      <w:pPr>
        <w:widowControl w:val="0"/>
        <w:shd w:val="clear" w:color="auto" w:fill="FFFFFF"/>
        <w:ind w:firstLine="567"/>
        <w:jc w:val="both"/>
      </w:pPr>
      <w:r w:rsidRPr="00BC4582">
        <w:t xml:space="preserve">Для проведения внепланового контрольного мероприятия в отношении </w:t>
      </w:r>
      <w:r>
        <w:t>Министерства сельского хозяйства и природных ресурсов Приднестровской Молдавской Республики</w:t>
      </w:r>
      <w:r w:rsidRPr="005859F0">
        <w:rPr>
          <w:color w:val="000000"/>
        </w:rPr>
        <w:t xml:space="preserve">, </w:t>
      </w:r>
      <w:r w:rsidRPr="00DF5656">
        <w:rPr>
          <w:color w:val="000000"/>
        </w:rPr>
        <w:t xml:space="preserve">комиссии по осуществлению закупок </w:t>
      </w:r>
      <w:r>
        <w:t>Министерства сельского хозяйства и природных ресурсов Приднестровской Молдавской Республики</w:t>
      </w:r>
      <w:r w:rsidRPr="00DF5656">
        <w:rPr>
          <w:color w:val="000000"/>
        </w:rPr>
        <w:t xml:space="preserve"> и ее членов</w:t>
      </w:r>
      <w:r w:rsidRPr="00BC4582">
        <w:t>, 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p>
    <w:p w14:paraId="097F584C" w14:textId="77777777" w:rsidR="00692C9E" w:rsidRPr="00BC4582" w:rsidRDefault="00692C9E" w:rsidP="009D62CB">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756B1321" w14:textId="77777777" w:rsidR="00692C9E" w:rsidRPr="00BC4582" w:rsidRDefault="00692C9E" w:rsidP="009D62CB">
      <w:pPr>
        <w:widowControl w:val="0"/>
        <w:shd w:val="clear" w:color="auto" w:fill="FFFFFF"/>
        <w:ind w:firstLine="567"/>
        <w:jc w:val="both"/>
      </w:pPr>
      <w:r w:rsidRPr="00BC4582">
        <w:t>– </w:t>
      </w:r>
      <w:hyperlink r:id="rId10" w:history="1">
        <w:r w:rsidRPr="00D029BE">
          <w:rPr>
            <w:rStyle w:val="a8"/>
          </w:rPr>
          <w:t>https://zakupki.gospmr.org/index.php/zakupki?view=purchase&amp;id=6344</w:t>
        </w:r>
      </w:hyperlink>
      <w:r w:rsidRPr="00F031B4">
        <w:rPr>
          <w:rStyle w:val="a8"/>
          <w:color w:val="auto"/>
          <w:u w:val="none"/>
        </w:rPr>
        <w:t xml:space="preserve"> </w:t>
      </w:r>
      <w:r w:rsidRPr="0079394B">
        <w:rPr>
          <w:color w:val="000000"/>
        </w:rPr>
        <w:t xml:space="preserve">по закупке </w:t>
      </w:r>
      <w:r w:rsidRPr="00923B65">
        <w:t>№ 1 (2024/1) (предмет закупки «Выполнение работ по формированию земельного участка»</w:t>
      </w:r>
      <w:r w:rsidRPr="00BC4582">
        <w:t>);</w:t>
      </w:r>
    </w:p>
    <w:p w14:paraId="27C9C9AF" w14:textId="77777777" w:rsidR="00692C9E" w:rsidRPr="00BC4582" w:rsidRDefault="00692C9E" w:rsidP="009D62CB">
      <w:pPr>
        <w:widowControl w:val="0"/>
        <w:shd w:val="clear" w:color="auto" w:fill="FFFFFF"/>
        <w:ind w:firstLine="567"/>
        <w:jc w:val="both"/>
      </w:pPr>
      <w:r w:rsidRPr="00BC4582">
        <w:t>– </w:t>
      </w:r>
      <w:hyperlink r:id="rId11" w:history="1">
        <w:r w:rsidRPr="00D029BE">
          <w:rPr>
            <w:rStyle w:val="a8"/>
          </w:rPr>
          <w:t>https://zakupki.gospmr.org/index.php/planirovanie/utverzhdennye-plany-zakupok?view=plan&amp;id=2422</w:t>
        </w:r>
      </w:hyperlink>
      <w:r>
        <w:t xml:space="preserve"> </w:t>
      </w:r>
      <w:r w:rsidRPr="00BC4582">
        <w:t>(</w:t>
      </w:r>
      <w:r>
        <w:t>П</w:t>
      </w:r>
      <w:r w:rsidRPr="00BC4582">
        <w:t>лан закупок</w:t>
      </w:r>
      <w:r>
        <w:t xml:space="preserve"> товаров, работ, услуг для обеспечения государственных нужд на 2024 год</w:t>
      </w:r>
      <w:r w:rsidRPr="00BC4582">
        <w:t>);</w:t>
      </w:r>
    </w:p>
    <w:p w14:paraId="034AF93F" w14:textId="3704871F" w:rsidR="00692C9E" w:rsidRDefault="00692C9E" w:rsidP="009D62CB">
      <w:pPr>
        <w:widowControl w:val="0"/>
        <w:autoSpaceDE w:val="0"/>
        <w:autoSpaceDN w:val="0"/>
        <w:adjustRightInd w:val="0"/>
        <w:ind w:firstLine="567"/>
        <w:jc w:val="both"/>
      </w:pPr>
      <w:r w:rsidRPr="00BC4582">
        <w:t>2. Представленн</w:t>
      </w:r>
      <w:r w:rsidR="007B4331">
        <w:t>ы</w:t>
      </w:r>
      <w:r w:rsidRPr="00BC4582">
        <w:t>е письм</w:t>
      </w:r>
      <w:r>
        <w:t>о</w:t>
      </w:r>
      <w:r w:rsidR="007B4331">
        <w:t>м</w:t>
      </w:r>
      <w:r w:rsidRPr="00BC4582">
        <w:t xml:space="preserve"> </w:t>
      </w:r>
      <w:r>
        <w:t>Министерства сельского хозяйства и природных ресурсов Приднестровской Молдавской Республики</w:t>
      </w:r>
      <w:r>
        <w:rPr>
          <w:color w:val="000000"/>
        </w:rPr>
        <w:t xml:space="preserve"> </w:t>
      </w:r>
      <w:r w:rsidRPr="001B6AC2">
        <w:t>от</w:t>
      </w:r>
      <w:r w:rsidRPr="00460392">
        <w:t xml:space="preserve"> 12 марта 2024 года исх. № 01-25/908</w:t>
      </w:r>
      <w:r w:rsidR="00640104">
        <w:t>;</w:t>
      </w:r>
    </w:p>
    <w:p w14:paraId="4F817E2C" w14:textId="0E9A6146" w:rsidR="00640104" w:rsidRPr="00BC4582" w:rsidRDefault="00640104" w:rsidP="009D62CB">
      <w:pPr>
        <w:widowControl w:val="0"/>
        <w:autoSpaceDE w:val="0"/>
        <w:autoSpaceDN w:val="0"/>
        <w:adjustRightInd w:val="0"/>
        <w:ind w:firstLine="567"/>
        <w:jc w:val="both"/>
      </w:pPr>
      <w:r>
        <w:t>3. </w:t>
      </w:r>
      <w:r w:rsidRPr="00BC4582">
        <w:t>Представленн</w:t>
      </w:r>
      <w:r>
        <w:t>ы</w:t>
      </w:r>
      <w:r w:rsidRPr="00BC4582">
        <w:t>е</w:t>
      </w:r>
      <w:r w:rsidRPr="00640104">
        <w:t xml:space="preserve"> </w:t>
      </w:r>
      <w:bookmarkStart w:id="5" w:name="_Hlk161669093"/>
      <w:r>
        <w:t xml:space="preserve">Служебной Запиской </w:t>
      </w:r>
      <w:r w:rsidRPr="00640104">
        <w:t xml:space="preserve">Департамента строительства, архитектуры и дорожного хозяйства Министерства экономического развития </w:t>
      </w:r>
      <w:r>
        <w:t>Приднестровской Молдавской Республики от 14 марта 2024 года</w:t>
      </w:r>
      <w:bookmarkEnd w:id="5"/>
      <w:r>
        <w:t>.</w:t>
      </w:r>
    </w:p>
    <w:p w14:paraId="6E48A1FA" w14:textId="77777777" w:rsidR="00692C9E" w:rsidRPr="00F05D1D" w:rsidRDefault="00692C9E" w:rsidP="009D62CB">
      <w:pPr>
        <w:widowControl w:val="0"/>
        <w:ind w:firstLine="567"/>
        <w:jc w:val="both"/>
        <w:rPr>
          <w:sz w:val="20"/>
          <w:szCs w:val="20"/>
        </w:rPr>
      </w:pPr>
    </w:p>
    <w:p w14:paraId="737AE796" w14:textId="77777777" w:rsidR="00692C9E" w:rsidRPr="00BC4582" w:rsidRDefault="00692C9E" w:rsidP="009D62CB">
      <w:pPr>
        <w:widowControl w:val="0"/>
        <w:ind w:firstLine="567"/>
        <w:jc w:val="both"/>
      </w:pPr>
      <w:r w:rsidRPr="00BC4582">
        <w:t xml:space="preserve">В ходе </w:t>
      </w:r>
      <w:r w:rsidRPr="00A8385D">
        <w:t>проведения</w:t>
      </w:r>
      <w:r w:rsidRPr="00BC4582">
        <w:t xml:space="preserve"> внепланового документарного контрольного мероприятия установлено:</w:t>
      </w:r>
    </w:p>
    <w:p w14:paraId="4D134852" w14:textId="77777777" w:rsidR="00692C9E" w:rsidRPr="00F05D1D" w:rsidRDefault="00692C9E" w:rsidP="009D62CB">
      <w:pPr>
        <w:autoSpaceDE w:val="0"/>
        <w:autoSpaceDN w:val="0"/>
        <w:adjustRightInd w:val="0"/>
        <w:ind w:firstLine="567"/>
        <w:jc w:val="both"/>
        <w:rPr>
          <w:sz w:val="20"/>
          <w:szCs w:val="20"/>
        </w:rPr>
      </w:pPr>
    </w:p>
    <w:p w14:paraId="77CA621A" w14:textId="77777777" w:rsidR="00692C9E" w:rsidRPr="00725616" w:rsidRDefault="00692C9E" w:rsidP="009D62CB">
      <w:pPr>
        <w:tabs>
          <w:tab w:val="left" w:pos="4140"/>
        </w:tabs>
        <w:ind w:firstLine="567"/>
        <w:jc w:val="both"/>
        <w:rPr>
          <w:bCs/>
        </w:rPr>
      </w:pPr>
      <w:r w:rsidRPr="00725616">
        <w:rPr>
          <w:b/>
          <w:bCs/>
        </w:rPr>
        <w:t>2.1.</w:t>
      </w:r>
      <w:r w:rsidRPr="00725616">
        <w:t> </w:t>
      </w:r>
      <w:r w:rsidRPr="00725616">
        <w:rPr>
          <w:bCs/>
        </w:rPr>
        <w:t xml:space="preserve">14 февраля 2024 года </w:t>
      </w:r>
      <w:r w:rsidRPr="00725616">
        <w:t>Министерством сельского хозяйства и природных ресурсов Приднестровской Молдавской Республики</w:t>
      </w:r>
      <w:r w:rsidRPr="00725616">
        <w:rPr>
          <w:color w:val="000000"/>
        </w:rPr>
        <w:t xml:space="preserve"> </w:t>
      </w:r>
      <w:r w:rsidRPr="00725616">
        <w:rPr>
          <w:bCs/>
        </w:rPr>
        <w:t xml:space="preserve">в информационной системе в сфере закупок размещено Извещение по закупе </w:t>
      </w:r>
      <w:r w:rsidRPr="00725616">
        <w:t>№ 1 (2024/1) (предмет закупки «Выполнение работ по формированию земельного участка») в форме запроса предложения.</w:t>
      </w:r>
    </w:p>
    <w:p w14:paraId="2A228A5D" w14:textId="77777777" w:rsidR="00692C9E" w:rsidRPr="00725616" w:rsidRDefault="00692C9E" w:rsidP="009D62CB">
      <w:pPr>
        <w:ind w:firstLine="567"/>
        <w:jc w:val="both"/>
      </w:pPr>
      <w:r w:rsidRPr="00725616">
        <w:t>В соответствии с частью 3 статьи 29 Закона о закупках форма и правила составления Извещения о закупке товаров, работ, услуг для обеспечения государственных (муниципальных) нужд, утверждены Постановлением Правительства Приднестровской Молдавской Республики от 26 декабря 2019 года № 446</w:t>
      </w:r>
      <w:hyperlink r:id="rId12" w:history="1">
        <w:r w:rsidRPr="00725616">
          <w:rPr>
            <w:rStyle w:val="a8"/>
            <w:color w:val="auto"/>
            <w:u w:val="none"/>
          </w:rPr>
          <w:t xml:space="preserve"> «Об утверждении Правил составления извещения о закупке и установлении формы извещения о закупке»</w:t>
        </w:r>
      </w:hyperlink>
      <w:r w:rsidRPr="00725616">
        <w:t xml:space="preserve"> (САЗ 19-1).</w:t>
      </w:r>
    </w:p>
    <w:p w14:paraId="0A22E2A3" w14:textId="77777777" w:rsidR="00692C9E" w:rsidRPr="00725616" w:rsidRDefault="00692C9E" w:rsidP="009D62CB">
      <w:pPr>
        <w:ind w:firstLine="567"/>
        <w:jc w:val="both"/>
      </w:pPr>
      <w:r w:rsidRPr="00725616">
        <w:t>Согласно форме Извещения о закупке товаров, работ, услуг для обеспечения государственных (муниципальных) и коммерческих нужд, утвержденной Постановлением Правительства Приднестровской Молдавской Республики от 26 декабря 2019 года № 446</w:t>
      </w:r>
      <w:hyperlink r:id="rId13" w:history="1">
        <w:r w:rsidRPr="00725616">
          <w:rPr>
            <w:rStyle w:val="a8"/>
            <w:color w:val="auto"/>
            <w:u w:val="none"/>
          </w:rPr>
          <w:t xml:space="preserve"> «Об утверждении Правил составления извещения о закупке и установлении формы извещения о закупке»</w:t>
        </w:r>
      </w:hyperlink>
      <w:r w:rsidRPr="00725616">
        <w:t xml:space="preserve"> (САЗ 19-1), </w:t>
      </w:r>
      <w:r w:rsidRPr="00725616">
        <w:rPr>
          <w:b/>
          <w:bCs/>
        </w:rPr>
        <w:t>номер извещения должен соответствовать номеру</w:t>
      </w:r>
      <w:r w:rsidRPr="00725616">
        <w:t xml:space="preserve"> закупки, согласно утвержденному Плану.</w:t>
      </w:r>
    </w:p>
    <w:p w14:paraId="775D3A50" w14:textId="77777777" w:rsidR="00692C9E" w:rsidRPr="00725616" w:rsidRDefault="00692C9E" w:rsidP="009D62CB">
      <w:pPr>
        <w:ind w:firstLine="567"/>
        <w:jc w:val="both"/>
      </w:pPr>
      <w:r w:rsidRPr="00725616">
        <w:t xml:space="preserve">В свою очередь, План закупок Министерства сельского хозяйства и природных ресурсов Приднестровской Молдавской Республики на 2024 год содержит следующую информацию: </w:t>
      </w:r>
    </w:p>
    <w:p w14:paraId="4E930A9E" w14:textId="77777777" w:rsidR="00692C9E" w:rsidRPr="00725616" w:rsidRDefault="00692C9E" w:rsidP="00692C9E">
      <w:pPr>
        <w:ind w:firstLine="567"/>
        <w:jc w:val="center"/>
        <w:rPr>
          <w:b/>
          <w:bCs/>
        </w:rPr>
      </w:pPr>
      <w:r w:rsidRPr="00725616">
        <w:rPr>
          <w:b/>
          <w:bCs/>
        </w:rPr>
        <w:t>Республиканский экологический фонд ПМР</w:t>
      </w:r>
    </w:p>
    <w:tbl>
      <w:tblPr>
        <w:tblStyle w:val="a5"/>
        <w:tblW w:w="0" w:type="auto"/>
        <w:jc w:val="center"/>
        <w:tblLook w:val="04A0" w:firstRow="1" w:lastRow="0" w:firstColumn="1" w:lastColumn="0" w:noHBand="0" w:noVBand="1"/>
      </w:tblPr>
      <w:tblGrid>
        <w:gridCol w:w="1028"/>
        <w:gridCol w:w="4311"/>
        <w:gridCol w:w="4147"/>
      </w:tblGrid>
      <w:tr w:rsidR="00692C9E" w:rsidRPr="00725616" w14:paraId="3CCBAA21" w14:textId="77777777" w:rsidTr="00D9755B">
        <w:trPr>
          <w:jc w:val="center"/>
        </w:trPr>
        <w:tc>
          <w:tcPr>
            <w:tcW w:w="1028" w:type="dxa"/>
            <w:vAlign w:val="center"/>
          </w:tcPr>
          <w:p w14:paraId="7A0B3D77" w14:textId="77777777" w:rsidR="00692C9E" w:rsidRPr="00725616" w:rsidRDefault="00692C9E" w:rsidP="00D9755B">
            <w:pPr>
              <w:jc w:val="center"/>
            </w:pPr>
            <w:r w:rsidRPr="00725616">
              <w:t>№ п/п</w:t>
            </w:r>
          </w:p>
          <w:p w14:paraId="1C41F7EB" w14:textId="77777777" w:rsidR="00692C9E" w:rsidRPr="00725616" w:rsidRDefault="00692C9E" w:rsidP="00D9755B">
            <w:pPr>
              <w:jc w:val="center"/>
            </w:pPr>
            <w:r w:rsidRPr="00725616">
              <w:t>закупки</w:t>
            </w:r>
          </w:p>
        </w:tc>
        <w:tc>
          <w:tcPr>
            <w:tcW w:w="4311" w:type="dxa"/>
            <w:vAlign w:val="center"/>
          </w:tcPr>
          <w:p w14:paraId="29D0A540" w14:textId="77777777" w:rsidR="00692C9E" w:rsidRPr="00725616" w:rsidRDefault="00692C9E" w:rsidP="00D9755B">
            <w:pPr>
              <w:jc w:val="center"/>
            </w:pPr>
            <w:r w:rsidRPr="00725616">
              <w:t>Наименования направления расходования</w:t>
            </w:r>
          </w:p>
        </w:tc>
        <w:tc>
          <w:tcPr>
            <w:tcW w:w="4147" w:type="dxa"/>
            <w:vAlign w:val="center"/>
          </w:tcPr>
          <w:p w14:paraId="4460488A" w14:textId="77777777" w:rsidR="00692C9E" w:rsidRPr="00725616" w:rsidRDefault="00692C9E" w:rsidP="00D9755B">
            <w:pPr>
              <w:jc w:val="center"/>
            </w:pPr>
            <w:r w:rsidRPr="00725616">
              <w:t>Сумма, руб.</w:t>
            </w:r>
          </w:p>
        </w:tc>
      </w:tr>
      <w:tr w:rsidR="00692C9E" w:rsidRPr="00725616" w14:paraId="050D6914" w14:textId="77777777" w:rsidTr="00D9755B">
        <w:trPr>
          <w:jc w:val="center"/>
        </w:trPr>
        <w:tc>
          <w:tcPr>
            <w:tcW w:w="1028" w:type="dxa"/>
          </w:tcPr>
          <w:p w14:paraId="6C4A7F37" w14:textId="77777777" w:rsidR="00692C9E" w:rsidRPr="00725616" w:rsidRDefault="00692C9E" w:rsidP="00D9755B">
            <w:pPr>
              <w:jc w:val="center"/>
              <w:rPr>
                <w:u w:val="single"/>
              </w:rPr>
            </w:pPr>
            <w:r w:rsidRPr="00725616">
              <w:t>1</w:t>
            </w:r>
          </w:p>
        </w:tc>
        <w:tc>
          <w:tcPr>
            <w:tcW w:w="4311" w:type="dxa"/>
          </w:tcPr>
          <w:p w14:paraId="00FF48E9" w14:textId="77777777" w:rsidR="00692C9E" w:rsidRPr="00725616" w:rsidRDefault="00692C9E" w:rsidP="00D9755B">
            <w:pPr>
              <w:jc w:val="both"/>
            </w:pPr>
            <w:r w:rsidRPr="00725616">
              <w:t>Трансферы из экологического фонда</w:t>
            </w:r>
          </w:p>
        </w:tc>
        <w:tc>
          <w:tcPr>
            <w:tcW w:w="4147" w:type="dxa"/>
          </w:tcPr>
          <w:p w14:paraId="5C9CC3B9" w14:textId="77777777" w:rsidR="00692C9E" w:rsidRPr="00725616" w:rsidRDefault="00692C9E" w:rsidP="00D9755B">
            <w:pPr>
              <w:jc w:val="center"/>
            </w:pPr>
            <w:r w:rsidRPr="00725616">
              <w:t>8 391 647</w:t>
            </w:r>
          </w:p>
        </w:tc>
      </w:tr>
    </w:tbl>
    <w:p w14:paraId="6E84CD2D" w14:textId="77777777" w:rsidR="00692C9E" w:rsidRPr="00725616" w:rsidRDefault="00692C9E" w:rsidP="00692C9E">
      <w:pPr>
        <w:ind w:firstLine="567"/>
        <w:jc w:val="both"/>
        <w:rPr>
          <w:sz w:val="20"/>
          <w:szCs w:val="20"/>
        </w:rPr>
      </w:pPr>
    </w:p>
    <w:p w14:paraId="77C017ED" w14:textId="0C162033" w:rsidR="00692C9E" w:rsidRPr="00725616" w:rsidRDefault="00692C9E" w:rsidP="009D62CB">
      <w:pPr>
        <w:ind w:firstLine="567"/>
        <w:jc w:val="both"/>
      </w:pPr>
      <w:r w:rsidRPr="00725616">
        <w:t xml:space="preserve">Таким образом, План закупок Министерства сельского хозяйства и природных ресурсов Приднестровской Молдавской Республики не содержит сквозную нумерацию </w:t>
      </w:r>
      <w:r w:rsidRPr="00725616">
        <w:lastRenderedPageBreak/>
        <w:t>закупок</w:t>
      </w:r>
      <w:r w:rsidR="00725616" w:rsidRPr="00725616">
        <w:t>, предусматривающую наличие наименования направления расходования с порядковым номером «1 (2024/1)»</w:t>
      </w:r>
      <w:r w:rsidRPr="00725616">
        <w:t xml:space="preserve">, </w:t>
      </w:r>
      <w:r w:rsidR="00725616" w:rsidRPr="00725616">
        <w:t>в связи с чем</w:t>
      </w:r>
      <w:r w:rsidRPr="00725616">
        <w:t xml:space="preserve"> </w:t>
      </w:r>
      <w:r w:rsidRPr="00725616">
        <w:rPr>
          <w:bCs/>
        </w:rPr>
        <w:t>номер Извещения по вышеуказанной закупке не соответствует номеру закупки, указанному в плане закупок</w:t>
      </w:r>
      <w:r w:rsidRPr="00725616">
        <w:t>, что противоречит нормам статьи 29 Закона о закупках и Постановления Правительства Приднестровской Молдавской Республики от 26 декабря 2019 года № 446</w:t>
      </w:r>
      <w:hyperlink r:id="rId14" w:history="1">
        <w:r w:rsidRPr="00725616">
          <w:rPr>
            <w:rStyle w:val="a8"/>
            <w:color w:val="auto"/>
            <w:u w:val="none"/>
          </w:rPr>
          <w:t xml:space="preserve"> «Об утверждении Правил составления извещения о закупке и установлении формы извещения о закупке»</w:t>
        </w:r>
      </w:hyperlink>
      <w:r w:rsidRPr="00725616">
        <w:t xml:space="preserve"> (САЗ 19-1). </w:t>
      </w:r>
    </w:p>
    <w:p w14:paraId="1F62E48C" w14:textId="77777777" w:rsidR="00692C9E" w:rsidRPr="001A0B7A" w:rsidRDefault="00692C9E" w:rsidP="009D62CB">
      <w:pPr>
        <w:tabs>
          <w:tab w:val="left" w:pos="4140"/>
        </w:tabs>
        <w:ind w:firstLine="567"/>
        <w:jc w:val="both"/>
        <w:rPr>
          <w:sz w:val="20"/>
          <w:szCs w:val="20"/>
          <w:highlight w:val="yellow"/>
        </w:rPr>
      </w:pPr>
    </w:p>
    <w:p w14:paraId="2FE695AB" w14:textId="77777777" w:rsidR="00692C9E" w:rsidRPr="00725616" w:rsidRDefault="00692C9E" w:rsidP="009D62CB">
      <w:pPr>
        <w:ind w:firstLine="567"/>
        <w:jc w:val="both"/>
      </w:pPr>
      <w:r w:rsidRPr="00725616">
        <w:rPr>
          <w:b/>
          <w:bCs/>
        </w:rPr>
        <w:t>2.2.</w:t>
      </w:r>
      <w:r w:rsidRPr="00725616">
        <w:t xml:space="preserve"> В соответствии с подпунктом г) пункта 4 статьи 44 Закона о закупках Извещение о проведении запроса предложений должно содержать: место, дату и время вскрытия конвертов с заявками на участие в запросе предложений и открытия доступа к поданным в форме электронных документов заявкам, а также рассмотрения и оценки таких заявок. </w:t>
      </w:r>
    </w:p>
    <w:p w14:paraId="3C088D8C" w14:textId="77777777" w:rsidR="00692C9E" w:rsidRPr="00725616" w:rsidRDefault="00692C9E" w:rsidP="009D62CB">
      <w:pPr>
        <w:ind w:firstLine="567"/>
        <w:jc w:val="both"/>
      </w:pPr>
      <w:r w:rsidRPr="00725616">
        <w:t xml:space="preserve">Согласно пункту 3 статьи 44 Закона о закупках Извещение о проведении запроса предложений размещается заказчиком в информационной системе не менее чем за 5 (пять) рабочих дней до даты проведения запроса предложений. </w:t>
      </w:r>
    </w:p>
    <w:p w14:paraId="2F2B1831" w14:textId="77777777" w:rsidR="00692C9E" w:rsidRPr="00725616" w:rsidRDefault="00692C9E" w:rsidP="009D62CB">
      <w:pPr>
        <w:ind w:firstLine="567"/>
        <w:jc w:val="both"/>
      </w:pPr>
      <w:r w:rsidRPr="00725616">
        <w:t xml:space="preserve">В размещенном в информационной системе в сфере закупок Извещении по данной закупке, заказчиком указана информация, наличие которой регламентировано нормами статьи 29 и пунктом 4 статьи 44 Закона о закупках, в том числе: </w:t>
      </w:r>
    </w:p>
    <w:p w14:paraId="234BCB98" w14:textId="77777777" w:rsidR="00692C9E" w:rsidRPr="00725616" w:rsidRDefault="00692C9E" w:rsidP="009D62CB">
      <w:pPr>
        <w:ind w:firstLine="567"/>
        <w:jc w:val="both"/>
      </w:pPr>
      <w:r w:rsidRPr="00725616">
        <w:t xml:space="preserve">– пунктом 5 раздела 1 Извещения </w:t>
      </w:r>
      <w:r w:rsidRPr="00725616">
        <w:rPr>
          <w:bCs/>
        </w:rPr>
        <w:t xml:space="preserve">по закупе </w:t>
      </w:r>
      <w:r w:rsidRPr="00725616">
        <w:t xml:space="preserve">№ 1 (2024/1) (предмет закупки «Выполнение работ по формированию земельного участка») установлена дата размещения Извещения – </w:t>
      </w:r>
      <w:r w:rsidRPr="00725616">
        <w:rPr>
          <w:b/>
          <w:bCs/>
        </w:rPr>
        <w:t>14 февраля 2024 года</w:t>
      </w:r>
      <w:r w:rsidRPr="00725616">
        <w:t xml:space="preserve">; </w:t>
      </w:r>
    </w:p>
    <w:p w14:paraId="2DCE5E1C" w14:textId="77777777" w:rsidR="00692C9E" w:rsidRPr="00725616" w:rsidRDefault="00692C9E" w:rsidP="009D62CB">
      <w:pPr>
        <w:ind w:firstLine="567"/>
        <w:jc w:val="both"/>
      </w:pPr>
      <w:r w:rsidRPr="00725616">
        <w:t xml:space="preserve">– пунктом 1 раздела 3 Извещения </w:t>
      </w:r>
      <w:r w:rsidRPr="00725616">
        <w:rPr>
          <w:bCs/>
        </w:rPr>
        <w:t xml:space="preserve">по закупе </w:t>
      </w:r>
      <w:r w:rsidRPr="00725616">
        <w:t xml:space="preserve">№ 1 (2024/1) (предмет закупки «Выполнение работ по формированию земельного участка») установлена дата и время начала подачи заявок – </w:t>
      </w:r>
      <w:r w:rsidRPr="00725616">
        <w:rPr>
          <w:b/>
          <w:bCs/>
        </w:rPr>
        <w:t>14 февраля 2024 года</w:t>
      </w:r>
      <w:r w:rsidRPr="00725616">
        <w:t xml:space="preserve"> </w:t>
      </w:r>
      <w:r w:rsidRPr="00725616">
        <w:rPr>
          <w:b/>
          <w:bCs/>
        </w:rPr>
        <w:t>с 9 часов 00 минут</w:t>
      </w:r>
      <w:r w:rsidRPr="00725616">
        <w:t xml:space="preserve">; </w:t>
      </w:r>
    </w:p>
    <w:p w14:paraId="60FD347B" w14:textId="77777777" w:rsidR="00692C9E" w:rsidRPr="00725616" w:rsidRDefault="00692C9E" w:rsidP="009D62CB">
      <w:pPr>
        <w:ind w:firstLine="567"/>
        <w:jc w:val="both"/>
      </w:pPr>
      <w:r w:rsidRPr="00725616">
        <w:t xml:space="preserve">– пунктом 2 того же раздела Извещения </w:t>
      </w:r>
      <w:r w:rsidRPr="00725616">
        <w:rPr>
          <w:bCs/>
        </w:rPr>
        <w:t xml:space="preserve">по закупе </w:t>
      </w:r>
      <w:r w:rsidRPr="00725616">
        <w:t xml:space="preserve">№ 1 (2024/1) (предмет закупки «Выполнение работ по формированию земельного участка») установлена дата и время окончания подачи заявок – </w:t>
      </w:r>
      <w:r w:rsidRPr="00725616">
        <w:rPr>
          <w:b/>
          <w:bCs/>
        </w:rPr>
        <w:t>21 февраля 2024 года до 11 часов 00 минут</w:t>
      </w:r>
      <w:r w:rsidRPr="00725616">
        <w:t>.</w:t>
      </w:r>
    </w:p>
    <w:p w14:paraId="6CD34A7E" w14:textId="7A3252D7" w:rsidR="00692C9E" w:rsidRPr="00725616" w:rsidRDefault="00692C9E" w:rsidP="009D62CB">
      <w:pPr>
        <w:ind w:firstLine="567"/>
        <w:jc w:val="both"/>
      </w:pPr>
      <w:r w:rsidRPr="00725616">
        <w:t xml:space="preserve">В соответствии с закупочной документацией и Протоколом вскрытия конвертов от </w:t>
      </w:r>
      <w:r w:rsidRPr="00725616">
        <w:br/>
      </w:r>
      <w:r w:rsidRPr="00725616">
        <w:rPr>
          <w:b/>
          <w:bCs/>
        </w:rPr>
        <w:t>21 февраля 2024 года</w:t>
      </w:r>
      <w:r w:rsidRPr="00725616">
        <w:t xml:space="preserve"> Извещения </w:t>
      </w:r>
      <w:r w:rsidRPr="00725616">
        <w:rPr>
          <w:bCs/>
        </w:rPr>
        <w:t>по закуп</w:t>
      </w:r>
      <w:r w:rsidR="008838DC" w:rsidRPr="00725616">
        <w:rPr>
          <w:bCs/>
        </w:rPr>
        <w:t>к</w:t>
      </w:r>
      <w:r w:rsidRPr="00725616">
        <w:rPr>
          <w:bCs/>
        </w:rPr>
        <w:t xml:space="preserve">е </w:t>
      </w:r>
      <w:r w:rsidRPr="00725616">
        <w:t xml:space="preserve">№ 1 (2024/1) (предмет закупки «Выполнение работ по формированию земельного участка») заказчиком проведен запрос предложений по данной закупке – </w:t>
      </w:r>
      <w:r w:rsidRPr="00725616">
        <w:rPr>
          <w:b/>
          <w:bCs/>
        </w:rPr>
        <w:t>21 февраля 2024 года</w:t>
      </w:r>
      <w:r w:rsidRPr="00725616">
        <w:t>.</w:t>
      </w:r>
    </w:p>
    <w:p w14:paraId="00DDAEA0" w14:textId="77777777" w:rsidR="00692C9E" w:rsidRPr="00725616" w:rsidRDefault="00692C9E" w:rsidP="009D62CB">
      <w:pPr>
        <w:ind w:firstLine="567"/>
        <w:jc w:val="both"/>
      </w:pPr>
      <w:r w:rsidRPr="00725616">
        <w:t xml:space="preserve">Таким образом, срок с даты размещения Извещения до даты проведения запроса предложений составил </w:t>
      </w:r>
      <w:r w:rsidRPr="00725616">
        <w:rPr>
          <w:b/>
          <w:bCs/>
        </w:rPr>
        <w:t>менее 5 рабочих дней</w:t>
      </w:r>
      <w:r w:rsidRPr="00725616">
        <w:t>, что влечет за собой нарушение норм статьи 44 Закона о закупках.</w:t>
      </w:r>
    </w:p>
    <w:p w14:paraId="5380E480" w14:textId="77777777" w:rsidR="00692C9E" w:rsidRPr="00A854B7" w:rsidRDefault="00692C9E" w:rsidP="009D62CB">
      <w:pPr>
        <w:ind w:firstLine="567"/>
        <w:jc w:val="both"/>
        <w:rPr>
          <w:sz w:val="20"/>
          <w:szCs w:val="20"/>
        </w:rPr>
      </w:pPr>
    </w:p>
    <w:p w14:paraId="12CADB12" w14:textId="77777777" w:rsidR="00692C9E" w:rsidRPr="00956EA9" w:rsidRDefault="00692C9E" w:rsidP="009D62CB">
      <w:pPr>
        <w:ind w:firstLine="567"/>
        <w:jc w:val="both"/>
      </w:pPr>
      <w:r w:rsidRPr="00956EA9">
        <w:t xml:space="preserve">Вместе с тем, в соответствии с требованиями пункта </w:t>
      </w:r>
      <w:r>
        <w:t>9</w:t>
      </w:r>
      <w:r w:rsidRPr="00956EA9">
        <w:t xml:space="preserve"> статьи </w:t>
      </w:r>
      <w:r>
        <w:t>44</w:t>
      </w:r>
      <w:r w:rsidRPr="00956EA9">
        <w:t xml:space="preserve"> Закона о закупках </w:t>
      </w:r>
      <w:r>
        <w:t>д</w:t>
      </w:r>
      <w:r w:rsidRPr="00A854B7">
        <w:t xml:space="preserve">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w:t>
      </w:r>
      <w:r w:rsidRPr="00956EA9">
        <w:t xml:space="preserve">Из норм вышеуказанной статьи следует, что срок </w:t>
      </w:r>
      <w:r w:rsidRPr="00956EA9">
        <w:rPr>
          <w:b/>
        </w:rPr>
        <w:t>подачи заявок</w:t>
      </w:r>
      <w:r w:rsidRPr="00956EA9">
        <w:t xml:space="preserve"> участниками закупки на участие </w:t>
      </w:r>
      <w:r>
        <w:t>в запросе предложений</w:t>
      </w:r>
      <w:r w:rsidRPr="00956EA9">
        <w:t xml:space="preserve"> на бумажном носителе, так и в форме электронного документа должен быть представлен до срока вскрытия конвертов без каких-либо ограничений.</w:t>
      </w:r>
    </w:p>
    <w:p w14:paraId="0B42F4F2" w14:textId="7C7F364B" w:rsidR="00692C9E" w:rsidRPr="00956EA9" w:rsidRDefault="00692C9E" w:rsidP="009D62CB">
      <w:pPr>
        <w:ind w:firstLine="567"/>
        <w:jc w:val="both"/>
      </w:pPr>
      <w:r>
        <w:rPr>
          <w:color w:val="000000"/>
        </w:rPr>
        <w:t>П</w:t>
      </w:r>
      <w:r w:rsidRPr="00956EA9">
        <w:t xml:space="preserve">унктом 4 </w:t>
      </w:r>
      <w:r>
        <w:t xml:space="preserve">закупочной документации заказчиком </w:t>
      </w:r>
      <w:r w:rsidRPr="00956EA9">
        <w:t>установлено следующ</w:t>
      </w:r>
      <w:r>
        <w:t>е</w:t>
      </w:r>
      <w:r w:rsidRPr="00956EA9">
        <w:t xml:space="preserve">е: </w:t>
      </w:r>
      <w:r w:rsidRPr="00956EA9">
        <w:rPr>
          <w:i/>
          <w:iCs/>
        </w:rPr>
        <w:t xml:space="preserve">«Заявки на участие в </w:t>
      </w:r>
      <w:r>
        <w:rPr>
          <w:i/>
          <w:iCs/>
        </w:rPr>
        <w:t>запросе предложений принимаются</w:t>
      </w:r>
      <w:r w:rsidRPr="00956EA9">
        <w:rPr>
          <w:i/>
          <w:iCs/>
        </w:rPr>
        <w:t xml:space="preserve"> </w:t>
      </w:r>
      <w:r>
        <w:rPr>
          <w:i/>
          <w:iCs/>
        </w:rPr>
        <w:t xml:space="preserve">с 14 февраля 2024 года по </w:t>
      </w:r>
      <w:r w:rsidRPr="00C34F24">
        <w:rPr>
          <w:b/>
          <w:bCs/>
          <w:i/>
          <w:iCs/>
        </w:rPr>
        <w:t>21 февраля 2024 года</w:t>
      </w:r>
      <w:r>
        <w:rPr>
          <w:i/>
          <w:iCs/>
        </w:rPr>
        <w:t xml:space="preserve"> в рабочие дни с 9-00 часов </w:t>
      </w:r>
      <w:r w:rsidRPr="00C34F24">
        <w:rPr>
          <w:b/>
          <w:bCs/>
          <w:i/>
          <w:iCs/>
        </w:rPr>
        <w:t>до 16 часов</w:t>
      </w:r>
      <w:r>
        <w:rPr>
          <w:i/>
          <w:iCs/>
        </w:rPr>
        <w:t xml:space="preserve"> (обеденный перерыв с 12-00 часов до 13-00 часов) по адресу: Министерство сельского хозяйства и природных ресурсов Приднестровской Молдавской Республики, г. Тирасполь, ул. Юности, 58/3».</w:t>
      </w:r>
    </w:p>
    <w:p w14:paraId="22BB8C42" w14:textId="77777777" w:rsidR="00692C9E" w:rsidRPr="00956EA9" w:rsidRDefault="00692C9E" w:rsidP="009D62CB">
      <w:pPr>
        <w:widowControl w:val="0"/>
        <w:ind w:firstLine="567"/>
        <w:jc w:val="both"/>
        <w:rPr>
          <w:color w:val="000000"/>
          <w:sz w:val="22"/>
          <w:szCs w:val="22"/>
        </w:rPr>
      </w:pPr>
      <w:r w:rsidRPr="00956EA9">
        <w:t>Таким образом</w:t>
      </w:r>
      <w:r>
        <w:t>,</w:t>
      </w:r>
      <w:r w:rsidRPr="00956EA9">
        <w:t xml:space="preserve"> установление заказчиком требований в закупочной документации в части срок</w:t>
      </w:r>
      <w:r>
        <w:t xml:space="preserve">а подачи </w:t>
      </w:r>
      <w:r w:rsidRPr="00956EA9">
        <w:t>заявок</w:t>
      </w:r>
      <w:r>
        <w:t>,</w:t>
      </w:r>
      <w:r w:rsidRPr="00956EA9">
        <w:t xml:space="preserve"> наруш</w:t>
      </w:r>
      <w:r>
        <w:t>ает</w:t>
      </w:r>
      <w:r w:rsidRPr="00956EA9">
        <w:t xml:space="preserve"> </w:t>
      </w:r>
      <w:r>
        <w:t>требования</w:t>
      </w:r>
      <w:r w:rsidRPr="00956EA9">
        <w:t xml:space="preserve"> стать</w:t>
      </w:r>
      <w:r>
        <w:t>и 44</w:t>
      </w:r>
      <w:r w:rsidRPr="00956EA9">
        <w:t xml:space="preserve"> Закона о закупках.</w:t>
      </w:r>
    </w:p>
    <w:p w14:paraId="10007721" w14:textId="77777777" w:rsidR="00692C9E" w:rsidRPr="001A0B7A" w:rsidRDefault="00692C9E" w:rsidP="009D62CB">
      <w:pPr>
        <w:widowControl w:val="0"/>
        <w:ind w:firstLine="567"/>
        <w:jc w:val="both"/>
        <w:rPr>
          <w:sz w:val="20"/>
          <w:szCs w:val="20"/>
          <w:highlight w:val="yellow"/>
        </w:rPr>
      </w:pPr>
    </w:p>
    <w:p w14:paraId="7CE6D479" w14:textId="77777777" w:rsidR="00692C9E" w:rsidRPr="00C34F24" w:rsidRDefault="00692C9E" w:rsidP="009D62CB">
      <w:pPr>
        <w:ind w:firstLine="567"/>
        <w:jc w:val="both"/>
      </w:pPr>
      <w:r w:rsidRPr="00C34F24">
        <w:rPr>
          <w:b/>
          <w:bCs/>
        </w:rPr>
        <w:t>2.3.</w:t>
      </w:r>
      <w:r w:rsidRPr="00C34F24">
        <w:t xml:space="preserve"> Пунктами 4 и 6 статьи 44 Закона о закупках установлено, что в Извещении и в закупочной документации о проведении запроса предложений </w:t>
      </w:r>
      <w:r w:rsidRPr="00C34F24">
        <w:rPr>
          <w:b/>
          <w:bCs/>
        </w:rPr>
        <w:t>заказчик указывает требования,</w:t>
      </w:r>
      <w:r w:rsidRPr="00C34F24">
        <w:t xml:space="preserve"> предъявляемые к участникам запроса предложений, в соответствии с положениями статьи 21 Закона о закупках,</w:t>
      </w:r>
      <w:r w:rsidRPr="00C34F24">
        <w:rPr>
          <w:iCs/>
        </w:rPr>
        <w:t xml:space="preserve"> а именно:</w:t>
      </w:r>
    </w:p>
    <w:p w14:paraId="3E721B98" w14:textId="77777777" w:rsidR="00692C9E" w:rsidRPr="00C34F24" w:rsidRDefault="00692C9E" w:rsidP="009D62CB">
      <w:pPr>
        <w:ind w:firstLine="567"/>
        <w:jc w:val="both"/>
      </w:pPr>
      <w:bookmarkStart w:id="6" w:name="_Hlk159839734"/>
      <w:r w:rsidRPr="00C34F24">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3A9976F4" w14:textId="77777777" w:rsidR="00692C9E" w:rsidRPr="00C34F24" w:rsidRDefault="00692C9E" w:rsidP="009D62CB">
      <w:pPr>
        <w:ind w:firstLine="567"/>
        <w:jc w:val="both"/>
      </w:pPr>
      <w:r w:rsidRPr="00C34F24">
        <w:t>б) отсутствие проведения ликвидации участника закупки – юридического лица и отсутствие дела о банкротстве;</w:t>
      </w:r>
    </w:p>
    <w:p w14:paraId="2C753539" w14:textId="77777777" w:rsidR="00692C9E" w:rsidRPr="00C34F24" w:rsidRDefault="00692C9E" w:rsidP="009D62CB">
      <w:pPr>
        <w:ind w:firstLine="567"/>
        <w:jc w:val="both"/>
      </w:pPr>
      <w:r w:rsidRPr="00C34F24">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787A998" w14:textId="77777777" w:rsidR="00692C9E" w:rsidRPr="00C34F24" w:rsidRDefault="00692C9E" w:rsidP="009D62CB">
      <w:pPr>
        <w:ind w:firstLine="567"/>
        <w:jc w:val="both"/>
        <w:rPr>
          <w:b/>
          <w:bCs/>
        </w:rPr>
      </w:pPr>
      <w:r w:rsidRPr="00C34F24">
        <w:rPr>
          <w:b/>
        </w:rPr>
        <w:t xml:space="preserve">г) </w:t>
      </w:r>
      <w:r w:rsidRPr="00C34F24">
        <w:rPr>
          <w:b/>
          <w:bCs/>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bookmarkEnd w:id="6"/>
    <w:p w14:paraId="1A81F68D" w14:textId="77777777" w:rsidR="00692C9E" w:rsidRPr="00C34F24" w:rsidRDefault="00692C9E" w:rsidP="009D62CB">
      <w:pPr>
        <w:ind w:firstLine="567"/>
        <w:contextualSpacing/>
        <w:jc w:val="both"/>
        <w:rPr>
          <w:bCs/>
        </w:rPr>
      </w:pPr>
      <w:r w:rsidRPr="00C34F24">
        <w:rPr>
          <w:bCs/>
        </w:rPr>
        <w:t>1) физическим лицом (в том числе зарегистрированным в качестве индивидуального предпринимателя), являющимся участником закупки;</w:t>
      </w:r>
    </w:p>
    <w:p w14:paraId="06DC39E5" w14:textId="77777777" w:rsidR="00692C9E" w:rsidRPr="00C34F24" w:rsidRDefault="00692C9E" w:rsidP="009D62CB">
      <w:pPr>
        <w:ind w:firstLine="567"/>
        <w:contextualSpacing/>
        <w:jc w:val="both"/>
        <w:rPr>
          <w:bCs/>
        </w:rPr>
      </w:pPr>
      <w:r w:rsidRPr="00C34F24">
        <w:rPr>
          <w:bCs/>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9A5C249" w14:textId="77777777" w:rsidR="00692C9E" w:rsidRPr="00C34F24" w:rsidRDefault="00692C9E" w:rsidP="009D62CB">
      <w:pPr>
        <w:ind w:firstLine="567"/>
        <w:contextualSpacing/>
        <w:jc w:val="both"/>
        <w:rPr>
          <w:bCs/>
        </w:rPr>
      </w:pPr>
      <w:r w:rsidRPr="00C34F24">
        <w:rPr>
          <w:bCs/>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771B37EB" w14:textId="77777777" w:rsidR="00692C9E" w:rsidRPr="00C34F24" w:rsidRDefault="00692C9E" w:rsidP="009D62CB">
      <w:pPr>
        <w:ind w:firstLine="567"/>
        <w:contextualSpacing/>
        <w:jc w:val="both"/>
        <w:rPr>
          <w:bCs/>
        </w:rPr>
      </w:pPr>
      <w:r w:rsidRPr="00C34F24">
        <w:rPr>
          <w:bCs/>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6A3D248F" w14:textId="77777777" w:rsidR="00692C9E" w:rsidRPr="00C34F24" w:rsidRDefault="00692C9E" w:rsidP="009D62CB">
      <w:pPr>
        <w:ind w:firstLine="567"/>
        <w:contextualSpacing/>
        <w:jc w:val="both"/>
        <w:rPr>
          <w:bCs/>
        </w:rPr>
      </w:pPr>
      <w:r w:rsidRPr="00C34F24">
        <w:rPr>
          <w:bCs/>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p>
    <w:p w14:paraId="46B07B42" w14:textId="77777777" w:rsidR="00692C9E" w:rsidRPr="00C34F24" w:rsidRDefault="00692C9E" w:rsidP="009D62CB">
      <w:pPr>
        <w:ind w:firstLine="567"/>
        <w:contextualSpacing/>
        <w:jc w:val="both"/>
        <w:rPr>
          <w:bCs/>
        </w:rPr>
      </w:pPr>
      <w:r w:rsidRPr="00C34F24">
        <w:rPr>
          <w:bCs/>
        </w:rPr>
        <w:t>Распоряжением Правительства Приднестровской Молдавской Республики от 15 января 2024 года № 15р утверждена форма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7B756FBC" w14:textId="77777777" w:rsidR="00692C9E" w:rsidRPr="00C34F24" w:rsidRDefault="00692C9E" w:rsidP="009D62CB">
      <w:pPr>
        <w:ind w:firstLine="567"/>
        <w:contextualSpacing/>
        <w:jc w:val="both"/>
        <w:rPr>
          <w:b/>
          <w:iCs/>
          <w:color w:val="000000" w:themeColor="text1"/>
        </w:rPr>
      </w:pPr>
      <w:r w:rsidRPr="00C34F24">
        <w:rPr>
          <w:b/>
          <w:iCs/>
          <w:color w:val="000000" w:themeColor="text1"/>
        </w:rPr>
        <w:t>Исходя из вышеуказанных требований к участникам закупки заказчиком подлежит определению исчерпывающий перечень документов, который должен быть представлен участниками закупки к заявкам для участия в открытом аукционе.</w:t>
      </w:r>
    </w:p>
    <w:p w14:paraId="634C7A8D" w14:textId="77777777" w:rsidR="00692C9E" w:rsidRPr="00C34F24" w:rsidRDefault="00692C9E" w:rsidP="009D62CB">
      <w:pPr>
        <w:tabs>
          <w:tab w:val="left" w:leader="underscore" w:pos="5390"/>
        </w:tabs>
        <w:ind w:firstLine="567"/>
        <w:jc w:val="both"/>
        <w:rPr>
          <w:color w:val="000000" w:themeColor="text1"/>
        </w:rPr>
      </w:pPr>
      <w:r w:rsidRPr="00C34F24">
        <w:t xml:space="preserve">В соответствии с пунктом </w:t>
      </w:r>
      <w:r w:rsidRPr="00C34F24">
        <w:rPr>
          <w:color w:val="000000" w:themeColor="text1"/>
        </w:rPr>
        <w:t>2 Раздела 6 «Требования к участникам и перечень документов, которые должны быть представлены» Извещения</w:t>
      </w:r>
      <w:r w:rsidRPr="00C34F24">
        <w:t xml:space="preserve"> </w:t>
      </w:r>
      <w:r w:rsidRPr="00C34F24">
        <w:rPr>
          <w:bCs/>
        </w:rPr>
        <w:t xml:space="preserve">по закупе </w:t>
      </w:r>
      <w:r w:rsidRPr="00C34F24">
        <w:t>№ 1 (2024/1) (предмет закупки «Выполнение работ по формированию земельного участка»)</w:t>
      </w:r>
      <w:r w:rsidRPr="00C34F24">
        <w:rPr>
          <w:color w:val="000000" w:themeColor="text1"/>
        </w:rPr>
        <w:t>, заказчиком определены следующие требования к участникам закупки и перечень документов, которые должны быть представлены участниками закупки:</w:t>
      </w:r>
    </w:p>
    <w:p w14:paraId="08066BC9" w14:textId="77777777" w:rsidR="00692C9E" w:rsidRPr="00C34F24" w:rsidRDefault="00692C9E" w:rsidP="009D62CB">
      <w:pPr>
        <w:ind w:firstLine="567"/>
        <w:jc w:val="both"/>
        <w:rPr>
          <w:i/>
        </w:rPr>
      </w:pPr>
      <w:r w:rsidRPr="00C34F24">
        <w:rPr>
          <w:i/>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7961BB75" w14:textId="77777777" w:rsidR="00692C9E" w:rsidRPr="00C34F24" w:rsidRDefault="00692C9E" w:rsidP="009D62CB">
      <w:pPr>
        <w:ind w:firstLine="567"/>
        <w:jc w:val="both"/>
        <w:rPr>
          <w:i/>
        </w:rPr>
      </w:pPr>
      <w:r w:rsidRPr="00C34F24">
        <w:rPr>
          <w:i/>
        </w:rPr>
        <w:t>б) отсутствие проведения ликвидации участника закупки – юридического лица и отсутствие дела о банкротстве;</w:t>
      </w:r>
    </w:p>
    <w:p w14:paraId="3561759C" w14:textId="77777777" w:rsidR="00692C9E" w:rsidRPr="00C34F24" w:rsidRDefault="00692C9E" w:rsidP="009D62CB">
      <w:pPr>
        <w:ind w:firstLine="567"/>
        <w:jc w:val="both"/>
        <w:rPr>
          <w:i/>
        </w:rPr>
      </w:pPr>
      <w:r w:rsidRPr="00C34F24">
        <w:rPr>
          <w:i/>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76E9B01E" w14:textId="77777777" w:rsidR="00692C9E" w:rsidRPr="00C34F24" w:rsidRDefault="00692C9E" w:rsidP="009D62CB">
      <w:pPr>
        <w:ind w:firstLine="567"/>
        <w:jc w:val="both"/>
        <w:rPr>
          <w:i/>
        </w:rPr>
      </w:pPr>
      <w:r w:rsidRPr="00C34F24">
        <w:rPr>
          <w:i/>
        </w:rPr>
        <w:t xml:space="preserve">г) отсутствие в </w:t>
      </w:r>
      <w:hyperlink r:id="rId15" w:anchor="Par2313" w:tooltip="Статья 104. Реестр недобросовестных поставщиков (подрядчиков, исполнителей)" w:history="1">
        <w:r w:rsidRPr="00C34F24">
          <w:rPr>
            <w:rStyle w:val="a8"/>
            <w:i/>
            <w:color w:val="auto"/>
            <w:u w:val="none"/>
          </w:rPr>
          <w:t>реестре</w:t>
        </w:r>
      </w:hyperlink>
      <w:r w:rsidRPr="00C34F24">
        <w:rPr>
          <w: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E1675EA" w14:textId="77777777" w:rsidR="00692C9E" w:rsidRPr="00C34F24" w:rsidRDefault="00692C9E" w:rsidP="009D62CB">
      <w:pPr>
        <w:ind w:firstLine="567"/>
        <w:jc w:val="both"/>
        <w:rPr>
          <w:i/>
        </w:rPr>
      </w:pPr>
      <w:r w:rsidRPr="00C34F24">
        <w:rPr>
          <w:i/>
        </w:rPr>
        <w:t>д)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B69E80" w14:textId="77777777" w:rsidR="00692C9E" w:rsidRPr="00C34F24" w:rsidRDefault="00692C9E" w:rsidP="009D62CB">
      <w:pPr>
        <w:ind w:firstLine="567"/>
        <w:jc w:val="both"/>
        <w:rPr>
          <w:i/>
        </w:rPr>
      </w:pPr>
      <w:r w:rsidRPr="00C34F24">
        <w:rPr>
          <w:i/>
        </w:rPr>
        <w:t>е)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EB5E27" w14:textId="77777777" w:rsidR="00692C9E" w:rsidRPr="00C34F24" w:rsidRDefault="00692C9E" w:rsidP="009D62CB">
      <w:pPr>
        <w:ind w:firstLine="567"/>
        <w:jc w:val="both"/>
        <w:rPr>
          <w:sz w:val="20"/>
          <w:szCs w:val="20"/>
        </w:rPr>
      </w:pPr>
      <w:r w:rsidRPr="00C34F24">
        <w:rPr>
          <w:bCs/>
        </w:rPr>
        <w:t xml:space="preserve">Таким образом, заказчиком в Извещении и закупочной документации </w:t>
      </w:r>
      <w:r w:rsidRPr="00C34F24">
        <w:rPr>
          <w:b/>
        </w:rPr>
        <w:t>не отражены</w:t>
      </w:r>
      <w:r w:rsidRPr="00C34F24">
        <w:rPr>
          <w:bCs/>
        </w:rPr>
        <w:t xml:space="preserve"> </w:t>
      </w:r>
      <w:r w:rsidRPr="00C34F24">
        <w:rPr>
          <w:b/>
        </w:rPr>
        <w:t>в полном объеме требования</w:t>
      </w:r>
      <w:r w:rsidRPr="00C34F24">
        <w:rPr>
          <w:b/>
          <w:i/>
          <w:iCs/>
          <w:color w:val="000000" w:themeColor="text1"/>
        </w:rPr>
        <w:t xml:space="preserve"> </w:t>
      </w:r>
      <w:r w:rsidRPr="00C34F24">
        <w:rPr>
          <w:b/>
          <w:color w:val="000000" w:themeColor="text1"/>
        </w:rPr>
        <w:t>к участникам закупки</w:t>
      </w:r>
      <w:r w:rsidRPr="00C34F24">
        <w:rPr>
          <w:color w:val="000000" w:themeColor="text1"/>
        </w:rPr>
        <w:t xml:space="preserve">, в соответствии с пунктом </w:t>
      </w:r>
      <w:r w:rsidRPr="00C34F24">
        <w:rPr>
          <w:bCs/>
          <w:color w:val="000000" w:themeColor="text1"/>
        </w:rPr>
        <w:t>1</w:t>
      </w:r>
      <w:r w:rsidRPr="00C34F24">
        <w:rPr>
          <w:color w:val="000000" w:themeColor="text1"/>
        </w:rPr>
        <w:t xml:space="preserve"> статьи 21</w:t>
      </w:r>
      <w:r w:rsidRPr="00C34F24">
        <w:t xml:space="preserve"> Закона о закупках</w:t>
      </w:r>
      <w:r w:rsidRPr="00C34F24">
        <w:rPr>
          <w:bCs/>
        </w:rPr>
        <w:t xml:space="preserve">, </w:t>
      </w:r>
      <w:r w:rsidRPr="00C34F24">
        <w:rPr>
          <w:color w:val="000000" w:themeColor="text1"/>
        </w:rPr>
        <w:t xml:space="preserve">что нарушает </w:t>
      </w:r>
      <w:proofErr w:type="spellStart"/>
      <w:r w:rsidRPr="00C34F24">
        <w:rPr>
          <w:color w:val="000000" w:themeColor="text1"/>
        </w:rPr>
        <w:t>нормоположения</w:t>
      </w:r>
      <w:proofErr w:type="spellEnd"/>
      <w:r w:rsidRPr="00C34F24">
        <w:rPr>
          <w:color w:val="000000" w:themeColor="text1"/>
        </w:rPr>
        <w:t xml:space="preserve">, установленные </w:t>
      </w:r>
      <w:bookmarkStart w:id="7" w:name="_Hlk159842398"/>
      <w:bookmarkStart w:id="8" w:name="_Hlk152678814"/>
      <w:r w:rsidRPr="00C34F24">
        <w:rPr>
          <w:bCs/>
        </w:rPr>
        <w:t xml:space="preserve">статьей 21 </w:t>
      </w:r>
      <w:r w:rsidRPr="00C34F24">
        <w:rPr>
          <w:rFonts w:eastAsia="Calibri"/>
        </w:rPr>
        <w:t>Закона о закупках.</w:t>
      </w:r>
    </w:p>
    <w:bookmarkEnd w:id="7"/>
    <w:bookmarkEnd w:id="8"/>
    <w:p w14:paraId="40DDCB78" w14:textId="77777777" w:rsidR="00692C9E" w:rsidRPr="009C7D1C" w:rsidRDefault="00692C9E" w:rsidP="009D62CB">
      <w:pPr>
        <w:ind w:firstLine="567"/>
        <w:jc w:val="both"/>
        <w:rPr>
          <w:sz w:val="20"/>
          <w:szCs w:val="20"/>
        </w:rPr>
      </w:pPr>
    </w:p>
    <w:p w14:paraId="17D3A1B3" w14:textId="67A84B14" w:rsidR="00692C9E" w:rsidRPr="00616B42" w:rsidRDefault="00692C9E" w:rsidP="009D62CB">
      <w:pPr>
        <w:ind w:firstLine="567"/>
        <w:jc w:val="both"/>
      </w:pPr>
      <w:r w:rsidRPr="00616B42">
        <w:rPr>
          <w:b/>
          <w:bCs/>
        </w:rPr>
        <w:t>2.</w:t>
      </w:r>
      <w:r w:rsidR="00811A52" w:rsidRPr="00811A52">
        <w:rPr>
          <w:b/>
          <w:bCs/>
        </w:rPr>
        <w:t>4</w:t>
      </w:r>
      <w:r w:rsidRPr="00616B42">
        <w:rPr>
          <w:b/>
          <w:bCs/>
        </w:rPr>
        <w:t>.</w:t>
      </w:r>
      <w:r w:rsidRPr="00616B42">
        <w:t> Согласно требованиям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2CEF011B" w14:textId="77777777" w:rsidR="00692C9E" w:rsidRPr="00616B42" w:rsidRDefault="00692C9E" w:rsidP="009D62CB">
      <w:pPr>
        <w:ind w:firstLine="567"/>
        <w:jc w:val="both"/>
      </w:pPr>
      <w:r w:rsidRPr="00616B42">
        <w:t>В соответствии с подпунктом 7) пункта 3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«порядок и сроки передачи заказчиком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14:paraId="680A41AC" w14:textId="77777777" w:rsidR="00692C9E" w:rsidRPr="00616B42" w:rsidRDefault="00692C9E" w:rsidP="009D62CB">
      <w:pPr>
        <w:ind w:firstLine="567"/>
        <w:jc w:val="both"/>
        <w:rPr>
          <w:bCs/>
        </w:rPr>
      </w:pPr>
      <w:r w:rsidRPr="00616B42">
        <w:t>Заказчиком в размещенном в Информационной системе в сфере закупо</w:t>
      </w:r>
      <w:r w:rsidRPr="00616B42">
        <w:rPr>
          <w:bCs/>
        </w:rPr>
        <w:t>к Извещении установлено следующее:</w:t>
      </w:r>
    </w:p>
    <w:p w14:paraId="6C864DA8" w14:textId="77777777" w:rsidR="00692C9E" w:rsidRPr="00616B42" w:rsidRDefault="00692C9E" w:rsidP="009D62CB">
      <w:pPr>
        <w:ind w:firstLine="567"/>
        <w:jc w:val="both"/>
        <w:rPr>
          <w:bCs/>
        </w:rPr>
      </w:pPr>
      <w:r w:rsidRPr="00616B42">
        <w:rPr>
          <w:bCs/>
        </w:rPr>
        <w:t xml:space="preserve">– в </w:t>
      </w:r>
      <w:r w:rsidRPr="00616B42">
        <w:t xml:space="preserve">пункте 3 Раздела 4 «Источник финансирования» Извещения установлено: </w:t>
      </w:r>
      <w:r w:rsidRPr="00616B42">
        <w:rPr>
          <w:i/>
          <w:iCs/>
        </w:rPr>
        <w:t>«Республиканский экологический фонд Приднестровской Молдавской Республики на 2024 год».</w:t>
      </w:r>
    </w:p>
    <w:p w14:paraId="775E0EA1" w14:textId="77777777" w:rsidR="00692C9E" w:rsidRPr="00616B42" w:rsidRDefault="00692C9E" w:rsidP="009D62CB">
      <w:pPr>
        <w:ind w:firstLine="567"/>
        <w:jc w:val="both"/>
        <w:rPr>
          <w:i/>
          <w:iCs/>
        </w:rPr>
      </w:pPr>
      <w:r w:rsidRPr="00616B42">
        <w:rPr>
          <w:bCs/>
        </w:rPr>
        <w:t xml:space="preserve">– в </w:t>
      </w:r>
      <w:r w:rsidRPr="00616B42">
        <w:t xml:space="preserve">пункте 4 Раздела 4 «Возможные условия оплаты (предоплата, оплата по факту или отсрочка платежа)» Извещения установлено: </w:t>
      </w:r>
      <w:r w:rsidRPr="00616B42">
        <w:rPr>
          <w:i/>
          <w:iCs/>
        </w:rPr>
        <w:t>«Оплата обязательств производится в пределах установленных лимитов, с условием возможности осуществления предоплаты до 100% от суммы контракта по согласованию с Заказчиком.</w:t>
      </w:r>
    </w:p>
    <w:p w14:paraId="6E642634" w14:textId="28B12B51" w:rsidR="00692C9E" w:rsidRPr="00616B42" w:rsidRDefault="00692C9E" w:rsidP="009D62CB">
      <w:pPr>
        <w:ind w:firstLine="567"/>
        <w:jc w:val="both"/>
        <w:rPr>
          <w:bCs/>
        </w:rPr>
      </w:pPr>
      <w:r w:rsidRPr="00616B42">
        <w:rPr>
          <w:i/>
          <w:iCs/>
        </w:rPr>
        <w:t>Оплата обязательств по исполнению условий контракта поставки Товара производится в пределах лимитов, предусмотренных подпунктом 1) (ГУ «Республиканский ботанический сад») подпункта б) (На проведение и развитие научных исследований, содержание и развитие материально технической базы) подпункта 2.1. (Целевые природоохранные и организационные мероприятия) основных характеристик, источников формирования и направления расходования средств Республиканского экологического фонда Приднестровской Молдавской Республики на 2024 год (Приложение № 2.7 к Закону Приднестровской Молдавской Республики от 28 декабря 2023 года № 346-З-</w:t>
      </w:r>
      <w:r w:rsidRPr="00616B42">
        <w:rPr>
          <w:i/>
          <w:iCs/>
          <w:lang w:val="en-US"/>
        </w:rPr>
        <w:t>VII</w:t>
      </w:r>
      <w:r w:rsidRPr="00616B42">
        <w:rPr>
          <w:i/>
          <w:iCs/>
        </w:rPr>
        <w:t xml:space="preserve"> </w:t>
      </w:r>
      <w:r w:rsidRPr="00616B42">
        <w:rPr>
          <w:i/>
          <w:iCs/>
        </w:rPr>
        <w:br/>
        <w:t>«О республиканском бюджете на 2024 год» (САЗ 24-1)</w:t>
      </w:r>
      <w:r w:rsidR="00861A28">
        <w:rPr>
          <w:i/>
          <w:iCs/>
        </w:rPr>
        <w:t>»</w:t>
      </w:r>
      <w:r w:rsidRPr="00616B42">
        <w:rPr>
          <w:i/>
          <w:iCs/>
        </w:rPr>
        <w:t xml:space="preserve">. </w:t>
      </w:r>
    </w:p>
    <w:p w14:paraId="131A9281" w14:textId="77777777" w:rsidR="00692C9E" w:rsidRPr="00616B42" w:rsidRDefault="00692C9E" w:rsidP="009D62CB">
      <w:pPr>
        <w:ind w:firstLine="567"/>
        <w:jc w:val="both"/>
      </w:pPr>
      <w:r w:rsidRPr="00616B42">
        <w:rPr>
          <w:bCs/>
        </w:rPr>
        <w:t xml:space="preserve">– в </w:t>
      </w:r>
      <w:r w:rsidRPr="00616B42">
        <w:t>пункте 3 Раздела 6 «Условия об ответственности за неисполнение или ненадлежащие исполнение принимаемых на себя участниками закупок обязательств», Извещения установлено:</w:t>
      </w:r>
    </w:p>
    <w:p w14:paraId="7D730AD8" w14:textId="77777777" w:rsidR="00692C9E" w:rsidRPr="00616B42" w:rsidRDefault="00692C9E" w:rsidP="009D62CB">
      <w:pPr>
        <w:ind w:firstLine="567"/>
        <w:jc w:val="both"/>
        <w:rPr>
          <w:i/>
          <w:iCs/>
        </w:rPr>
      </w:pPr>
      <w:r w:rsidRPr="00616B42">
        <w:rPr>
          <w:i/>
          <w:iCs/>
        </w:rPr>
        <w:t>«…</w:t>
      </w:r>
    </w:p>
    <w:p w14:paraId="4173F236" w14:textId="77777777" w:rsidR="00692C9E" w:rsidRPr="00616B42" w:rsidRDefault="00692C9E" w:rsidP="009D62CB">
      <w:pPr>
        <w:ind w:firstLine="567"/>
        <w:jc w:val="both"/>
        <w:rPr>
          <w:i/>
          <w:iCs/>
        </w:rPr>
      </w:pPr>
      <w:r w:rsidRPr="00616B42">
        <w:rPr>
          <w:i/>
          <w:iCs/>
        </w:rPr>
        <w:t>В случае</w:t>
      </w:r>
      <w:r w:rsidRPr="00616B42">
        <w:t xml:space="preserve"> </w:t>
      </w:r>
      <w:r w:rsidRPr="00616B42">
        <w:rPr>
          <w:i/>
          <w:iCs/>
        </w:rPr>
        <w:t>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обязанностей. При этом сумма взимаемой пени не должна превышать 10% общей суммы контракта.</w:t>
      </w:r>
    </w:p>
    <w:p w14:paraId="181FD145" w14:textId="77777777" w:rsidR="00692C9E" w:rsidRPr="00616B42" w:rsidRDefault="00692C9E" w:rsidP="009D62CB">
      <w:pPr>
        <w:ind w:firstLine="567"/>
        <w:jc w:val="both"/>
        <w:rPr>
          <w:bCs/>
          <w:i/>
          <w:iCs/>
        </w:rPr>
      </w:pPr>
      <w:r w:rsidRPr="00616B42">
        <w:rPr>
          <w:bCs/>
          <w:i/>
          <w:iCs/>
        </w:rPr>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17ABFAC4" w14:textId="77777777" w:rsidR="00692C9E" w:rsidRPr="00616B42" w:rsidRDefault="00692C9E" w:rsidP="009D62CB">
      <w:pPr>
        <w:ind w:firstLine="567"/>
        <w:jc w:val="both"/>
        <w:rPr>
          <w:bCs/>
          <w:i/>
          <w:iCs/>
        </w:rPr>
      </w:pPr>
      <w:r w:rsidRPr="00616B42">
        <w:rPr>
          <w:bCs/>
        </w:rPr>
        <w:t xml:space="preserve">– в пункте 4 Раздела 7 «Требования к гарантийным обязательствам, предоставляемым поставщиком (подрядчиком, исполнителем), в отношении поставляемых товаров (работ, услуг) Извещения, установлено: </w:t>
      </w:r>
      <w:r w:rsidRPr="00616B42">
        <w:rPr>
          <w:bCs/>
          <w:i/>
          <w:iCs/>
        </w:rPr>
        <w:t>«Поставляемый товар/выполнения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14:paraId="3BBFFB9C" w14:textId="25297F62" w:rsidR="00692C9E" w:rsidRPr="00616B42" w:rsidRDefault="00692C9E" w:rsidP="009D62CB">
      <w:pPr>
        <w:ind w:firstLine="567"/>
        <w:jc w:val="both"/>
        <w:rPr>
          <w:bCs/>
          <w:i/>
          <w:iCs/>
        </w:rPr>
      </w:pPr>
      <w:r w:rsidRPr="00616B42">
        <w:rPr>
          <w:bCs/>
          <w:i/>
          <w:iCs/>
        </w:rPr>
        <w:t>Гарантийный срок поставляемого товара/выполненной работы устанавливается в соответствии с требованиями действующего законодательства Приднестровской Молдавской Республики в соответствующей сфере по согласованию с Заказчиком</w:t>
      </w:r>
      <w:r w:rsidR="003F5599">
        <w:rPr>
          <w:bCs/>
          <w:i/>
          <w:iCs/>
        </w:rPr>
        <w:t>.</w:t>
      </w:r>
    </w:p>
    <w:p w14:paraId="4F24514F" w14:textId="77777777" w:rsidR="00692C9E" w:rsidRPr="00616B42" w:rsidRDefault="00692C9E" w:rsidP="009D62CB">
      <w:pPr>
        <w:ind w:firstLine="567"/>
        <w:jc w:val="both"/>
        <w:rPr>
          <w:bCs/>
          <w:i/>
          <w:iCs/>
        </w:rPr>
      </w:pPr>
      <w:r w:rsidRPr="00616B42">
        <w:rPr>
          <w:bCs/>
          <w:i/>
          <w:iCs/>
        </w:rPr>
        <w:t>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условиям гарантийных обязательств».</w:t>
      </w:r>
    </w:p>
    <w:p w14:paraId="3F502209" w14:textId="77777777" w:rsidR="00692C9E" w:rsidRPr="00616B42" w:rsidRDefault="00692C9E" w:rsidP="009D62CB">
      <w:pPr>
        <w:ind w:firstLine="567"/>
        <w:jc w:val="both"/>
        <w:rPr>
          <w:bCs/>
          <w:i/>
          <w:iCs/>
        </w:rPr>
      </w:pPr>
      <w:r w:rsidRPr="00616B42">
        <w:rPr>
          <w:bCs/>
        </w:rPr>
        <w:t>– в пункте 1 Раздела 7 «Информация о месте доставки товара, месте выполнения работы или оказания услуги» Извещения, установлено: «</w:t>
      </w:r>
      <w:r w:rsidRPr="00616B42">
        <w:rPr>
          <w:bCs/>
          <w:i/>
          <w:iCs/>
        </w:rPr>
        <w:t>Место выполнения работы – г. Тирасполь, ул. Мира, 50 (ГУ «Республиканский ботанический сад)».</w:t>
      </w:r>
    </w:p>
    <w:p w14:paraId="0036810D" w14:textId="77777777" w:rsidR="00692C9E" w:rsidRPr="00616B42" w:rsidRDefault="00692C9E" w:rsidP="009D62CB">
      <w:pPr>
        <w:ind w:firstLine="567"/>
        <w:jc w:val="both"/>
        <w:rPr>
          <w:i/>
          <w:iCs/>
        </w:rPr>
      </w:pPr>
      <w:r w:rsidRPr="00616B42">
        <w:rPr>
          <w:bCs/>
        </w:rPr>
        <w:t xml:space="preserve">– в пункте 2 Раздела 7 «Сроки поставки товара или завершения работы либо график </w:t>
      </w:r>
      <w:r w:rsidRPr="00616B42">
        <w:rPr>
          <w:bCs/>
          <w:i/>
          <w:iCs/>
        </w:rPr>
        <w:t xml:space="preserve">оказания услуг» </w:t>
      </w:r>
      <w:r w:rsidRPr="00616B42">
        <w:rPr>
          <w:bCs/>
        </w:rPr>
        <w:t>Извещения, установлено</w:t>
      </w:r>
      <w:r w:rsidRPr="00616B42">
        <w:rPr>
          <w:bCs/>
          <w:i/>
          <w:iCs/>
        </w:rPr>
        <w:t>: «Срок завершения работы – 60 (шестьдесят) календарных дней с момента получения предоплаты, с правом досрочной сдачи результатов выполненных работ».</w:t>
      </w:r>
    </w:p>
    <w:p w14:paraId="460171AA" w14:textId="77777777" w:rsidR="00692C9E" w:rsidRPr="00616B42" w:rsidRDefault="00692C9E" w:rsidP="009D62CB">
      <w:pPr>
        <w:ind w:firstLine="567"/>
        <w:jc w:val="both"/>
        <w:rPr>
          <w:i/>
          <w:iCs/>
        </w:rPr>
      </w:pPr>
      <w:r w:rsidRPr="00616B42">
        <w:rPr>
          <w:bCs/>
        </w:rPr>
        <w:t xml:space="preserve">– в пункте 3 Раздела 7 «Условия транспортировки и хранения» Извещения, установлено: </w:t>
      </w:r>
      <w:r w:rsidRPr="00616B42">
        <w:rPr>
          <w:bCs/>
          <w:i/>
          <w:iCs/>
        </w:rPr>
        <w:t>«Доставка необходимого оборудования, сырья, материалов, а также специалистов на место выполнения работ производится Исполнителем, в том числе транспортными средствами Исполнителя и за его счет, включая таможенную очистку импортируемого оборудования, сырья и материалов».</w:t>
      </w:r>
    </w:p>
    <w:p w14:paraId="40726B77" w14:textId="77777777" w:rsidR="00692C9E" w:rsidRPr="00616B42" w:rsidRDefault="00692C9E" w:rsidP="009D62CB">
      <w:pPr>
        <w:ind w:firstLine="567"/>
        <w:jc w:val="both"/>
      </w:pPr>
      <w:r w:rsidRPr="00616B42">
        <w:t>Между тем, пунктами 2.2.-2.4., 3.1., 3.9., 5.4., проекта контракта, размещенного в информационной системе в сфере закупок заказчиком предусмотрены следующие условия оплаты и поставки товара (работ, услуг), а также условия об ответственности сторон и гарантийных обязательствах:</w:t>
      </w:r>
    </w:p>
    <w:p w14:paraId="00917AE4" w14:textId="77777777" w:rsidR="00692C9E" w:rsidRPr="00616B42" w:rsidRDefault="00692C9E" w:rsidP="009D62CB">
      <w:pPr>
        <w:pStyle w:val="a4"/>
        <w:tabs>
          <w:tab w:val="left" w:pos="993"/>
          <w:tab w:val="num" w:pos="1276"/>
          <w:tab w:val="num" w:pos="4046"/>
        </w:tabs>
        <w:spacing w:after="0"/>
        <w:ind w:firstLine="567"/>
        <w:jc w:val="both"/>
        <w:rPr>
          <w:i/>
          <w:iCs/>
        </w:rPr>
      </w:pPr>
      <w:r w:rsidRPr="00616B42">
        <w:rPr>
          <w:i/>
          <w:iCs/>
        </w:rPr>
        <w:t>«2.2.</w:t>
      </w:r>
      <w:r w:rsidRPr="00616B42">
        <w:rPr>
          <w:i/>
          <w:iCs/>
          <w:lang w:val="en-US"/>
        </w:rPr>
        <w:t> </w:t>
      </w:r>
      <w:r w:rsidRPr="00616B42">
        <w:rPr>
          <w:i/>
          <w:iCs/>
        </w:rPr>
        <w:t>Оплата по настоящему контракту производится в пределах лимитов, согласно ________.</w:t>
      </w:r>
    </w:p>
    <w:p w14:paraId="68243B51" w14:textId="77777777" w:rsidR="00692C9E" w:rsidRPr="00616B42" w:rsidRDefault="00692C9E" w:rsidP="009D62CB">
      <w:pPr>
        <w:pStyle w:val="a4"/>
        <w:tabs>
          <w:tab w:val="left" w:pos="993"/>
          <w:tab w:val="num" w:pos="1276"/>
          <w:tab w:val="num" w:pos="4046"/>
        </w:tabs>
        <w:spacing w:after="0"/>
        <w:ind w:firstLine="567"/>
        <w:jc w:val="both"/>
        <w:rPr>
          <w:i/>
          <w:iCs/>
        </w:rPr>
      </w:pPr>
      <w:r w:rsidRPr="00616B42">
        <w:rPr>
          <w:i/>
          <w:iCs/>
        </w:rPr>
        <w:t>2.3.</w:t>
      </w:r>
      <w:r w:rsidRPr="00616B42">
        <w:rPr>
          <w:i/>
          <w:iCs/>
          <w:lang w:val="en-US"/>
        </w:rPr>
        <w:t> </w:t>
      </w:r>
      <w:r w:rsidRPr="00616B42">
        <w:rPr>
          <w:i/>
          <w:iCs/>
        </w:rPr>
        <w:t>Цена контракта является твердой и определяется на весь срок исполнения контракта.</w:t>
      </w:r>
    </w:p>
    <w:p w14:paraId="51047EFF" w14:textId="77777777" w:rsidR="00692C9E" w:rsidRPr="00616B42" w:rsidRDefault="00692C9E" w:rsidP="009D62CB">
      <w:pPr>
        <w:pStyle w:val="af6"/>
        <w:tabs>
          <w:tab w:val="left" w:pos="1276"/>
        </w:tabs>
        <w:ind w:left="0" w:firstLine="567"/>
        <w:jc w:val="both"/>
        <w:rPr>
          <w:i/>
          <w:iCs/>
          <w:szCs w:val="24"/>
        </w:rPr>
      </w:pPr>
      <w:r w:rsidRPr="00616B42">
        <w:rPr>
          <w:i/>
          <w:iCs/>
          <w:szCs w:val="24"/>
        </w:rPr>
        <w:t>2.4.</w:t>
      </w:r>
      <w:r w:rsidRPr="00616B42">
        <w:rPr>
          <w:i/>
          <w:iCs/>
          <w:szCs w:val="24"/>
          <w:lang w:val="en-US"/>
        </w:rPr>
        <w:t> </w:t>
      </w:r>
      <w:r w:rsidRPr="00616B42">
        <w:rPr>
          <w:i/>
          <w:iCs/>
          <w:szCs w:val="24"/>
        </w:rPr>
        <w:t>Предварительная оплата Заказчиком осуществляется в безналичной форме путем перечисления денежных средств на расчетный счет Получателя в размере ____% от общей суммы контракта. Получатель после получения денежных средств от Заказчика, перечисляет их на расчетный счет Исполнитель.</w:t>
      </w:r>
    </w:p>
    <w:p w14:paraId="3488E982" w14:textId="77777777" w:rsidR="00692C9E" w:rsidRPr="00616B42" w:rsidRDefault="00692C9E" w:rsidP="009D62CB">
      <w:pPr>
        <w:pStyle w:val="af6"/>
        <w:tabs>
          <w:tab w:val="left" w:pos="1276"/>
        </w:tabs>
        <w:ind w:left="0" w:firstLine="567"/>
        <w:jc w:val="both"/>
        <w:rPr>
          <w:i/>
          <w:iCs/>
          <w:szCs w:val="24"/>
        </w:rPr>
      </w:pPr>
      <w:r w:rsidRPr="00616B42">
        <w:rPr>
          <w:i/>
          <w:iCs/>
          <w:szCs w:val="24"/>
        </w:rPr>
        <w:t>3.1.</w:t>
      </w:r>
      <w:r w:rsidRPr="00616B42">
        <w:rPr>
          <w:b/>
          <w:i/>
          <w:iCs/>
          <w:szCs w:val="24"/>
        </w:rPr>
        <w:t> </w:t>
      </w:r>
      <w:r w:rsidRPr="00616B42">
        <w:rPr>
          <w:i/>
          <w:iCs/>
          <w:szCs w:val="24"/>
        </w:rPr>
        <w:t xml:space="preserve">Срок выполнения работ: ____ (_______) календарных дней с момента _______. </w:t>
      </w:r>
    </w:p>
    <w:p w14:paraId="0372F726" w14:textId="77777777" w:rsidR="00692C9E" w:rsidRPr="00616B42" w:rsidRDefault="00692C9E" w:rsidP="009D62CB">
      <w:pPr>
        <w:pStyle w:val="af6"/>
        <w:tabs>
          <w:tab w:val="left" w:pos="1276"/>
        </w:tabs>
        <w:ind w:left="0" w:firstLine="567"/>
        <w:jc w:val="both"/>
        <w:rPr>
          <w:i/>
          <w:iCs/>
          <w:szCs w:val="24"/>
        </w:rPr>
      </w:pPr>
      <w:r w:rsidRPr="00616B42">
        <w:rPr>
          <w:i/>
          <w:iCs/>
          <w:szCs w:val="24"/>
        </w:rPr>
        <w:t>3.9. На выполнение работ Исполнителем устанавливается гарантийный срок ____ (____) лет. Гарантийный срок начинается с момента подписания Акта сдачи-приемки выполненных работ.</w:t>
      </w:r>
    </w:p>
    <w:p w14:paraId="6C8014E4" w14:textId="6F07E425" w:rsidR="00692C9E" w:rsidRPr="00616B42" w:rsidRDefault="00692C9E" w:rsidP="009D62CB">
      <w:pPr>
        <w:pStyle w:val="af6"/>
        <w:tabs>
          <w:tab w:val="left" w:pos="1276"/>
        </w:tabs>
        <w:ind w:left="0" w:firstLine="567"/>
        <w:jc w:val="both"/>
        <w:rPr>
          <w:i/>
          <w:iCs/>
          <w:szCs w:val="24"/>
        </w:rPr>
      </w:pPr>
      <w:r w:rsidRPr="00616B42">
        <w:rPr>
          <w:i/>
          <w:iCs/>
          <w:szCs w:val="24"/>
        </w:rPr>
        <w:t>5.4. За неисполнение или ненадлежащее исполнение Подрядчиком своих обязательств по настоящему контракту, Заказчик взыскивает с Получателя неустойку в размере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настоящего контракта</w:t>
      </w:r>
      <w:r w:rsidR="003F5599">
        <w:rPr>
          <w:i/>
          <w:iCs/>
          <w:szCs w:val="24"/>
        </w:rPr>
        <w:t>»</w:t>
      </w:r>
      <w:r w:rsidRPr="00616B42">
        <w:rPr>
          <w:i/>
          <w:iCs/>
          <w:szCs w:val="24"/>
        </w:rPr>
        <w:t>.</w:t>
      </w:r>
    </w:p>
    <w:p w14:paraId="08AE4F7D" w14:textId="77777777" w:rsidR="00692C9E" w:rsidRPr="00616B42" w:rsidRDefault="00692C9E" w:rsidP="009D62CB">
      <w:pPr>
        <w:ind w:firstLine="567"/>
        <w:jc w:val="both"/>
        <w:rPr>
          <w:bCs/>
        </w:rPr>
      </w:pPr>
      <w:r w:rsidRPr="00616B42">
        <w:rPr>
          <w:bCs/>
        </w:rPr>
        <w:t>Вместе с тем в проекте контракта не указаны источник финансирования, условия о месте доставки товаров.</w:t>
      </w:r>
    </w:p>
    <w:p w14:paraId="61593030" w14:textId="77777777" w:rsidR="009B1A8F" w:rsidRPr="00616B42" w:rsidRDefault="009B1A8F" w:rsidP="009B1A8F">
      <w:pPr>
        <w:ind w:firstLine="567"/>
        <w:jc w:val="both"/>
      </w:pPr>
      <w:r w:rsidRPr="00616B42">
        <w:rPr>
          <w:color w:val="000000"/>
        </w:rPr>
        <w:t xml:space="preserve">Кроме того, в соответствии с частью второй и четвертой пункта 4 статьи 24 Закона о закупках </w:t>
      </w:r>
      <w:r w:rsidRPr="00616B42">
        <w:t>в контракте должна быть указана обязанность поставщика (подрядчика, исполнителя) представлять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
    <w:p w14:paraId="359A7B21" w14:textId="77777777" w:rsidR="009B1A8F" w:rsidRPr="00616B42" w:rsidRDefault="009B1A8F" w:rsidP="009B1A8F">
      <w:pPr>
        <w:ind w:firstLine="567"/>
        <w:jc w:val="both"/>
      </w:pPr>
      <w:r w:rsidRPr="00616B42">
        <w:t>В контракте должна быть предусмотрена ответственность за непредставление информации, указанной в части второй настоящего пункта, путем взыскания с поставщика (подрядчика, исполнителя) пеней в размере не менее чем 0,05 процента от цены договора, заключенного поставщиком (подрядчиком, исполнителем) с соисполнителем, субподрядчиком в соответствии с настоящей частью. Пени подлежат начислению за каждый день просрочки исполнения такого обязательства.</w:t>
      </w:r>
    </w:p>
    <w:p w14:paraId="027264BA" w14:textId="77777777" w:rsidR="009B1A8F" w:rsidRPr="00616B42" w:rsidRDefault="009B1A8F" w:rsidP="009B1A8F">
      <w:pPr>
        <w:ind w:firstLine="567"/>
        <w:jc w:val="both"/>
        <w:outlineLvl w:val="1"/>
        <w:rPr>
          <w:bCs/>
          <w:color w:val="000000"/>
        </w:rPr>
      </w:pPr>
      <w:r w:rsidRPr="00616B42">
        <w:rPr>
          <w:bCs/>
          <w:color w:val="000000"/>
        </w:rPr>
        <w:t>Однако, в проекте контракта</w:t>
      </w:r>
      <w:r w:rsidRPr="00616B42">
        <w:t xml:space="preserve"> поставки, размещенном в Информационной системе в сфере закупо</w:t>
      </w:r>
      <w:r w:rsidRPr="00616B42">
        <w:rPr>
          <w:bCs/>
        </w:rPr>
        <w:t xml:space="preserve">к Извещение </w:t>
      </w:r>
      <w:r w:rsidRPr="00616B42">
        <w:rPr>
          <w:color w:val="000000"/>
        </w:rPr>
        <w:t xml:space="preserve">по закупке </w:t>
      </w:r>
      <w:r w:rsidRPr="00616B42">
        <w:t xml:space="preserve">№ 1 (2024/1) (предмет закупки «Выполнение работ по формированию земельного участка»), </w:t>
      </w:r>
      <w:r w:rsidRPr="00616B42">
        <w:rPr>
          <w:b/>
          <w:bCs/>
        </w:rPr>
        <w:t>данные обязательные условия отсутствуют</w:t>
      </w:r>
      <w:r w:rsidRPr="00616B42">
        <w:t>.</w:t>
      </w:r>
    </w:p>
    <w:p w14:paraId="222C2E2D" w14:textId="77777777" w:rsidR="00692C9E" w:rsidRPr="00FD403B" w:rsidRDefault="00692C9E" w:rsidP="009D62CB">
      <w:pPr>
        <w:ind w:firstLine="567"/>
        <w:jc w:val="both"/>
        <w:rPr>
          <w:color w:val="FF0000"/>
        </w:rPr>
      </w:pPr>
      <w:r w:rsidRPr="00616B42">
        <w:rPr>
          <w:bCs/>
        </w:rPr>
        <w:t>Не соответствие</w:t>
      </w:r>
      <w:r w:rsidRPr="00616B42">
        <w:t xml:space="preserve"> гарантийных обязательств и обязательств сторон, условий поставки и условий выполнения работ, указанных в проекте контракта</w:t>
      </w:r>
      <w:r w:rsidRPr="00616B42">
        <w:rPr>
          <w:bCs/>
        </w:rPr>
        <w:t xml:space="preserve"> с Извещением и закупочной документации, размещенных заказчиком системе в сфере закупок по вышеуказанной закупке</w:t>
      </w:r>
      <w:r w:rsidRPr="00616B42">
        <w:t xml:space="preserve"> </w:t>
      </w:r>
      <w:r w:rsidRPr="00616B42">
        <w:rPr>
          <w:bCs/>
        </w:rPr>
        <w:t xml:space="preserve">влечет за собой нарушение </w:t>
      </w:r>
      <w:r w:rsidRPr="00616B42">
        <w:t>статьи 24 Закона о закупках и Постановления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13F43DEE" w14:textId="77777777" w:rsidR="00692C9E" w:rsidRPr="00FD403B" w:rsidRDefault="00692C9E" w:rsidP="009D62CB">
      <w:pPr>
        <w:widowControl w:val="0"/>
        <w:ind w:firstLine="567"/>
        <w:jc w:val="both"/>
        <w:rPr>
          <w:sz w:val="20"/>
          <w:szCs w:val="20"/>
        </w:rPr>
      </w:pPr>
    </w:p>
    <w:p w14:paraId="1BF8952D" w14:textId="6211AF66" w:rsidR="00692C9E" w:rsidRPr="00616B42" w:rsidRDefault="00692C9E" w:rsidP="009D62CB">
      <w:pPr>
        <w:widowControl w:val="0"/>
        <w:ind w:firstLine="567"/>
        <w:jc w:val="both"/>
      </w:pPr>
      <w:r w:rsidRPr="00616B42">
        <w:rPr>
          <w:b/>
          <w:bCs/>
        </w:rPr>
        <w:t>2.</w:t>
      </w:r>
      <w:r w:rsidR="00811A52" w:rsidRPr="00811A52">
        <w:rPr>
          <w:b/>
          <w:bCs/>
        </w:rPr>
        <w:t>5</w:t>
      </w:r>
      <w:r w:rsidRPr="00616B42">
        <w:rPr>
          <w:b/>
          <w:bCs/>
        </w:rPr>
        <w:t>.</w:t>
      </w:r>
      <w:r w:rsidRPr="00616B42">
        <w:t xml:space="preserve"> Исходя из норм пункта 4 статьи 44 Закона о закупках заказчик </w:t>
      </w:r>
      <w:r w:rsidRPr="00616B42">
        <w:rPr>
          <w:bCs/>
        </w:rPr>
        <w:t>обязан разместить Извещение об осуществлении закупки в информационной системе</w:t>
      </w:r>
      <w:r w:rsidRPr="00616B42">
        <w:t>.</w:t>
      </w:r>
    </w:p>
    <w:p w14:paraId="2A7F9E4A" w14:textId="77777777" w:rsidR="00692C9E" w:rsidRPr="00616B42" w:rsidRDefault="00692C9E" w:rsidP="009D62CB">
      <w:pPr>
        <w:widowControl w:val="0"/>
        <w:ind w:firstLine="567"/>
        <w:jc w:val="both"/>
      </w:pPr>
      <w:r w:rsidRPr="00616B42">
        <w:t xml:space="preserve">В соответствии со статьей 29, пунктами 4 и 6 статьи 44 Закона о закупках </w:t>
      </w:r>
      <w:r w:rsidRPr="00616B42">
        <w:rPr>
          <w:bCs/>
        </w:rPr>
        <w:t>одновременно с размещением Извещения</w:t>
      </w:r>
      <w:r w:rsidRPr="00616B42">
        <w:t xml:space="preserve"> о проведении запроса предложений заказчик размещает в информационной системе необходимую документацию, которая должна содержать среди иного следующую информацию:</w:t>
      </w:r>
    </w:p>
    <w:p w14:paraId="7CE84689" w14:textId="77777777" w:rsidR="00692C9E" w:rsidRPr="00616B42" w:rsidRDefault="00692C9E" w:rsidP="009D62CB">
      <w:pPr>
        <w:ind w:firstLine="567"/>
        <w:jc w:val="both"/>
      </w:pPr>
      <w:r w:rsidRPr="00616B42">
        <w:t>а)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транспортировки и хранения, начальная (максимальная) цена контракта, источник финансирования;</w:t>
      </w:r>
    </w:p>
    <w:p w14:paraId="75E6E4CF" w14:textId="77777777" w:rsidR="00692C9E" w:rsidRPr="00616B42" w:rsidRDefault="00692C9E" w:rsidP="009D62CB">
      <w:pPr>
        <w:ind w:firstLine="567"/>
        <w:jc w:val="both"/>
      </w:pPr>
      <w:r w:rsidRPr="00616B42">
        <w:t>б) возможные условия оплаты (предоплата, оплата по факту или отсрочка платежа);</w:t>
      </w:r>
    </w:p>
    <w:p w14:paraId="35E4E0E5" w14:textId="77777777" w:rsidR="00692C9E" w:rsidRPr="00616B42" w:rsidRDefault="00692C9E" w:rsidP="009D62CB">
      <w:pPr>
        <w:widowControl w:val="0"/>
        <w:ind w:firstLine="567"/>
        <w:jc w:val="both"/>
      </w:pPr>
      <w:r w:rsidRPr="00616B42">
        <w:t>в) краткое изложение условий контракта (условия и сроки поставки);</w:t>
      </w:r>
    </w:p>
    <w:p w14:paraId="2894893C" w14:textId="77777777" w:rsidR="00692C9E" w:rsidRPr="00616B42" w:rsidRDefault="00692C9E" w:rsidP="009D62CB">
      <w:pPr>
        <w:widowControl w:val="0"/>
        <w:ind w:firstLine="567"/>
        <w:jc w:val="both"/>
      </w:pPr>
      <w:r w:rsidRPr="00616B42">
        <w:t>г) условия об ответственности за неисполнение или ненадлежащее исполнение принимаемых на себя участниками закупок обязательств;</w:t>
      </w:r>
    </w:p>
    <w:p w14:paraId="656186AE" w14:textId="77777777" w:rsidR="00692C9E" w:rsidRPr="00616B42" w:rsidRDefault="00692C9E" w:rsidP="009D62CB">
      <w:pPr>
        <w:ind w:firstLine="567"/>
        <w:jc w:val="both"/>
      </w:pPr>
      <w:r w:rsidRPr="00616B42">
        <w:t>д)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6978B0C7" w14:textId="77777777" w:rsidR="00692C9E" w:rsidRPr="00616B42" w:rsidRDefault="00692C9E" w:rsidP="009D62CB">
      <w:pPr>
        <w:ind w:firstLine="567"/>
        <w:jc w:val="both"/>
      </w:pPr>
      <w:r w:rsidRPr="00616B42">
        <w:t>е)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 настоящим Законом;</w:t>
      </w:r>
    </w:p>
    <w:p w14:paraId="5622ADE4" w14:textId="77777777" w:rsidR="00692C9E" w:rsidRPr="00616B42" w:rsidRDefault="00692C9E" w:rsidP="009D62CB">
      <w:pPr>
        <w:ind w:firstLine="567"/>
        <w:jc w:val="both"/>
      </w:pPr>
      <w:r w:rsidRPr="00616B42">
        <w:t>ж) сроки завершения работы либо график оказания услуг, условия транспортировки и хранения</w:t>
      </w:r>
      <w:bookmarkStart w:id="9" w:name="_Hlk529228609"/>
      <w:r w:rsidRPr="00616B42">
        <w:t>;</w:t>
      </w:r>
      <w:bookmarkEnd w:id="9"/>
    </w:p>
    <w:p w14:paraId="0B75D760" w14:textId="77777777" w:rsidR="00692C9E" w:rsidRPr="00616B42" w:rsidRDefault="00692C9E" w:rsidP="009D62CB">
      <w:pPr>
        <w:widowControl w:val="0"/>
        <w:ind w:firstLine="567"/>
        <w:jc w:val="both"/>
      </w:pPr>
      <w:r w:rsidRPr="00616B42">
        <w:t>з) преимущества, предоставляемые заказчиком в соответствии с Законом о закупках;</w:t>
      </w:r>
    </w:p>
    <w:p w14:paraId="42D445A8" w14:textId="77777777" w:rsidR="00692C9E" w:rsidRPr="00616B42" w:rsidRDefault="00692C9E" w:rsidP="009D62CB">
      <w:pPr>
        <w:ind w:firstLine="567"/>
        <w:jc w:val="both"/>
        <w:rPr>
          <w:rFonts w:eastAsia="Calibri"/>
          <w:bCs/>
        </w:rPr>
      </w:pPr>
      <w:r w:rsidRPr="00616B42">
        <w:rPr>
          <w:rFonts w:eastAsia="Calibri"/>
          <w:bCs/>
        </w:rPr>
        <w:t>к) критерии и порядок оценки заявок.</w:t>
      </w:r>
    </w:p>
    <w:p w14:paraId="64811851" w14:textId="77777777" w:rsidR="00692C9E" w:rsidRPr="00616B42" w:rsidRDefault="00692C9E" w:rsidP="009D62CB">
      <w:pPr>
        <w:ind w:firstLine="567"/>
        <w:jc w:val="both"/>
        <w:rPr>
          <w:rFonts w:eastAsia="Calibri"/>
          <w:bCs/>
        </w:rPr>
      </w:pPr>
      <w:r w:rsidRPr="00616B42">
        <w:rPr>
          <w:rFonts w:eastAsia="Calibri"/>
          <w:bCs/>
        </w:rPr>
        <w:t>Отсутствие вышеуказанной информации в закупочной документации, размещенной в информационной системе в сфере закупок, влечет за собой нарушение требований статьи 44 Закона о закупках.</w:t>
      </w:r>
    </w:p>
    <w:p w14:paraId="478ED6E8" w14:textId="77777777" w:rsidR="00692C9E" w:rsidRPr="0039671A" w:rsidRDefault="00692C9E" w:rsidP="009D62CB">
      <w:pPr>
        <w:widowControl w:val="0"/>
        <w:ind w:firstLine="567"/>
        <w:jc w:val="both"/>
        <w:rPr>
          <w:sz w:val="20"/>
          <w:szCs w:val="20"/>
          <w:highlight w:val="yellow"/>
        </w:rPr>
      </w:pPr>
    </w:p>
    <w:p w14:paraId="2E761776" w14:textId="088E9A25" w:rsidR="00B14C50" w:rsidRPr="00C75BC0" w:rsidRDefault="00B14C50" w:rsidP="009D62CB">
      <w:pPr>
        <w:ind w:firstLine="567"/>
        <w:jc w:val="both"/>
        <w:rPr>
          <w:rFonts w:eastAsia="Calibri"/>
        </w:rPr>
      </w:pPr>
      <w:r w:rsidRPr="00C75BC0">
        <w:rPr>
          <w:rFonts w:eastAsia="Calibri"/>
          <w:b/>
          <w:bCs/>
        </w:rPr>
        <w:t>2.</w:t>
      </w:r>
      <w:r w:rsidR="00811A52" w:rsidRPr="00811A52">
        <w:rPr>
          <w:rFonts w:eastAsia="Calibri"/>
          <w:b/>
          <w:bCs/>
        </w:rPr>
        <w:t>6</w:t>
      </w:r>
      <w:r w:rsidR="00811A52">
        <w:rPr>
          <w:rFonts w:eastAsia="Calibri"/>
          <w:b/>
          <w:bCs/>
        </w:rPr>
        <w:t>.</w:t>
      </w:r>
      <w:r w:rsidR="00123370" w:rsidRPr="00C75BC0">
        <w:rPr>
          <w:rFonts w:eastAsia="Calibri"/>
          <w:lang w:val="en-US"/>
        </w:rPr>
        <w:t> </w:t>
      </w:r>
      <w:r w:rsidRPr="00C75BC0">
        <w:rPr>
          <w:rFonts w:eastAsia="Calibri"/>
        </w:rPr>
        <w:t xml:space="preserve">Исходя из норм пункта 1 статьи 16 </w:t>
      </w:r>
      <w:r w:rsidRPr="00C75BC0">
        <w:t xml:space="preserve">Закона о закупках </w:t>
      </w:r>
      <w:r w:rsidRPr="00C75BC0">
        <w:rPr>
          <w:rFonts w:eastAsia="Calibri"/>
        </w:rPr>
        <w:t>цена контракта, заключаемого с единственным поставщиком (подрядчиком, исполнителем)</w:t>
      </w:r>
      <w:r w:rsidRPr="00C75BC0">
        <w:t xml:space="preserve"> </w:t>
      </w:r>
      <w:r w:rsidRPr="00C75BC0">
        <w:rPr>
          <w:rFonts w:eastAsia="Calibri"/>
        </w:rPr>
        <w:t xml:space="preserve">(далее – цена контракта), определяется и обосновывается заказчиком. При этом пунктом 3 статьи 15 </w:t>
      </w:r>
      <w:r w:rsidRPr="00C75BC0">
        <w:t>Закона о закупках регламентировано, что о</w:t>
      </w:r>
      <w:r w:rsidRPr="00C75BC0">
        <w:rPr>
          <w:rFonts w:eastAsia="Calibri"/>
        </w:rPr>
        <w:t>ценка обоснованности осуществления закупок проводится в ходе контроля в сфере закупок в соответствии с настоящим Законом.</w:t>
      </w:r>
    </w:p>
    <w:p w14:paraId="036ED0C1" w14:textId="77777777" w:rsidR="00B14C50" w:rsidRPr="00C75BC0" w:rsidRDefault="00B14C50" w:rsidP="009D62CB">
      <w:pPr>
        <w:ind w:firstLine="567"/>
        <w:jc w:val="both"/>
      </w:pPr>
      <w:r w:rsidRPr="00C75BC0">
        <w:t xml:space="preserve">Согласно статье 16 Закона о закупках </w:t>
      </w:r>
      <w:r w:rsidRPr="00C75BC0">
        <w:rPr>
          <w:rFonts w:eastAsia="Calibri"/>
        </w:rPr>
        <w:t>цена контракта</w:t>
      </w:r>
      <w:r w:rsidRPr="00C75BC0">
        <w:t xml:space="preserve"> определяется и обосновывается заказчиком посредством применения следующих методов:</w:t>
      </w:r>
    </w:p>
    <w:p w14:paraId="4D4B2925" w14:textId="77777777" w:rsidR="00B14C50" w:rsidRPr="00C75BC0" w:rsidRDefault="00B14C50" w:rsidP="009D62CB">
      <w:pPr>
        <w:ind w:firstLine="567"/>
        <w:jc w:val="both"/>
      </w:pPr>
      <w:r w:rsidRPr="00C75BC0">
        <w:t>а) метод сопоставимых рыночных цен (анализ рынка);</w:t>
      </w:r>
    </w:p>
    <w:p w14:paraId="577650A6" w14:textId="77777777" w:rsidR="00B14C50" w:rsidRPr="00C75BC0" w:rsidRDefault="00B14C50" w:rsidP="009D62CB">
      <w:pPr>
        <w:ind w:firstLine="567"/>
        <w:jc w:val="both"/>
      </w:pPr>
      <w:r w:rsidRPr="00C75BC0">
        <w:t>б) тарифный метод;</w:t>
      </w:r>
    </w:p>
    <w:p w14:paraId="7100D2D5" w14:textId="77777777" w:rsidR="00B14C50" w:rsidRPr="00C75BC0" w:rsidRDefault="00B14C50" w:rsidP="009D62CB">
      <w:pPr>
        <w:ind w:firstLine="567"/>
        <w:jc w:val="both"/>
      </w:pPr>
      <w:r w:rsidRPr="00C75BC0">
        <w:t>в) проектно-сметный метод;</w:t>
      </w:r>
    </w:p>
    <w:p w14:paraId="47A5301C" w14:textId="77777777" w:rsidR="00B14C50" w:rsidRPr="00C75BC0" w:rsidRDefault="00B14C50" w:rsidP="009D62CB">
      <w:pPr>
        <w:ind w:firstLine="567"/>
        <w:jc w:val="both"/>
      </w:pPr>
      <w:r w:rsidRPr="00C75BC0">
        <w:t>г) затратный метод.</w:t>
      </w:r>
    </w:p>
    <w:p w14:paraId="5B55D4E7" w14:textId="00FE3DAF" w:rsidR="00D85F91" w:rsidRPr="00C75BC0" w:rsidRDefault="00B14C50" w:rsidP="009D62CB">
      <w:pPr>
        <w:ind w:firstLine="567"/>
        <w:jc w:val="both"/>
      </w:pPr>
      <w:r w:rsidRPr="00C75BC0">
        <w:t>В соответствии с пункт</w:t>
      </w:r>
      <w:r w:rsidR="00361B7E" w:rsidRPr="00C75BC0">
        <w:t>а</w:t>
      </w:r>
      <w:r w:rsidRPr="00C75BC0">
        <w:t>м</w:t>
      </w:r>
      <w:r w:rsidR="00361B7E" w:rsidRPr="00C75BC0">
        <w:t>и</w:t>
      </w:r>
      <w:r w:rsidRPr="00C75BC0">
        <w:t xml:space="preserve"> </w:t>
      </w:r>
      <w:r w:rsidR="00D85F91" w:rsidRPr="00C75BC0">
        <w:t xml:space="preserve">4, </w:t>
      </w:r>
      <w:r w:rsidRPr="00C75BC0">
        <w:t xml:space="preserve">5 статьи 16 Закона о закупках </w:t>
      </w:r>
      <w:r w:rsidR="00D85F91" w:rsidRPr="00C75BC0">
        <w:t>в целях применения метода сопоставимых рыночных цен (анализ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не менее чем 2 (двух)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информация, полученная в результате размещения запросов цен товаров, работ, услуг в информационной системе.</w:t>
      </w:r>
    </w:p>
    <w:p w14:paraId="06D59323" w14:textId="36AFE135" w:rsidR="00D85F91" w:rsidRPr="00C75BC0" w:rsidRDefault="00D85F91" w:rsidP="009D62CB">
      <w:pPr>
        <w:ind w:firstLine="567"/>
        <w:jc w:val="both"/>
      </w:pPr>
      <w:r w:rsidRPr="00C75BC0">
        <w:t>Метод сопоставимых рыночных цен (анализ рынка) является приоритетным для определения и обоснования цены контракта.</w:t>
      </w:r>
    </w:p>
    <w:p w14:paraId="00372D97" w14:textId="476D821F" w:rsidR="00B14C50" w:rsidRPr="00C75BC0" w:rsidRDefault="00B14C50" w:rsidP="009D62CB">
      <w:pPr>
        <w:ind w:firstLine="567"/>
        <w:jc w:val="both"/>
        <w:rPr>
          <w:color w:val="000000"/>
        </w:rPr>
      </w:pPr>
      <w:r w:rsidRPr="00C75BC0">
        <w:rPr>
          <w:color w:val="000000"/>
        </w:rPr>
        <w:t>В соответствии с пункт</w:t>
      </w:r>
      <w:r w:rsidR="00361B7E" w:rsidRPr="00C75BC0">
        <w:rPr>
          <w:color w:val="000000"/>
        </w:rPr>
        <w:t>о</w:t>
      </w:r>
      <w:r w:rsidRPr="00C75BC0">
        <w:rPr>
          <w:color w:val="000000"/>
        </w:rPr>
        <w:t xml:space="preserve">м 3 статьи 16 Закона о закупках при применении метода сопоставимых рыночных цен (анализ рынка) информация о ценах товаров, работ, услуг </w:t>
      </w:r>
      <w:r w:rsidRPr="00C75BC0">
        <w:rPr>
          <w:b/>
          <w:color w:val="000000"/>
        </w:rPr>
        <w:t>должна быть получена с учетом сопоставимых с условиями планируемой закупки коммерческих и (или) финансовых условий поставок товаров</w:t>
      </w:r>
      <w:r w:rsidRPr="00C75BC0">
        <w:rPr>
          <w:color w:val="000000"/>
        </w:rPr>
        <w:t>, выполнения работ, оказания услуг.</w:t>
      </w:r>
    </w:p>
    <w:p w14:paraId="5B71DA09" w14:textId="30F95DB0" w:rsidR="00B14C50" w:rsidRPr="00C75BC0" w:rsidRDefault="00B14C50" w:rsidP="009D62CB">
      <w:pPr>
        <w:ind w:firstLine="567"/>
        <w:jc w:val="both"/>
        <w:rPr>
          <w:color w:val="000000" w:themeColor="text1"/>
        </w:rPr>
      </w:pPr>
      <w:r w:rsidRPr="00C75BC0">
        <w:rPr>
          <w:color w:val="000000" w:themeColor="text1"/>
        </w:rPr>
        <w:t>В соответствии с закупочной документацией и обоснования начальной (максимальной) цены контракта по вышеуказанной закупке</w:t>
      </w:r>
      <w:r w:rsidRPr="00C75BC0">
        <w:rPr>
          <w:color w:val="000000"/>
        </w:rPr>
        <w:t xml:space="preserve"> </w:t>
      </w:r>
      <w:r w:rsidR="00C0354B" w:rsidRPr="00C75BC0">
        <w:t>Министерств</w:t>
      </w:r>
      <w:r w:rsidR="00384E88" w:rsidRPr="00C75BC0">
        <w:t>ом</w:t>
      </w:r>
      <w:r w:rsidR="00C0354B" w:rsidRPr="00C75BC0">
        <w:t xml:space="preserve"> сельского хозяйства и природных ресурсов Приднестровской Молдавской Республики</w:t>
      </w:r>
      <w:r w:rsidRPr="00C75BC0">
        <w:rPr>
          <w:color w:val="000000"/>
        </w:rPr>
        <w:t xml:space="preserve">, </w:t>
      </w:r>
      <w:r w:rsidRPr="00C75BC0">
        <w:rPr>
          <w:color w:val="000000" w:themeColor="text1"/>
        </w:rPr>
        <w:t xml:space="preserve">размещенной в информационной системе в сфере закупок, для определения начальной (максимальной) цены контракта по данной закупке </w:t>
      </w:r>
      <w:r w:rsidRPr="00C75BC0">
        <w:rPr>
          <w:b/>
          <w:bCs/>
          <w:color w:val="000000" w:themeColor="text1"/>
        </w:rPr>
        <w:t>применен метод сопоставимых рыночных цен</w:t>
      </w:r>
      <w:r w:rsidRPr="00C75BC0">
        <w:rPr>
          <w:color w:val="000000" w:themeColor="text1"/>
        </w:rPr>
        <w:t xml:space="preserve"> (анализ рынка). Начальная (максимальная) цена контракта по данной закупке определена исходя из </w:t>
      </w:r>
      <w:r w:rsidR="00384E88" w:rsidRPr="00C75BC0">
        <w:rPr>
          <w:color w:val="000000" w:themeColor="text1"/>
        </w:rPr>
        <w:t>двух</w:t>
      </w:r>
      <w:r w:rsidRPr="00C75BC0">
        <w:rPr>
          <w:color w:val="000000" w:themeColor="text1"/>
        </w:rPr>
        <w:t xml:space="preserve"> источников ценовой информации:</w:t>
      </w:r>
    </w:p>
    <w:p w14:paraId="39C68361" w14:textId="6FB3A17D" w:rsidR="00B14C50" w:rsidRPr="00C75BC0" w:rsidRDefault="00B14C50" w:rsidP="009D62CB">
      <w:pPr>
        <w:ind w:firstLine="567"/>
        <w:jc w:val="both"/>
        <w:rPr>
          <w:color w:val="000000" w:themeColor="text1"/>
        </w:rPr>
      </w:pPr>
      <w:r w:rsidRPr="00C75BC0">
        <w:rPr>
          <w:color w:val="000000" w:themeColor="text1"/>
        </w:rPr>
        <w:t xml:space="preserve">Источник цены № 1 – </w:t>
      </w:r>
      <w:r w:rsidR="00384E88" w:rsidRPr="00C75BC0">
        <w:rPr>
          <w:color w:val="000000" w:themeColor="text1"/>
        </w:rPr>
        <w:t>ООО «</w:t>
      </w:r>
      <w:proofErr w:type="spellStart"/>
      <w:r w:rsidR="00384E88" w:rsidRPr="00C75BC0">
        <w:rPr>
          <w:color w:val="000000" w:themeColor="text1"/>
        </w:rPr>
        <w:t>ГеоЗемКадастр</w:t>
      </w:r>
      <w:proofErr w:type="spellEnd"/>
      <w:r w:rsidR="00384E88" w:rsidRPr="00C75BC0">
        <w:rPr>
          <w:color w:val="000000" w:themeColor="text1"/>
        </w:rPr>
        <w:t>»</w:t>
      </w:r>
      <w:r w:rsidRPr="00C75BC0">
        <w:rPr>
          <w:color w:val="000000" w:themeColor="text1"/>
        </w:rPr>
        <w:t>;</w:t>
      </w:r>
    </w:p>
    <w:p w14:paraId="0FAB0099" w14:textId="59471CF6" w:rsidR="00B14C50" w:rsidRPr="00C75BC0" w:rsidRDefault="00B14C50" w:rsidP="009D62CB">
      <w:pPr>
        <w:ind w:firstLine="567"/>
        <w:jc w:val="both"/>
        <w:rPr>
          <w:color w:val="000000" w:themeColor="text1"/>
        </w:rPr>
      </w:pPr>
      <w:r w:rsidRPr="00C75BC0">
        <w:rPr>
          <w:color w:val="000000" w:themeColor="text1"/>
        </w:rPr>
        <w:t>Источник цены №</w:t>
      </w:r>
      <w:r w:rsidRPr="00C75BC0">
        <w:rPr>
          <w:color w:val="000000" w:themeColor="text1"/>
          <w:lang w:val="en-US"/>
        </w:rPr>
        <w:t> </w:t>
      </w:r>
      <w:r w:rsidRPr="00C75BC0">
        <w:rPr>
          <w:color w:val="000000" w:themeColor="text1"/>
        </w:rPr>
        <w:t xml:space="preserve">2 – </w:t>
      </w:r>
      <w:r w:rsidR="00384E88" w:rsidRPr="00C75BC0">
        <w:rPr>
          <w:color w:val="000000" w:themeColor="text1"/>
        </w:rPr>
        <w:t>ГУП «Природоохранный центр».</w:t>
      </w:r>
    </w:p>
    <w:p w14:paraId="22B1B621" w14:textId="2358F935" w:rsidR="00B14C50" w:rsidRPr="00C75BC0" w:rsidRDefault="00B14C50" w:rsidP="009D62CB">
      <w:pPr>
        <w:ind w:firstLine="567"/>
        <w:jc w:val="both"/>
        <w:rPr>
          <w:rFonts w:eastAsia="Calibri"/>
        </w:rPr>
      </w:pPr>
      <w:r w:rsidRPr="00C75BC0">
        <w:rPr>
          <w:rFonts w:eastAsia="Calibri"/>
        </w:rPr>
        <w:t xml:space="preserve">Министерством экономического развития Приднестровской Молдавской Республики письмом от </w:t>
      </w:r>
      <w:r w:rsidR="00384E88" w:rsidRPr="00C75BC0">
        <w:rPr>
          <w:rFonts w:eastAsia="Calibri"/>
        </w:rPr>
        <w:t>5</w:t>
      </w:r>
      <w:r w:rsidRPr="00C75BC0">
        <w:rPr>
          <w:rFonts w:eastAsia="Calibri"/>
        </w:rPr>
        <w:t xml:space="preserve"> </w:t>
      </w:r>
      <w:r w:rsidR="00384E88" w:rsidRPr="00C75BC0">
        <w:rPr>
          <w:rFonts w:eastAsia="Calibri"/>
        </w:rPr>
        <w:t>марта</w:t>
      </w:r>
      <w:r w:rsidRPr="00C75BC0">
        <w:rPr>
          <w:rFonts w:eastAsia="Calibri"/>
        </w:rPr>
        <w:t xml:space="preserve"> 202</w:t>
      </w:r>
      <w:r w:rsidR="00384E88" w:rsidRPr="00C75BC0">
        <w:rPr>
          <w:rFonts w:eastAsia="Calibri"/>
        </w:rPr>
        <w:t>4</w:t>
      </w:r>
      <w:r w:rsidRPr="00C75BC0">
        <w:rPr>
          <w:rFonts w:eastAsia="Calibri"/>
        </w:rPr>
        <w:t xml:space="preserve"> года исх. № 01-26/1</w:t>
      </w:r>
      <w:r w:rsidR="00384E88" w:rsidRPr="00C75BC0">
        <w:rPr>
          <w:rFonts w:eastAsia="Calibri"/>
        </w:rPr>
        <w:t>975</w:t>
      </w:r>
      <w:r w:rsidRPr="00C75BC0">
        <w:rPr>
          <w:rFonts w:eastAsia="Calibri"/>
        </w:rPr>
        <w:t xml:space="preserve"> запрошена </w:t>
      </w:r>
      <w:r w:rsidRPr="00C75BC0">
        <w:t>информация и документы</w:t>
      </w:r>
      <w:r w:rsidRPr="00C75BC0">
        <w:rPr>
          <w:rFonts w:eastAsia="Calibri"/>
        </w:rPr>
        <w:t xml:space="preserve">, на основании которой сформирована начальная (максимальная) цена контракта </w:t>
      </w:r>
      <w:r w:rsidRPr="00C75BC0">
        <w:rPr>
          <w:color w:val="000000" w:themeColor="text1"/>
        </w:rPr>
        <w:t xml:space="preserve">по </w:t>
      </w:r>
      <w:r w:rsidRPr="00C75BC0">
        <w:t>данной</w:t>
      </w:r>
      <w:r w:rsidRPr="00C75BC0">
        <w:rPr>
          <w:color w:val="000000" w:themeColor="text1"/>
        </w:rPr>
        <w:t xml:space="preserve"> закупке</w:t>
      </w:r>
      <w:r w:rsidRPr="00C75BC0">
        <w:rPr>
          <w:rFonts w:eastAsia="Calibri"/>
        </w:rPr>
        <w:t>.</w:t>
      </w:r>
    </w:p>
    <w:p w14:paraId="5E36073A" w14:textId="71159926" w:rsidR="00384E88" w:rsidRPr="00C75BC0" w:rsidRDefault="00384E88" w:rsidP="009D62CB">
      <w:pPr>
        <w:ind w:firstLine="567"/>
        <w:jc w:val="both"/>
      </w:pPr>
      <w:r w:rsidRPr="00C75BC0">
        <w:t>Министерство сельского хозяйства и природных ресурсов Приднестровской Молдавской Республики</w:t>
      </w:r>
      <w:r w:rsidR="00B14C50" w:rsidRPr="00C75BC0">
        <w:rPr>
          <w:color w:val="000000"/>
        </w:rPr>
        <w:t xml:space="preserve"> </w:t>
      </w:r>
      <w:r w:rsidR="00B14C50" w:rsidRPr="00C75BC0">
        <w:rPr>
          <w:color w:val="000000" w:themeColor="text1"/>
        </w:rPr>
        <w:t xml:space="preserve">письмом от </w:t>
      </w:r>
      <w:r w:rsidRPr="00C75BC0">
        <w:t>12 марта 2024 года исх. № 01-25/908</w:t>
      </w:r>
      <w:r w:rsidR="00B14C50" w:rsidRPr="00C75BC0">
        <w:rPr>
          <w:color w:val="000000" w:themeColor="text1"/>
        </w:rPr>
        <w:t xml:space="preserve"> в Министерство экономического развития Приднестровской Молдавской Республики представлены </w:t>
      </w:r>
      <w:r w:rsidR="003C1F1B" w:rsidRPr="00C75BC0">
        <w:rPr>
          <w:color w:val="000000" w:themeColor="text1"/>
        </w:rPr>
        <w:t xml:space="preserve">коммерческие предложения </w:t>
      </w:r>
      <w:r w:rsidR="00B14C50" w:rsidRPr="00C75BC0">
        <w:rPr>
          <w:color w:val="000000" w:themeColor="text1"/>
        </w:rPr>
        <w:t>ООО «</w:t>
      </w:r>
      <w:proofErr w:type="spellStart"/>
      <w:r w:rsidRPr="00C75BC0">
        <w:rPr>
          <w:color w:val="000000" w:themeColor="text1"/>
        </w:rPr>
        <w:t>ГеоЗемКадастр</w:t>
      </w:r>
      <w:proofErr w:type="spellEnd"/>
      <w:r w:rsidR="00B14C50" w:rsidRPr="00C75BC0">
        <w:rPr>
          <w:color w:val="000000" w:themeColor="text1"/>
        </w:rPr>
        <w:t xml:space="preserve">» </w:t>
      </w:r>
      <w:r w:rsidR="008838DC" w:rsidRPr="00C75BC0">
        <w:rPr>
          <w:color w:val="000000" w:themeColor="text1"/>
        </w:rPr>
        <w:t>(</w:t>
      </w:r>
      <w:r w:rsidRPr="00C75BC0">
        <w:rPr>
          <w:color w:val="000000" w:themeColor="text1"/>
        </w:rPr>
        <w:t xml:space="preserve">письмо от 12 февраля 2024 года </w:t>
      </w:r>
      <w:r w:rsidR="008838DC" w:rsidRPr="00C75BC0">
        <w:rPr>
          <w:color w:val="000000" w:themeColor="text1"/>
        </w:rPr>
        <w:t xml:space="preserve">исх. </w:t>
      </w:r>
      <w:r w:rsidRPr="00C75BC0">
        <w:rPr>
          <w:color w:val="000000" w:themeColor="text1"/>
        </w:rPr>
        <w:t>№ 3</w:t>
      </w:r>
      <w:r w:rsidR="008838DC" w:rsidRPr="00C75BC0">
        <w:rPr>
          <w:color w:val="000000" w:themeColor="text1"/>
        </w:rPr>
        <w:t>)</w:t>
      </w:r>
      <w:r w:rsidR="003C1F1B" w:rsidRPr="00C75BC0">
        <w:rPr>
          <w:color w:val="000000" w:themeColor="text1"/>
        </w:rPr>
        <w:t xml:space="preserve"> и </w:t>
      </w:r>
      <w:r w:rsidRPr="00C75BC0">
        <w:rPr>
          <w:color w:val="000000" w:themeColor="text1"/>
        </w:rPr>
        <w:t xml:space="preserve">ГУП «Природоохранный центр» </w:t>
      </w:r>
      <w:r w:rsidR="008838DC" w:rsidRPr="00C75BC0">
        <w:rPr>
          <w:color w:val="000000" w:themeColor="text1"/>
        </w:rPr>
        <w:t>(</w:t>
      </w:r>
      <w:r w:rsidRPr="00C75BC0">
        <w:rPr>
          <w:color w:val="000000" w:themeColor="text1"/>
        </w:rPr>
        <w:t xml:space="preserve">письмо от 12 февраля 2024 года </w:t>
      </w:r>
      <w:r w:rsidR="008838DC" w:rsidRPr="00C75BC0">
        <w:rPr>
          <w:color w:val="000000" w:themeColor="text1"/>
        </w:rPr>
        <w:t xml:space="preserve">исх. </w:t>
      </w:r>
      <w:r w:rsidRPr="00C75BC0">
        <w:rPr>
          <w:color w:val="000000" w:themeColor="text1"/>
        </w:rPr>
        <w:t>№ 05</w:t>
      </w:r>
      <w:r w:rsidR="003C1F1B" w:rsidRPr="00C75BC0">
        <w:rPr>
          <w:color w:val="000000" w:themeColor="text1"/>
        </w:rPr>
        <w:t>)</w:t>
      </w:r>
      <w:r w:rsidRPr="00C75BC0">
        <w:rPr>
          <w:color w:val="000000" w:themeColor="text1"/>
        </w:rPr>
        <w:t>.</w:t>
      </w:r>
    </w:p>
    <w:p w14:paraId="0B571083" w14:textId="59EA016B" w:rsidR="00D9755B" w:rsidRPr="00C75BC0" w:rsidRDefault="0065292D" w:rsidP="009D62CB">
      <w:pPr>
        <w:ind w:firstLine="567"/>
        <w:jc w:val="both"/>
      </w:pPr>
      <w:r w:rsidRPr="00C75BC0">
        <w:t>Служебной Запиской Департамента строительства, архитектуры и дорожного хозяйства Министерства экономического развития Приднестровской Молдавской Республики от 14 марта 2024 года отмечено, что в</w:t>
      </w:r>
      <w:r w:rsidR="00D9755B" w:rsidRPr="00C75BC0">
        <w:t xml:space="preserve"> Смете на выполнение работ по формированию земельного участка для подготовки правоустанавливающих документов на право пользования (владения</w:t>
      </w:r>
      <w:r w:rsidR="00C77EC4" w:rsidRPr="00C75BC0">
        <w:t>) землей ГУ «Республиканский ботанический сад»</w:t>
      </w:r>
      <w:r w:rsidR="008838DC" w:rsidRPr="00C75BC0">
        <w:t>, прилагаемой</w:t>
      </w:r>
      <w:r w:rsidR="00C77EC4" w:rsidRPr="00C75BC0">
        <w:t xml:space="preserve"> </w:t>
      </w:r>
      <w:r w:rsidR="008838DC" w:rsidRPr="00C75BC0">
        <w:t xml:space="preserve">к коммерческому предложении </w:t>
      </w:r>
      <w:r w:rsidR="008838DC" w:rsidRPr="00C75BC0">
        <w:rPr>
          <w:color w:val="000000" w:themeColor="text1"/>
        </w:rPr>
        <w:t>ООО «</w:t>
      </w:r>
      <w:proofErr w:type="spellStart"/>
      <w:r w:rsidR="008838DC" w:rsidRPr="00C75BC0">
        <w:rPr>
          <w:color w:val="000000" w:themeColor="text1"/>
        </w:rPr>
        <w:t>ГеоЗемКадастр</w:t>
      </w:r>
      <w:proofErr w:type="spellEnd"/>
      <w:r w:rsidR="008838DC" w:rsidRPr="00C75BC0">
        <w:t xml:space="preserve">» </w:t>
      </w:r>
      <w:r w:rsidR="00CB4949" w:rsidRPr="00C75BC0">
        <w:t>присутствует</w:t>
      </w:r>
      <w:r w:rsidR="00C77EC4" w:rsidRPr="00C75BC0">
        <w:t xml:space="preserve"> </w:t>
      </w:r>
      <w:r w:rsidR="003C1F1B" w:rsidRPr="00C75BC0">
        <w:t>ряд несоответствий</w:t>
      </w:r>
      <w:r w:rsidR="002D0F77" w:rsidRPr="00C75BC0">
        <w:t xml:space="preserve"> объемных показателей по некоторым видам работ указанных в сметном расчете с показателями определенных в Извещении и закупочной документации по данной закупке</w:t>
      </w:r>
      <w:r w:rsidR="00C77EC4" w:rsidRPr="00C75BC0">
        <w:t>, а именно:</w:t>
      </w:r>
    </w:p>
    <w:p w14:paraId="11C45646" w14:textId="01454A21" w:rsidR="00C77EC4" w:rsidRPr="00C75BC0" w:rsidRDefault="00C77EC4" w:rsidP="009D62CB">
      <w:pPr>
        <w:ind w:firstLine="567"/>
        <w:jc w:val="both"/>
      </w:pPr>
      <w:r w:rsidRPr="00C75BC0">
        <w:t>–</w:t>
      </w:r>
      <w:r w:rsidR="00DB6A86">
        <w:t xml:space="preserve"> </w:t>
      </w:r>
      <w:r w:rsidRPr="00C75BC0">
        <w:t xml:space="preserve">в пункте </w:t>
      </w:r>
      <w:r w:rsidR="00315BD3" w:rsidRPr="00C75BC0">
        <w:t xml:space="preserve">5 Сметы на выполнение работ по формированию земельного участка для подготовки правоустанавливающих документов на право пользования (владения) землей </w:t>
      </w:r>
      <w:r w:rsidR="00315BD3" w:rsidRPr="00C75BC0">
        <w:br/>
        <w:t xml:space="preserve">ГУ «Республиканский ботанический сад» </w:t>
      </w:r>
      <w:r w:rsidR="00315BD3" w:rsidRPr="00C75BC0">
        <w:rPr>
          <w:i/>
          <w:iCs/>
        </w:rPr>
        <w:t>«</w:t>
      </w:r>
      <w:r w:rsidRPr="00C75BC0">
        <w:rPr>
          <w:i/>
          <w:iCs/>
        </w:rPr>
        <w:t>закладка знаков указано</w:t>
      </w:r>
      <w:r w:rsidR="00D85F91" w:rsidRPr="00C75BC0">
        <w:rPr>
          <w:i/>
          <w:iCs/>
        </w:rPr>
        <w:t>:</w:t>
      </w:r>
      <w:r w:rsidRPr="00C75BC0">
        <w:rPr>
          <w:i/>
          <w:iCs/>
        </w:rPr>
        <w:t xml:space="preserve"> </w:t>
      </w:r>
      <w:r w:rsidRPr="00C75BC0">
        <w:rPr>
          <w:b/>
          <w:bCs/>
          <w:i/>
          <w:iCs/>
        </w:rPr>
        <w:t>6</w:t>
      </w:r>
      <w:r w:rsidRPr="00C75BC0">
        <w:rPr>
          <w:i/>
          <w:iCs/>
        </w:rPr>
        <w:t xml:space="preserve"> знаков</w:t>
      </w:r>
      <w:r w:rsidR="00315BD3" w:rsidRPr="00C75BC0">
        <w:rPr>
          <w:i/>
          <w:iCs/>
        </w:rPr>
        <w:t>»</w:t>
      </w:r>
      <w:r w:rsidRPr="00C75BC0">
        <w:t>, согласно</w:t>
      </w:r>
      <w:r w:rsidR="00315BD3" w:rsidRPr="00C75BC0">
        <w:t xml:space="preserve"> подпункту 5)</w:t>
      </w:r>
      <w:r w:rsidRPr="00C75BC0">
        <w:t xml:space="preserve"> </w:t>
      </w:r>
      <w:r w:rsidR="00315BD3" w:rsidRPr="00C75BC0">
        <w:t xml:space="preserve">пункта 3 Раздела 1 </w:t>
      </w:r>
      <w:r w:rsidRPr="00C75BC0">
        <w:t>Извещени</w:t>
      </w:r>
      <w:r w:rsidR="00315BD3" w:rsidRPr="00C75BC0">
        <w:t>я</w:t>
      </w:r>
      <w:r w:rsidRPr="00C75BC0">
        <w:t xml:space="preserve"> </w:t>
      </w:r>
      <w:r w:rsidR="00315BD3" w:rsidRPr="00C75BC0">
        <w:t xml:space="preserve">«Предмет закупки» </w:t>
      </w:r>
      <w:r w:rsidRPr="00C75BC0">
        <w:t xml:space="preserve">и </w:t>
      </w:r>
      <w:r w:rsidR="00315BD3" w:rsidRPr="00C75BC0">
        <w:t xml:space="preserve">подпункту 5) пункта 2 </w:t>
      </w:r>
      <w:r w:rsidRPr="00C75BC0">
        <w:t>закупочной документа</w:t>
      </w:r>
      <w:r w:rsidR="00315BD3" w:rsidRPr="00C75BC0">
        <w:t>ции по закупке</w:t>
      </w:r>
      <w:r w:rsidR="00315BD3" w:rsidRPr="00C75BC0">
        <w:rPr>
          <w:color w:val="000000"/>
        </w:rPr>
        <w:t xml:space="preserve"> </w:t>
      </w:r>
      <w:r w:rsidR="00315BD3" w:rsidRPr="00C75BC0">
        <w:t xml:space="preserve">№ 1 (2024/1) (предмет закупки «Выполнение работ по формированию земельного участка») указано: </w:t>
      </w:r>
      <w:r w:rsidR="00D85F91" w:rsidRPr="00C75BC0">
        <w:t>«</w:t>
      </w:r>
      <w:r w:rsidR="00315BD3" w:rsidRPr="00C75BC0">
        <w:rPr>
          <w:b/>
          <w:bCs/>
          <w:i/>
          <w:iCs/>
        </w:rPr>
        <w:t>4</w:t>
      </w:r>
      <w:r w:rsidR="00315BD3" w:rsidRPr="00C75BC0">
        <w:rPr>
          <w:i/>
          <w:iCs/>
        </w:rPr>
        <w:t xml:space="preserve"> знака</w:t>
      </w:r>
      <w:r w:rsidR="00D85F91" w:rsidRPr="00C75BC0">
        <w:rPr>
          <w:i/>
          <w:iCs/>
        </w:rPr>
        <w:t>»</w:t>
      </w:r>
      <w:r w:rsidR="00315BD3" w:rsidRPr="00C75BC0">
        <w:t>;</w:t>
      </w:r>
    </w:p>
    <w:p w14:paraId="68FD859D" w14:textId="5F6827E4" w:rsidR="00D85F91" w:rsidRPr="00C75BC0" w:rsidRDefault="00315BD3" w:rsidP="009D62CB">
      <w:pPr>
        <w:ind w:firstLine="567"/>
        <w:jc w:val="both"/>
      </w:pPr>
      <w:r w:rsidRPr="00C75BC0">
        <w:t xml:space="preserve">– </w:t>
      </w:r>
      <w:r w:rsidR="00D85F91" w:rsidRPr="00C75BC0">
        <w:t xml:space="preserve">в пункте 6 Сметы на выполнение работ по формированию земельного участка для подготовки правоустанавливающих документов на право пользования (владения) землей </w:t>
      </w:r>
      <w:r w:rsidR="00D85F91" w:rsidRPr="00C75BC0">
        <w:br/>
        <w:t>ГУ «Республиканский ботанический сад» «</w:t>
      </w:r>
      <w:r w:rsidR="00D85F91" w:rsidRPr="00C75BC0">
        <w:rPr>
          <w:i/>
          <w:iCs/>
        </w:rPr>
        <w:t xml:space="preserve">теодолитный ход указано: </w:t>
      </w:r>
      <w:r w:rsidR="00D85F91" w:rsidRPr="00C75BC0">
        <w:rPr>
          <w:b/>
          <w:bCs/>
          <w:i/>
          <w:iCs/>
        </w:rPr>
        <w:t>3</w:t>
      </w:r>
      <w:r w:rsidR="00D85F91" w:rsidRPr="00C75BC0">
        <w:rPr>
          <w:b/>
          <w:bCs/>
          <w:i/>
          <w:iCs/>
          <w:lang w:val="en-US"/>
        </w:rPr>
        <w:t> </w:t>
      </w:r>
      <w:r w:rsidR="00D85F91" w:rsidRPr="00C75BC0">
        <w:rPr>
          <w:b/>
          <w:bCs/>
          <w:i/>
          <w:iCs/>
        </w:rPr>
        <w:t>000,00 метров</w:t>
      </w:r>
      <w:r w:rsidR="00D85F91" w:rsidRPr="00C75BC0">
        <w:rPr>
          <w:i/>
          <w:iCs/>
        </w:rPr>
        <w:t>»</w:t>
      </w:r>
      <w:r w:rsidR="00D85F91" w:rsidRPr="00C75BC0">
        <w:t xml:space="preserve"> согласно подпункту 8) пункта 3 Раздела 1 Извещения «Предмет закупки» и подпункту 8) пункта 2 закупочной документации по закупке</w:t>
      </w:r>
      <w:r w:rsidR="00D85F91" w:rsidRPr="00C75BC0">
        <w:rPr>
          <w:color w:val="000000"/>
        </w:rPr>
        <w:t xml:space="preserve"> </w:t>
      </w:r>
      <w:r w:rsidR="00D85F91" w:rsidRPr="00C75BC0">
        <w:t>№ 1 (2024/1) (предмет закупки «Выполнение работ по формированию земельного участка») указано: «</w:t>
      </w:r>
      <w:r w:rsidR="00D85F91" w:rsidRPr="00C75BC0">
        <w:rPr>
          <w:i/>
          <w:iCs/>
        </w:rPr>
        <w:t xml:space="preserve">теодолитный ход указано: </w:t>
      </w:r>
      <w:r w:rsidR="00D85F91" w:rsidRPr="00C75BC0">
        <w:rPr>
          <w:b/>
          <w:bCs/>
          <w:i/>
          <w:iCs/>
        </w:rPr>
        <w:t>2</w:t>
      </w:r>
      <w:r w:rsidR="00D85F91" w:rsidRPr="00C75BC0">
        <w:rPr>
          <w:b/>
          <w:bCs/>
          <w:i/>
          <w:iCs/>
          <w:lang w:val="en-US"/>
        </w:rPr>
        <w:t> </w:t>
      </w:r>
      <w:r w:rsidR="00D85F91" w:rsidRPr="00C75BC0">
        <w:rPr>
          <w:b/>
          <w:bCs/>
          <w:i/>
          <w:iCs/>
        </w:rPr>
        <w:t>000,00 метров</w:t>
      </w:r>
      <w:r w:rsidR="00D85F91" w:rsidRPr="00C75BC0">
        <w:rPr>
          <w:i/>
          <w:iCs/>
        </w:rPr>
        <w:t>»</w:t>
      </w:r>
      <w:r w:rsidR="00D85F91" w:rsidRPr="00C75BC0">
        <w:t>;</w:t>
      </w:r>
    </w:p>
    <w:p w14:paraId="335C6A9E" w14:textId="34BC67CD" w:rsidR="00D85F91" w:rsidRPr="00C75BC0" w:rsidRDefault="00D85F91" w:rsidP="009D62CB">
      <w:pPr>
        <w:ind w:firstLine="567"/>
        <w:jc w:val="both"/>
      </w:pPr>
      <w:r w:rsidRPr="00C75BC0">
        <w:t xml:space="preserve">– в пункте 9 Сметы на выполнение работ по формированию земельного участка для подготовки правоустанавливающих документов на право пользования (владения) землей </w:t>
      </w:r>
      <w:r w:rsidRPr="00C75BC0">
        <w:br/>
        <w:t>ГУ «Республиканский ботанический сад» «</w:t>
      </w:r>
      <w:r w:rsidRPr="00C75BC0">
        <w:rPr>
          <w:i/>
          <w:iCs/>
        </w:rPr>
        <w:t xml:space="preserve">плановая привязка границ землепользования указано: </w:t>
      </w:r>
      <w:r w:rsidRPr="00C75BC0">
        <w:rPr>
          <w:b/>
          <w:bCs/>
          <w:i/>
          <w:iCs/>
        </w:rPr>
        <w:t>50</w:t>
      </w:r>
      <w:r w:rsidR="00C75BC0">
        <w:rPr>
          <w:b/>
          <w:bCs/>
          <w:i/>
          <w:iCs/>
        </w:rPr>
        <w:t>,</w:t>
      </w:r>
      <w:r w:rsidRPr="00C75BC0">
        <w:rPr>
          <w:b/>
          <w:bCs/>
          <w:i/>
          <w:iCs/>
        </w:rPr>
        <w:t>00 точек</w:t>
      </w:r>
      <w:r w:rsidRPr="00C75BC0">
        <w:rPr>
          <w:i/>
          <w:iCs/>
        </w:rPr>
        <w:t>»</w:t>
      </w:r>
      <w:r w:rsidRPr="00C75BC0">
        <w:t xml:space="preserve"> согласно подпункту 9) пункта 3 Раздела 1 Извещения «Предмет закупки» и подпункту 9) пункта 2 закупочной документации по закупке</w:t>
      </w:r>
      <w:r w:rsidRPr="00C75BC0">
        <w:rPr>
          <w:color w:val="000000"/>
        </w:rPr>
        <w:t xml:space="preserve"> </w:t>
      </w:r>
      <w:r w:rsidRPr="00C75BC0">
        <w:t>№ 1 (2024/1) (предмет закупки «Выполнение работ по формированию земельного участка») указано: «</w:t>
      </w:r>
      <w:r w:rsidRPr="00C75BC0">
        <w:rPr>
          <w:i/>
          <w:iCs/>
        </w:rPr>
        <w:t>плановая привязка границ землепользования указано:</w:t>
      </w:r>
      <w:r w:rsidRPr="00C75BC0">
        <w:rPr>
          <w:b/>
          <w:bCs/>
          <w:i/>
          <w:iCs/>
        </w:rPr>
        <w:t xml:space="preserve"> 40</w:t>
      </w:r>
      <w:r w:rsidR="00C75BC0">
        <w:rPr>
          <w:b/>
          <w:bCs/>
          <w:i/>
          <w:iCs/>
        </w:rPr>
        <w:t>,</w:t>
      </w:r>
      <w:r w:rsidRPr="00C75BC0">
        <w:rPr>
          <w:b/>
          <w:bCs/>
          <w:i/>
          <w:iCs/>
        </w:rPr>
        <w:t>00 точек</w:t>
      </w:r>
      <w:r w:rsidRPr="00C75BC0">
        <w:rPr>
          <w:i/>
          <w:iCs/>
        </w:rPr>
        <w:t>»</w:t>
      </w:r>
      <w:r w:rsidRPr="00C75BC0">
        <w:t>.</w:t>
      </w:r>
    </w:p>
    <w:p w14:paraId="12008CEF" w14:textId="6C426F93" w:rsidR="00CB4949" w:rsidRDefault="0065292D" w:rsidP="006A137D">
      <w:pPr>
        <w:ind w:firstLine="567"/>
        <w:jc w:val="both"/>
      </w:pPr>
      <w:r w:rsidRPr="00C75BC0">
        <w:t>Исходя из</w:t>
      </w:r>
      <w:r w:rsidR="006A137D" w:rsidRPr="00C75BC0">
        <w:t xml:space="preserve"> </w:t>
      </w:r>
      <w:r w:rsidR="00C75BC0" w:rsidRPr="00C75BC0">
        <w:t>вышеизложенного</w:t>
      </w:r>
      <w:r w:rsidRPr="00C75BC0">
        <w:t xml:space="preserve"> </w:t>
      </w:r>
      <w:r w:rsidR="00CB4949" w:rsidRPr="00C75BC0">
        <w:t>цена контракта</w:t>
      </w:r>
      <w:r w:rsidR="006A137D" w:rsidRPr="00C75BC0">
        <w:t>,</w:t>
      </w:r>
      <w:r w:rsidR="00CB4949" w:rsidRPr="00C75BC0">
        <w:t xml:space="preserve"> указанная в коммерческом предложении ООО </w:t>
      </w:r>
      <w:r w:rsidR="00CB4949" w:rsidRPr="00C75BC0">
        <w:rPr>
          <w:color w:val="000000" w:themeColor="text1"/>
        </w:rPr>
        <w:t>«</w:t>
      </w:r>
      <w:proofErr w:type="spellStart"/>
      <w:r w:rsidR="00CB4949" w:rsidRPr="00C75BC0">
        <w:rPr>
          <w:color w:val="000000" w:themeColor="text1"/>
        </w:rPr>
        <w:t>ГеоЗемКадастр</w:t>
      </w:r>
      <w:proofErr w:type="spellEnd"/>
      <w:r w:rsidR="00CB4949" w:rsidRPr="00C75BC0">
        <w:t>»</w:t>
      </w:r>
      <w:r w:rsidR="00C75BC0">
        <w:t xml:space="preserve">, представленном </w:t>
      </w:r>
      <w:r w:rsidR="00C75BC0" w:rsidRPr="00C75BC0">
        <w:t>письмо</w:t>
      </w:r>
      <w:r w:rsidR="00C75BC0">
        <w:t>м</w:t>
      </w:r>
      <w:r w:rsidR="00C75BC0" w:rsidRPr="00C75BC0">
        <w:t xml:space="preserve"> от 12 февраля 2024 года исх. № 3</w:t>
      </w:r>
      <w:r w:rsidR="00C75BC0">
        <w:t>,</w:t>
      </w:r>
      <w:r w:rsidR="00CB4949" w:rsidRPr="00C75BC0">
        <w:t xml:space="preserve"> </w:t>
      </w:r>
      <w:r w:rsidR="002D0F77" w:rsidRPr="00C75BC0">
        <w:t xml:space="preserve">в размере 21 229,0 руб. </w:t>
      </w:r>
      <w:r w:rsidR="00CB4949" w:rsidRPr="00C75BC0">
        <w:t>сформирована</w:t>
      </w:r>
      <w:r w:rsidR="006A137D" w:rsidRPr="00C75BC0">
        <w:t xml:space="preserve"> и определена </w:t>
      </w:r>
      <w:r w:rsidR="00C75BC0">
        <w:t>с учетом</w:t>
      </w:r>
      <w:r w:rsidR="006A137D" w:rsidRPr="00C75BC0">
        <w:t xml:space="preserve"> объемных показателей</w:t>
      </w:r>
      <w:r w:rsidR="00C75BC0">
        <w:t>,</w:t>
      </w:r>
      <w:r w:rsidR="006A137D" w:rsidRPr="00C75BC0">
        <w:t xml:space="preserve"> отличных от показателей определенных заказчиком в </w:t>
      </w:r>
      <w:r w:rsidR="00DB6A86">
        <w:t>И</w:t>
      </w:r>
      <w:r w:rsidR="006A137D" w:rsidRPr="00C75BC0">
        <w:t xml:space="preserve">звещении и закупочной документации по </w:t>
      </w:r>
      <w:r w:rsidR="006A137D" w:rsidRPr="00C75BC0">
        <w:rPr>
          <w:color w:val="000000"/>
        </w:rPr>
        <w:t xml:space="preserve">закупке </w:t>
      </w:r>
      <w:r w:rsidR="006A137D" w:rsidRPr="00C75BC0">
        <w:t>№ 1 (2024/1) (предмет закупки «Выполнение работ по формированию земельного участка») и не соответствует требованиям, указанным в Извещении и закупочной документации.</w:t>
      </w:r>
    </w:p>
    <w:p w14:paraId="46F6CA0D" w14:textId="0ACDFEA2" w:rsidR="00C75BC0" w:rsidRDefault="00C75BC0" w:rsidP="006A137D">
      <w:pPr>
        <w:ind w:firstLine="567"/>
        <w:jc w:val="both"/>
      </w:pPr>
      <w:r w:rsidRPr="00C75BC0">
        <w:rPr>
          <w:rFonts w:eastAsia="Calibri"/>
        </w:rPr>
        <w:t>Таким образом,</w:t>
      </w:r>
      <w:r>
        <w:rPr>
          <w:rFonts w:eastAsia="Calibri"/>
        </w:rPr>
        <w:t xml:space="preserve"> </w:t>
      </w:r>
      <w:r w:rsidRPr="00C75BC0">
        <w:t>Министерство</w:t>
      </w:r>
      <w:r>
        <w:t>м</w:t>
      </w:r>
      <w:r w:rsidRPr="00C75BC0">
        <w:t xml:space="preserve"> сельского хозяйства и природных ресурсов Приднестровской Молдавской Республики в целях </w:t>
      </w:r>
      <w:r w:rsidR="00CE6641" w:rsidRPr="00CE6641">
        <w:t>формирован</w:t>
      </w:r>
      <w:r w:rsidR="00CE6641">
        <w:t>ия</w:t>
      </w:r>
      <w:r w:rsidR="00CE6641" w:rsidRPr="00CE6641">
        <w:t xml:space="preserve"> начальн</w:t>
      </w:r>
      <w:r w:rsidR="00CE6641">
        <w:t>ой</w:t>
      </w:r>
      <w:r w:rsidR="00CE6641" w:rsidRPr="00CE6641">
        <w:t xml:space="preserve"> (максимальн</w:t>
      </w:r>
      <w:r w:rsidR="00CE6641">
        <w:t>ой</w:t>
      </w:r>
      <w:r w:rsidR="00CE6641" w:rsidRPr="00CE6641">
        <w:t>) цен</w:t>
      </w:r>
      <w:r w:rsidR="00CE6641">
        <w:t>ы</w:t>
      </w:r>
      <w:r w:rsidR="00CE6641" w:rsidRPr="00CE6641">
        <w:t xml:space="preserve"> контракта </w:t>
      </w:r>
      <w:r w:rsidR="00CE6641">
        <w:t xml:space="preserve">с </w:t>
      </w:r>
      <w:r w:rsidRPr="00C75BC0">
        <w:t>применени</w:t>
      </w:r>
      <w:r w:rsidR="00CE6641">
        <w:t>ем</w:t>
      </w:r>
      <w:r w:rsidRPr="00C75BC0">
        <w:t xml:space="preserve"> метода сопоставимых рыночных цен (анализ рынка)</w:t>
      </w:r>
      <w:r w:rsidR="00CE6641" w:rsidRPr="00CE6641">
        <w:t xml:space="preserve"> </w:t>
      </w:r>
      <w:r w:rsidR="00CE6641" w:rsidRPr="00C75BC0">
        <w:t>использова</w:t>
      </w:r>
      <w:r w:rsidR="00CE6641">
        <w:t>на</w:t>
      </w:r>
      <w:r w:rsidR="00CE6641" w:rsidRPr="00C75BC0">
        <w:t xml:space="preserve"> информация о ценах работ </w:t>
      </w:r>
      <w:r w:rsidR="00CE6641">
        <w:t>(</w:t>
      </w:r>
      <w:r w:rsidR="00CE6641" w:rsidRPr="00C75BC0">
        <w:t>услуг</w:t>
      </w:r>
      <w:r w:rsidR="00CE6641">
        <w:t>)</w:t>
      </w:r>
      <w:r w:rsidR="00CE6641" w:rsidRPr="00C75BC0">
        <w:t xml:space="preserve">, полученная по запросу заказчика у </w:t>
      </w:r>
      <w:r w:rsidR="00CE6641">
        <w:t>1</w:t>
      </w:r>
      <w:r w:rsidR="00CE6641" w:rsidRPr="00C75BC0">
        <w:t xml:space="preserve"> подрядчик</w:t>
      </w:r>
      <w:r w:rsidR="00CE6641">
        <w:t>а (</w:t>
      </w:r>
      <w:r w:rsidR="00CE6641" w:rsidRPr="00C75BC0">
        <w:t>исполнител</w:t>
      </w:r>
      <w:r w:rsidR="00CE6641">
        <w:t>я</w:t>
      </w:r>
      <w:r w:rsidR="00CE6641" w:rsidRPr="00C75BC0">
        <w:t>),</w:t>
      </w:r>
      <w:r w:rsidR="00CE6641">
        <w:t xml:space="preserve"> что повлекло нарушение требований, установленных </w:t>
      </w:r>
      <w:r w:rsidR="00CE6641" w:rsidRPr="00C75BC0">
        <w:t>пунктами 4, 5 статьи 16 Закона о закупках</w:t>
      </w:r>
      <w:r w:rsidR="00CE6641">
        <w:t>.</w:t>
      </w:r>
    </w:p>
    <w:p w14:paraId="7E47BD88" w14:textId="067B18BA" w:rsidR="00B14C50" w:rsidRPr="00C75BC0" w:rsidRDefault="00CE6641" w:rsidP="009D62CB">
      <w:pPr>
        <w:ind w:firstLine="567"/>
        <w:jc w:val="both"/>
        <w:rPr>
          <w:rFonts w:eastAsia="Calibri"/>
        </w:rPr>
      </w:pPr>
      <w:r>
        <w:rPr>
          <w:rFonts w:eastAsia="Calibri"/>
        </w:rPr>
        <w:t>Учитывая вышеизложенное,</w:t>
      </w:r>
      <w:r w:rsidR="00B14C50" w:rsidRPr="00C75BC0">
        <w:rPr>
          <w:rFonts w:eastAsia="Calibri"/>
        </w:rPr>
        <w:t xml:space="preserve"> указанная в Извещении </w:t>
      </w:r>
      <w:r w:rsidR="006A137D" w:rsidRPr="00C75BC0">
        <w:rPr>
          <w:rFonts w:eastAsia="Calibri"/>
        </w:rPr>
        <w:t xml:space="preserve">и закупочной документации </w:t>
      </w:r>
      <w:r w:rsidR="00B14C50" w:rsidRPr="00C75BC0">
        <w:rPr>
          <w:rFonts w:eastAsia="Calibri"/>
        </w:rPr>
        <w:t xml:space="preserve">начальная (максимальная) цена контракта по </w:t>
      </w:r>
      <w:r w:rsidR="001645B7" w:rsidRPr="00C75BC0">
        <w:rPr>
          <w:rFonts w:eastAsia="Calibri"/>
        </w:rPr>
        <w:t>вышеуказанной</w:t>
      </w:r>
      <w:r w:rsidR="00B14C50" w:rsidRPr="00C75BC0">
        <w:rPr>
          <w:rFonts w:eastAsia="Calibri"/>
        </w:rPr>
        <w:t xml:space="preserve"> закупке, </w:t>
      </w:r>
      <w:r w:rsidR="00B14C50" w:rsidRPr="00C75BC0">
        <w:t>размещенная в информационной системе в сфере закупок,</w:t>
      </w:r>
      <w:r w:rsidR="00B14C50" w:rsidRPr="00C75BC0">
        <w:rPr>
          <w:rFonts w:eastAsia="Calibri"/>
        </w:rPr>
        <w:t xml:space="preserve"> является </w:t>
      </w:r>
      <w:r w:rsidR="00B14C50" w:rsidRPr="00C75BC0">
        <w:rPr>
          <w:rFonts w:eastAsia="Calibri"/>
          <w:b/>
          <w:bCs/>
        </w:rPr>
        <w:t>необоснованной и не подлежит применению</w:t>
      </w:r>
      <w:r w:rsidR="00B14C50" w:rsidRPr="00C75BC0">
        <w:rPr>
          <w:rFonts w:eastAsia="Calibri"/>
        </w:rPr>
        <w:t>.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w:t>
      </w:r>
      <w:r w:rsidR="00B14C50" w:rsidRPr="00C75BC0">
        <w:t xml:space="preserve"> Приказа Министерства экономического развития Приднестровской Молдавской Республики</w:t>
      </w:r>
      <w:r>
        <w:t xml:space="preserve"> </w:t>
      </w:r>
      <w:r w:rsidR="00B14C50" w:rsidRPr="00C75BC0">
        <w:t xml:space="preserve">от 24 декабря 2019 года № 1127 </w:t>
      </w:r>
      <w:bookmarkStart w:id="10" w:name="_Hlk161743597"/>
      <w:r w:rsidR="004D568F" w:rsidRPr="004D568F">
        <w:t xml:space="preserve">«Об утверждении </w:t>
      </w:r>
      <w:r w:rsidR="004D568F" w:rsidRPr="008E7503">
        <w:rPr>
          <w:rFonts w:eastAsia="Calibri"/>
        </w:rPr>
        <w:t>Методически</w:t>
      </w:r>
      <w:r w:rsidR="004D568F">
        <w:rPr>
          <w:rFonts w:eastAsia="Calibri"/>
        </w:rPr>
        <w:t>х</w:t>
      </w:r>
      <w:r w:rsidR="004D568F" w:rsidRPr="008E7503">
        <w:rPr>
          <w:rFonts w:eastAsia="Calibri"/>
        </w:rPr>
        <w:t xml:space="preserve"> рекомендаци</w:t>
      </w:r>
      <w:r w:rsidR="004D568F">
        <w:rPr>
          <w:rFonts w:eastAsia="Calibri"/>
        </w:rPr>
        <w:t>й</w:t>
      </w:r>
      <w:r w:rsidR="004D568F" w:rsidRPr="008E7503">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4D568F" w:rsidRPr="00C75BC0">
        <w:t xml:space="preserve"> </w:t>
      </w:r>
      <w:bookmarkEnd w:id="10"/>
      <w:r w:rsidR="00B14C50" w:rsidRPr="00C75BC0">
        <w:t>(САЗ 23-29)</w:t>
      </w:r>
      <w:r w:rsidR="00B14C50" w:rsidRPr="00C75BC0">
        <w:rPr>
          <w:rFonts w:eastAsia="Calibri"/>
        </w:rPr>
        <w:t>.</w:t>
      </w:r>
    </w:p>
    <w:p w14:paraId="534F2F6A" w14:textId="77777777" w:rsidR="00692C9E" w:rsidRPr="006A137D" w:rsidRDefault="00692C9E" w:rsidP="009D62CB">
      <w:pPr>
        <w:ind w:firstLine="567"/>
        <w:jc w:val="both"/>
        <w:rPr>
          <w:bCs/>
          <w:sz w:val="20"/>
          <w:szCs w:val="20"/>
          <w:highlight w:val="yellow"/>
        </w:rPr>
      </w:pPr>
    </w:p>
    <w:p w14:paraId="1FDAD857" w14:textId="0D56E5E8" w:rsidR="00692C9E" w:rsidRPr="00454ABA" w:rsidRDefault="00692C9E" w:rsidP="009D62CB">
      <w:pPr>
        <w:ind w:firstLine="567"/>
        <w:jc w:val="both"/>
      </w:pPr>
      <w:r w:rsidRPr="00454ABA">
        <w:rPr>
          <w:b/>
        </w:rPr>
        <w:t>2.</w:t>
      </w:r>
      <w:r w:rsidR="00811A52">
        <w:rPr>
          <w:b/>
        </w:rPr>
        <w:t>7</w:t>
      </w:r>
      <w:r w:rsidRPr="00454ABA">
        <w:rPr>
          <w:b/>
          <w:bCs/>
        </w:rPr>
        <w:t>.</w:t>
      </w:r>
      <w:r w:rsidRPr="00454ABA">
        <w:t xml:space="preserve"> В соответствии с частью первой пункта 11 статьи 44 Закона о закупках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w:t>
      </w:r>
    </w:p>
    <w:p w14:paraId="29AA4B7D" w14:textId="77777777" w:rsidR="00692C9E" w:rsidRPr="00454ABA" w:rsidRDefault="00692C9E" w:rsidP="009D62CB">
      <w:pPr>
        <w:ind w:firstLine="567"/>
        <w:jc w:val="both"/>
      </w:pPr>
      <w:r w:rsidRPr="00454ABA">
        <w:t xml:space="preserve">В соответствии с пунктами 16 и 17 статьи 44 Закона о закупках </w:t>
      </w:r>
      <w:r w:rsidRPr="00454ABA">
        <w:rPr>
          <w:b/>
          <w:bCs/>
        </w:rPr>
        <w:t>комиссия обязана предложить каждому из участников</w:t>
      </w:r>
      <w:r w:rsidRPr="00454ABA">
        <w:t xml:space="preserve">, направившему окончательное предложение, </w:t>
      </w:r>
      <w:r w:rsidRPr="00454ABA">
        <w:rPr>
          <w:b/>
          <w:bCs/>
        </w:rPr>
        <w:t>дополнительно снизить предлагаемую ими цену контракта до тех пор, пока каждый из участников не откажется от такого снижения</w:t>
      </w:r>
      <w:r w:rsidRPr="00454ABA">
        <w:t>.</w:t>
      </w:r>
    </w:p>
    <w:p w14:paraId="051EB1A3" w14:textId="77777777" w:rsidR="00692C9E" w:rsidRPr="00454ABA" w:rsidRDefault="00692C9E" w:rsidP="009D62CB">
      <w:pPr>
        <w:ind w:firstLine="567"/>
        <w:jc w:val="both"/>
      </w:pPr>
      <w:r w:rsidRPr="00454ABA">
        <w:t xml:space="preserve">Вместе с тем, подпунктом в) пункта 5 Постановления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(САЗ 20-13) итоговый протокол запроса предложений </w:t>
      </w:r>
      <w:r w:rsidRPr="00454ABA">
        <w:rPr>
          <w:b/>
          <w:bCs/>
        </w:rPr>
        <w:t xml:space="preserve">в обязательном порядке </w:t>
      </w:r>
      <w:r w:rsidRPr="00454ABA">
        <w:t>должен содержать информацию о дополнительном снижении предлагаемой участниками запроса предложений цены контракта.</w:t>
      </w:r>
    </w:p>
    <w:p w14:paraId="059168AD" w14:textId="77777777" w:rsidR="00692C9E" w:rsidRPr="003B05D2" w:rsidRDefault="00692C9E" w:rsidP="003B05D2">
      <w:pPr>
        <w:ind w:firstLine="567"/>
        <w:jc w:val="both"/>
        <w:rPr>
          <w:b/>
          <w:bCs/>
        </w:rPr>
      </w:pPr>
      <w:r w:rsidRPr="00454ABA">
        <w:t xml:space="preserve">Выигравшим окончательным предложением является лучшее предложение, определенное комиссией на основании результатов оценки окончательных </w:t>
      </w:r>
      <w:r w:rsidRPr="003B05D2">
        <w:t>предложений</w:t>
      </w:r>
      <w:r w:rsidRPr="003B05D2">
        <w:rPr>
          <w:sz w:val="28"/>
          <w:szCs w:val="28"/>
        </w:rPr>
        <w:t xml:space="preserve"> </w:t>
      </w:r>
      <w:r w:rsidRPr="003B05D2">
        <w:rPr>
          <w:b/>
          <w:bCs/>
        </w:rPr>
        <w:t>с учетом заявлений участников о снижении предлагаемой цены контракта</w:t>
      </w:r>
      <w:r w:rsidRPr="003B05D2">
        <w:rPr>
          <w:b/>
          <w:bCs/>
          <w:sz w:val="28"/>
          <w:szCs w:val="28"/>
        </w:rPr>
        <w:t>.</w:t>
      </w:r>
    </w:p>
    <w:p w14:paraId="366959A3" w14:textId="77777777" w:rsidR="00692C9E" w:rsidRPr="00454ABA" w:rsidRDefault="00692C9E" w:rsidP="009D62CB">
      <w:pPr>
        <w:ind w:firstLine="567"/>
        <w:jc w:val="both"/>
      </w:pPr>
      <w:r w:rsidRPr="00454ABA">
        <w:rPr>
          <w:b/>
        </w:rPr>
        <w:t>В итоговом протоколе</w:t>
      </w:r>
      <w:r w:rsidRPr="00454ABA">
        <w:t xml:space="preserve"> фиксируются все условия, указанные в окончательных предложениях участников запроса предложений </w:t>
      </w:r>
      <w:r w:rsidRPr="00454ABA">
        <w:rPr>
          <w:b/>
        </w:rPr>
        <w:t>с учетом заявлений участников о снижении предлагаемой цены контракта</w:t>
      </w:r>
      <w:r w:rsidRPr="00454ABA">
        <w:t>,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02A0A32D" w14:textId="32F0EA9A" w:rsidR="00692C9E" w:rsidRPr="00454ABA" w:rsidRDefault="00692C9E" w:rsidP="009D62CB">
      <w:pPr>
        <w:ind w:firstLine="567"/>
        <w:jc w:val="both"/>
      </w:pPr>
      <w:r w:rsidRPr="00454ABA">
        <w:t xml:space="preserve">Кроме того, следует отметить, что согласно требованиям статьи 25 Закона </w:t>
      </w:r>
      <w:r w:rsidR="00CE6641" w:rsidRPr="00454ABA">
        <w:t>о</w:t>
      </w:r>
      <w:r w:rsidRPr="00454ABA">
        <w:t xml:space="preserve"> закупках заказчик вправе отменить определение поставщика (подрядчика, исполнителя) по одному и более лоту, </w:t>
      </w:r>
      <w:r w:rsidRPr="00454ABA">
        <w:rPr>
          <w:b/>
        </w:rPr>
        <w:t>за исключением проведения запроса предложений</w:t>
      </w:r>
      <w:r w:rsidRPr="00454ABA">
        <w:t>, не позднее чем за 5 (пять) рабочих дней до даты окончания срока подачи заявок на участие в аукционе.</w:t>
      </w:r>
    </w:p>
    <w:p w14:paraId="67A0AA78" w14:textId="77777777" w:rsidR="00692C9E" w:rsidRPr="00454ABA" w:rsidRDefault="00692C9E" w:rsidP="009D62CB">
      <w:pPr>
        <w:ind w:firstLine="567"/>
        <w:jc w:val="both"/>
        <w:rPr>
          <w:b/>
        </w:rPr>
      </w:pPr>
      <w:r w:rsidRPr="00454ABA">
        <w:t xml:space="preserve">По истечении срока отмены определения поставщика (подрядчика, исполнителя) и до заключения контракта заказчик </w:t>
      </w:r>
      <w:r w:rsidRPr="00454ABA">
        <w:rPr>
          <w:b/>
        </w:rPr>
        <w:t>вправе отменить определение поставщика (подрядчика, исполнителя) только в случае возникновения обстоятельств непреодолимой силы в соответствии с действующим гражданским законодательством Приднестровской Молдавской Республики.</w:t>
      </w:r>
    </w:p>
    <w:p w14:paraId="19B8B57C" w14:textId="77777777" w:rsidR="00692C9E" w:rsidRPr="00454ABA" w:rsidRDefault="00692C9E" w:rsidP="009D62CB">
      <w:pPr>
        <w:ind w:firstLine="567"/>
        <w:jc w:val="both"/>
      </w:pPr>
      <w:r w:rsidRPr="00454ABA">
        <w:t>Решение об отмене определения поставщика (подрядчика, исполнителя) размещается в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информационной системе.</w:t>
      </w:r>
    </w:p>
    <w:p w14:paraId="361FBC7B" w14:textId="77777777" w:rsidR="00692C9E" w:rsidRPr="00454ABA" w:rsidRDefault="00692C9E" w:rsidP="009D62CB">
      <w:pPr>
        <w:ind w:firstLine="567"/>
        <w:jc w:val="both"/>
      </w:pPr>
      <w:r w:rsidRPr="00454ABA">
        <w:t xml:space="preserve">Согласно пунктам 8, 10 Итогового протокола запроса предложений </w:t>
      </w:r>
      <w:r w:rsidRPr="00454ABA">
        <w:br/>
        <w:t xml:space="preserve">от 26 февраля 2024 года </w:t>
      </w:r>
      <w:r w:rsidRPr="00454ABA">
        <w:rPr>
          <w:bCs/>
        </w:rPr>
        <w:t xml:space="preserve">по закупе </w:t>
      </w:r>
      <w:r w:rsidRPr="00454ABA">
        <w:t>№ 1 (2024/1-1) (извещение № 1 (2024/1) от 14 февраля 2024 год, закупка: выполнение работ по формированию земельного участка ГУ «Республиканский ботанический сад») отражено следующее:</w:t>
      </w:r>
    </w:p>
    <w:p w14:paraId="7A8E8682" w14:textId="07AA2DFE" w:rsidR="00692C9E" w:rsidRPr="00454ABA" w:rsidRDefault="003B05D2" w:rsidP="009D62CB">
      <w:pPr>
        <w:ind w:firstLine="567"/>
        <w:jc w:val="both"/>
        <w:rPr>
          <w:i/>
          <w:iCs/>
        </w:rPr>
      </w:pPr>
      <w:r>
        <w:rPr>
          <w:i/>
          <w:iCs/>
        </w:rPr>
        <w:t>«</w:t>
      </w:r>
      <w:r w:rsidR="00692C9E" w:rsidRPr="00454ABA">
        <w:rPr>
          <w:i/>
          <w:iCs/>
        </w:rPr>
        <w:t>8. На процедуре вскрытия конвертов с окончательными предложениями председателем комиссии было озвучено, что до даты окончания срока подачи окончательных предложений в рамках извещения № 1 (2024/1) от 14 февраля 2024 года, поступило письмо ГУ «Республиканский ботанический сад» от 26 февраля 2024 года № 44-03/01-10, в котором сообщено, что специалистами ГУ «Республиканский ботанический сад» был проведен дополнительный мониторинг технических условий лота № 1.</w:t>
      </w:r>
    </w:p>
    <w:p w14:paraId="5A0DBBE8" w14:textId="57CD8EA1" w:rsidR="00915E8A" w:rsidRPr="00454ABA" w:rsidRDefault="00692C9E" w:rsidP="009D62CB">
      <w:pPr>
        <w:ind w:firstLine="567"/>
        <w:jc w:val="both"/>
        <w:rPr>
          <w:i/>
          <w:iCs/>
        </w:rPr>
      </w:pPr>
      <w:r w:rsidRPr="00454ABA">
        <w:rPr>
          <w:i/>
          <w:iCs/>
        </w:rPr>
        <w:t>По итогам мониторинга технических условий лота № 1 выявлено, что выполнение работ по формированию земельного участка ГУ «Республиканский ботанический сад» включает два смежных земельных участка категории земель населенных пунктов, площадь которых подлежит точному определению.</w:t>
      </w:r>
    </w:p>
    <w:p w14:paraId="48CB2289" w14:textId="26B3109D" w:rsidR="00692C9E" w:rsidRPr="00454ABA" w:rsidRDefault="00692C9E" w:rsidP="009D62CB">
      <w:pPr>
        <w:ind w:firstLine="567"/>
        <w:jc w:val="both"/>
        <w:rPr>
          <w:i/>
          <w:iCs/>
        </w:rPr>
      </w:pPr>
      <w:r w:rsidRPr="00454ABA">
        <w:rPr>
          <w:i/>
          <w:iCs/>
        </w:rPr>
        <w:t>Таким образом, возникают</w:t>
      </w:r>
      <w:r w:rsidRPr="00454ABA">
        <w:t xml:space="preserve"> </w:t>
      </w:r>
      <w:r w:rsidRPr="00454ABA">
        <w:rPr>
          <w:b/>
          <w:bCs/>
          <w:i/>
          <w:iCs/>
        </w:rPr>
        <w:t>обстоятельства непреодолимой силы, препятствующие заключению контракта</w:t>
      </w:r>
      <w:r w:rsidR="00CE6641" w:rsidRPr="00454ABA">
        <w:rPr>
          <w:i/>
          <w:iCs/>
        </w:rPr>
        <w:t>».</w:t>
      </w:r>
    </w:p>
    <w:p w14:paraId="41FADE0D" w14:textId="6F525798" w:rsidR="00CE6641" w:rsidRPr="00454ABA" w:rsidRDefault="00CE6641" w:rsidP="009D62CB">
      <w:pPr>
        <w:ind w:firstLine="567"/>
        <w:jc w:val="both"/>
        <w:rPr>
          <w:i/>
          <w:iCs/>
        </w:rPr>
      </w:pPr>
      <w:r w:rsidRPr="00454ABA">
        <w:rPr>
          <w:i/>
          <w:iCs/>
        </w:rPr>
        <w:t>…</w:t>
      </w:r>
    </w:p>
    <w:p w14:paraId="33F8BE9B" w14:textId="78794CEE" w:rsidR="00692C9E" w:rsidRPr="00454ABA" w:rsidRDefault="00CE6641" w:rsidP="009D62CB">
      <w:pPr>
        <w:ind w:firstLine="567"/>
        <w:jc w:val="both"/>
        <w:rPr>
          <w:i/>
          <w:iCs/>
        </w:rPr>
      </w:pPr>
      <w:r w:rsidRPr="00454ABA">
        <w:rPr>
          <w:i/>
          <w:iCs/>
        </w:rPr>
        <w:t>«</w:t>
      </w:r>
      <w:r w:rsidR="00692C9E" w:rsidRPr="00454ABA">
        <w:rPr>
          <w:i/>
          <w:iCs/>
        </w:rPr>
        <w:t xml:space="preserve">10. В рамках части второй пункта 1 статьи 25 Законом Приднестровской Молдавской Республики от 26 ноября 2018 года № 318-З-VI «О закупках в Приднестровской Молдавской Республике» (САЗ 18-48) председателем комиссии по закупкам вынесен на голосование комиссии вопрос о возврате поданного окончательного предложения </w:t>
      </w:r>
      <w:r w:rsidR="00454ABA">
        <w:rPr>
          <w:i/>
          <w:iCs/>
        </w:rPr>
        <w:br/>
      </w:r>
      <w:r w:rsidR="00692C9E" w:rsidRPr="00454ABA">
        <w:rPr>
          <w:i/>
          <w:iCs/>
        </w:rPr>
        <w:t>ООО «Советник» в виде не вскрытого конверта.</w:t>
      </w:r>
    </w:p>
    <w:p w14:paraId="68B51C2B" w14:textId="60894457" w:rsidR="00692C9E" w:rsidRPr="00454ABA" w:rsidRDefault="00CE6641" w:rsidP="009D62CB">
      <w:pPr>
        <w:ind w:firstLine="567"/>
        <w:jc w:val="both"/>
        <w:rPr>
          <w:i/>
          <w:iCs/>
        </w:rPr>
      </w:pPr>
      <w:r w:rsidRPr="00454ABA">
        <w:rPr>
          <w:i/>
          <w:iCs/>
        </w:rPr>
        <w:t>П</w:t>
      </w:r>
      <w:r w:rsidR="00692C9E" w:rsidRPr="00454ABA">
        <w:rPr>
          <w:i/>
          <w:iCs/>
        </w:rPr>
        <w:t xml:space="preserve">ринятое решение комиссии: большинством голосов принято решение об отмене определения поставщика (подрядчика, исполнителя) по лоту № 1 в рамках извещения № 1 (2024/1) от 14 февраля 2024 года, а также проведение новой закупки после уточнения технических условий выполнения работ по формированию земельного участка </w:t>
      </w:r>
      <w:r w:rsidR="00454ABA">
        <w:rPr>
          <w:i/>
          <w:iCs/>
        </w:rPr>
        <w:br/>
      </w:r>
      <w:r w:rsidR="00692C9E" w:rsidRPr="00454ABA">
        <w:rPr>
          <w:i/>
          <w:iCs/>
        </w:rPr>
        <w:t>ГУ «Республиканский ботанический сад».</w:t>
      </w:r>
    </w:p>
    <w:p w14:paraId="070691FD" w14:textId="6B0F0BD0" w:rsidR="00692C9E" w:rsidRPr="00454ABA" w:rsidRDefault="00EA3254" w:rsidP="009D62CB">
      <w:pPr>
        <w:ind w:firstLine="567"/>
        <w:jc w:val="both"/>
      </w:pPr>
      <w:r w:rsidRPr="00454ABA">
        <w:t>Следует отметить</w:t>
      </w:r>
      <w:r w:rsidR="00692C9E" w:rsidRPr="00454ABA">
        <w:t xml:space="preserve">, </w:t>
      </w:r>
      <w:r w:rsidRPr="00454ABA">
        <w:t>ч</w:t>
      </w:r>
      <w:r w:rsidR="00692C9E" w:rsidRPr="00454ABA">
        <w:t xml:space="preserve">то </w:t>
      </w:r>
      <w:r w:rsidRPr="00454ABA">
        <w:t>в соответствии с</w:t>
      </w:r>
      <w:r w:rsidR="00915E8A" w:rsidRPr="00454ABA">
        <w:t xml:space="preserve"> </w:t>
      </w:r>
      <w:r w:rsidR="00692C9E" w:rsidRPr="00454ABA">
        <w:t>нормам</w:t>
      </w:r>
      <w:r w:rsidRPr="00454ABA">
        <w:t>и</w:t>
      </w:r>
      <w:r w:rsidR="00692C9E" w:rsidRPr="00454ABA">
        <w:t xml:space="preserve"> Гражданского кодекса Приднестровской Молдавской Республики под поднятием непреодолимой </w:t>
      </w:r>
      <w:r w:rsidR="00692C9E" w:rsidRPr="00EE07B1">
        <w:t>силы понимается</w:t>
      </w:r>
      <w:r w:rsidR="00915E8A" w:rsidRPr="00EE07B1">
        <w:t xml:space="preserve"> чрезвычайное и непредотвратимое при определенных условиях</w:t>
      </w:r>
      <w:r w:rsidRPr="00EE07B1">
        <w:t xml:space="preserve"> </w:t>
      </w:r>
      <w:r w:rsidR="00915E8A" w:rsidRPr="00EE07B1">
        <w:t>обстоятельство</w:t>
      </w:r>
      <w:r w:rsidR="00915E8A" w:rsidRPr="00454ABA">
        <w:t>.</w:t>
      </w:r>
    </w:p>
    <w:p w14:paraId="0C82E3D2" w14:textId="52C00170" w:rsidR="00692C9E" w:rsidRPr="00D56295" w:rsidRDefault="002D2B33" w:rsidP="002D2B33">
      <w:pPr>
        <w:ind w:firstLine="567"/>
        <w:jc w:val="both"/>
      </w:pPr>
      <w:r>
        <w:t>Учитывая</w:t>
      </w:r>
      <w:r w:rsidR="00692C9E" w:rsidRPr="00454ABA">
        <w:t xml:space="preserve"> вышеизложенно</w:t>
      </w:r>
      <w:r>
        <w:t>е</w:t>
      </w:r>
      <w:r w:rsidR="00692C9E" w:rsidRPr="00454ABA">
        <w:t xml:space="preserve">, указанные </w:t>
      </w:r>
      <w:r>
        <w:t xml:space="preserve">в Итоговом протоколе запроса предложений от 26 февраля 2024 года по закупе № 1 (2024/1-1) </w:t>
      </w:r>
      <w:r w:rsidR="00EA3254" w:rsidRPr="00454ABA">
        <w:t xml:space="preserve">обстоятельства </w:t>
      </w:r>
      <w:r w:rsidR="00692C9E" w:rsidRPr="00454ABA">
        <w:t>не я</w:t>
      </w:r>
      <w:r w:rsidR="00EA3254" w:rsidRPr="00454ABA">
        <w:t>вляют</w:t>
      </w:r>
      <w:r w:rsidR="00692C9E" w:rsidRPr="00454ABA">
        <w:t xml:space="preserve">ся </w:t>
      </w:r>
      <w:r>
        <w:t xml:space="preserve">обстоятельствами </w:t>
      </w:r>
      <w:r w:rsidR="00692C9E" w:rsidRPr="00454ABA">
        <w:t>непреодолимой сил</w:t>
      </w:r>
      <w:r>
        <w:t>ы, достаточными</w:t>
      </w:r>
      <w:r w:rsidR="00EA3254" w:rsidRPr="00454ABA">
        <w:t xml:space="preserve"> для отмены определения </w:t>
      </w:r>
      <w:r>
        <w:t xml:space="preserve">поставщика. При этом нормы </w:t>
      </w:r>
      <w:r w:rsidRPr="002D2B33">
        <w:t>статьи 25 Закона о закупках</w:t>
      </w:r>
      <w:r>
        <w:t xml:space="preserve"> не наделяют </w:t>
      </w:r>
      <w:r w:rsidRPr="00454ABA">
        <w:t>комисси</w:t>
      </w:r>
      <w:r>
        <w:t xml:space="preserve">ю заказчика правом принятия решения об </w:t>
      </w:r>
      <w:r w:rsidRPr="00454ABA">
        <w:t>отмен</w:t>
      </w:r>
      <w:r>
        <w:t xml:space="preserve">е </w:t>
      </w:r>
      <w:r w:rsidRPr="00454ABA">
        <w:t xml:space="preserve">определения </w:t>
      </w:r>
      <w:r>
        <w:t xml:space="preserve">поставщика, </w:t>
      </w:r>
      <w:r w:rsidR="00692C9E" w:rsidRPr="00454ABA">
        <w:t>вследствие чего действия комиссии Министерства сельского хозяйства и природных ресурсов Приднестровской Молдавской Республики</w:t>
      </w:r>
      <w:r>
        <w:t xml:space="preserve"> в части принятия решения об </w:t>
      </w:r>
      <w:r w:rsidRPr="002D2B33">
        <w:t>отмен</w:t>
      </w:r>
      <w:r>
        <w:t>е</w:t>
      </w:r>
      <w:r w:rsidRPr="002D2B33">
        <w:t xml:space="preserve"> определение поставщика (подрядчика, исполнителя</w:t>
      </w:r>
      <w:r>
        <w:t>)</w:t>
      </w:r>
      <w:r w:rsidR="00692C9E" w:rsidRPr="00454ABA">
        <w:t>, нарушают стать</w:t>
      </w:r>
      <w:r w:rsidR="00454ABA" w:rsidRPr="00454ABA">
        <w:t>и</w:t>
      </w:r>
      <w:r w:rsidR="00692C9E" w:rsidRPr="00454ABA">
        <w:t xml:space="preserve"> 25, 44 Закона о закупках и Постановления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(САЗ 20-13).</w:t>
      </w:r>
    </w:p>
    <w:p w14:paraId="146AA8B0" w14:textId="4B31FC82" w:rsidR="00692C9E" w:rsidRDefault="00692C9E" w:rsidP="009D62CB">
      <w:pPr>
        <w:pStyle w:val="Default"/>
        <w:ind w:firstLine="567"/>
        <w:jc w:val="both"/>
        <w:rPr>
          <w:bCs/>
          <w:sz w:val="20"/>
          <w:szCs w:val="20"/>
        </w:rPr>
      </w:pPr>
    </w:p>
    <w:p w14:paraId="5AD620A8" w14:textId="02E12634" w:rsidR="00692C9E" w:rsidRPr="00EE07B1" w:rsidRDefault="00692C9E" w:rsidP="009D62CB">
      <w:pPr>
        <w:ind w:firstLine="567"/>
        <w:jc w:val="both"/>
      </w:pPr>
      <w:r w:rsidRPr="00454ABA">
        <w:rPr>
          <w:b/>
        </w:rPr>
        <w:t>2.</w:t>
      </w:r>
      <w:r w:rsidR="00811A52">
        <w:rPr>
          <w:b/>
        </w:rPr>
        <w:t>8</w:t>
      </w:r>
      <w:r w:rsidRPr="00454ABA">
        <w:rPr>
          <w:b/>
          <w:bCs/>
        </w:rPr>
        <w:t>.</w:t>
      </w:r>
      <w:r w:rsidRPr="00454ABA">
        <w:t xml:space="preserve"> Пунктом 14 статьи 44 Закона о закупках установлено, что в информационной </w:t>
      </w:r>
      <w:r w:rsidRPr="00EE07B1">
        <w:t>системе в день проведения оценки заявок</w:t>
      </w:r>
      <w:r w:rsidRPr="00454ABA">
        <w:t xml:space="preserve"> участников запроса предложений </w:t>
      </w:r>
      <w:r w:rsidRPr="00EE07B1">
        <w:t>размещается выписка из протокола проведения запроса предложений,</w:t>
      </w:r>
      <w:r w:rsidRPr="00454ABA">
        <w:t xml:space="preserve"> </w:t>
      </w:r>
      <w:r w:rsidRPr="00EE07B1">
        <w:rPr>
          <w:b/>
          <w:bCs/>
        </w:rPr>
        <w:t>содержащая перечень отстраненных от участия в запросе предложений участников с указанием оснований отстранения</w:t>
      </w:r>
      <w:r w:rsidRPr="00EE07B1">
        <w:t>,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14:paraId="63AFBA20" w14:textId="77777777" w:rsidR="00692C9E" w:rsidRPr="00D56295" w:rsidRDefault="00692C9E" w:rsidP="009D62CB">
      <w:pPr>
        <w:ind w:firstLine="567"/>
        <w:jc w:val="both"/>
      </w:pPr>
      <w:r w:rsidRPr="00454ABA">
        <w:t xml:space="preserve">В выписке из протокола проведения запроса предложений отсутствует информация содержащая </w:t>
      </w:r>
      <w:r w:rsidRPr="00454ABA">
        <w:rPr>
          <w:b/>
        </w:rPr>
        <w:t>перечень отстраненных от участия в запросе предложений участников с указанием оснований отстранения и об условиях исполнения контракта (условия оплаты условия и сроки поставки, место доставки, гарантийные обязательства), содержащихся в заявке, признанной лучшей</w:t>
      </w:r>
      <w:r w:rsidRPr="00454ABA">
        <w:t>, что нарушает требования пункта 14 статьи 44 Закона о закупках.</w:t>
      </w:r>
    </w:p>
    <w:p w14:paraId="225A0D30" w14:textId="77777777" w:rsidR="00123370" w:rsidRPr="00995429" w:rsidRDefault="00123370" w:rsidP="009D62CB">
      <w:pPr>
        <w:ind w:firstLine="567"/>
        <w:jc w:val="both"/>
        <w:rPr>
          <w:bCs/>
          <w:sz w:val="20"/>
          <w:szCs w:val="20"/>
        </w:rPr>
      </w:pPr>
    </w:p>
    <w:p w14:paraId="67844972" w14:textId="525A80B8" w:rsidR="00692C9E" w:rsidRPr="00995429" w:rsidRDefault="00692C9E" w:rsidP="009D62CB">
      <w:pPr>
        <w:ind w:firstLine="567"/>
        <w:jc w:val="both"/>
      </w:pPr>
      <w:r w:rsidRPr="00995429">
        <w:rPr>
          <w:b/>
        </w:rPr>
        <w:t>2.</w:t>
      </w:r>
      <w:r w:rsidR="00811A52">
        <w:rPr>
          <w:b/>
        </w:rPr>
        <w:t>9</w:t>
      </w:r>
      <w:r w:rsidRPr="00995429">
        <w:rPr>
          <w:b/>
        </w:rPr>
        <w:t>.</w:t>
      </w:r>
      <w:r w:rsidRPr="00995429">
        <w:rPr>
          <w:bCs/>
        </w:rPr>
        <w:t> </w:t>
      </w:r>
      <w:r w:rsidRPr="00995429">
        <w:t xml:space="preserve">Пунктом 12 статьи 44 Закона о закупках установлено, что </w:t>
      </w:r>
      <w:r w:rsidRPr="00995429">
        <w:rPr>
          <w:b/>
          <w:bCs/>
        </w:rPr>
        <w:t xml:space="preserve">все заявки участников запроса предложений оцениваются </w:t>
      </w:r>
      <w:r w:rsidRPr="00995429">
        <w:t xml:space="preserve">на основании критериев, указанных в документации о проведении запроса предложений,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w:t>
      </w:r>
      <w:r w:rsidRPr="00995429">
        <w:rPr>
          <w:b/>
          <w:bCs/>
        </w:rPr>
        <w:t>фиксируются в виде таблицы и прилагаются к протоколу</w:t>
      </w:r>
      <w:r w:rsidRPr="00995429">
        <w:t xml:space="preserve">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14:paraId="590282DD" w14:textId="7508ED0E" w:rsidR="00692C9E" w:rsidRPr="00995429" w:rsidRDefault="00692C9E" w:rsidP="009D62CB">
      <w:pPr>
        <w:pStyle w:val="Default"/>
        <w:ind w:firstLine="567"/>
        <w:jc w:val="both"/>
        <w:rPr>
          <w:color w:val="auto"/>
        </w:rPr>
      </w:pPr>
      <w:r w:rsidRPr="00995429">
        <w:rPr>
          <w:color w:val="auto"/>
        </w:rPr>
        <w:t xml:space="preserve">В соответствии с частью пятой пункта 17 статьи 44 Закона о закупках </w:t>
      </w:r>
      <w:r w:rsidRPr="00995429">
        <w:t>форма и правила ведения данных протоколов устанавливаются Правительством Приднестровской Молдавской Республики.</w:t>
      </w:r>
      <w:r w:rsidRPr="00995429">
        <w:rPr>
          <w:color w:val="auto"/>
        </w:rPr>
        <w:t xml:space="preserve"> Во исполнение данной нормы Постановлением Правительства Приднестровской Молдавской Республики от 26 марта 2020 года № 79 «</w:t>
      </w:r>
      <w:r w:rsidRPr="00995429">
        <w:t xml:space="preserve">Об утверждении Правил ведения протокола запроса предложений и итогового протокола и Форм протокола запроса предложений и итогового протокола» (САЗ 20-13), </w:t>
      </w:r>
      <w:r w:rsidRPr="00995429">
        <w:rPr>
          <w:color w:val="auto"/>
        </w:rPr>
        <w:t>утверждены Правила ведения протокола запроса предложений и итогового протокола.</w:t>
      </w:r>
    </w:p>
    <w:p w14:paraId="50633A11" w14:textId="77777777" w:rsidR="00692C9E" w:rsidRPr="00995429" w:rsidRDefault="00692C9E" w:rsidP="009D62CB">
      <w:pPr>
        <w:pStyle w:val="Default"/>
        <w:ind w:firstLine="567"/>
        <w:jc w:val="both"/>
        <w:rPr>
          <w:color w:val="auto"/>
        </w:rPr>
      </w:pPr>
      <w:r w:rsidRPr="00995429">
        <w:rPr>
          <w:color w:val="auto"/>
        </w:rPr>
        <w:t xml:space="preserve">Согласно подпунктам б) и г) пункта 5 вышеуказанных Правил итоговый протокол запроса предложений </w:t>
      </w:r>
      <w:r w:rsidRPr="00995429">
        <w:rPr>
          <w:b/>
          <w:bCs/>
          <w:color w:val="auto"/>
        </w:rPr>
        <w:t xml:space="preserve">в обязательном порядке </w:t>
      </w:r>
      <w:r w:rsidRPr="00995429">
        <w:rPr>
          <w:color w:val="auto"/>
        </w:rPr>
        <w:t>должен содержать:</w:t>
      </w:r>
    </w:p>
    <w:p w14:paraId="09B77998" w14:textId="77777777" w:rsidR="00692C9E" w:rsidRPr="00995429" w:rsidRDefault="00692C9E" w:rsidP="009D62CB">
      <w:pPr>
        <w:shd w:val="clear" w:color="auto" w:fill="FFFFFF"/>
        <w:ind w:firstLine="567"/>
        <w:jc w:val="both"/>
        <w:rPr>
          <w:i/>
          <w:iCs/>
        </w:rPr>
      </w:pPr>
      <w:r w:rsidRPr="00995429">
        <w:rPr>
          <w:i/>
          <w:iCs/>
        </w:rPr>
        <w:t>- оценку окончательных предложений на основании критериев, указанных в документации о проведении запроса предложений, с учетом преимуществ, предоставляемых заказчиком в соответствии с Законом о закупках;</w:t>
      </w:r>
    </w:p>
    <w:p w14:paraId="5EC06068" w14:textId="77777777" w:rsidR="00692C9E" w:rsidRPr="00995429" w:rsidRDefault="00692C9E" w:rsidP="009D62CB">
      <w:pPr>
        <w:shd w:val="clear" w:color="auto" w:fill="FFFFFF"/>
        <w:ind w:firstLine="567"/>
        <w:jc w:val="both"/>
        <w:rPr>
          <w:i/>
          <w:iCs/>
        </w:rPr>
      </w:pPr>
      <w:r w:rsidRPr="00995429">
        <w:rPr>
          <w:i/>
          <w:iCs/>
        </w:rPr>
        <w:t>- оценку окончательных предложений после дополнительного снижения предлагаемой участниками запроса предложений цены контракта с учетом преимуществ, предоставляемых заказчиком в соответствии с Законом о закупках.</w:t>
      </w:r>
    </w:p>
    <w:p w14:paraId="153F6BB9" w14:textId="77777777" w:rsidR="00692C9E" w:rsidRPr="00995429" w:rsidRDefault="00692C9E" w:rsidP="009D62CB">
      <w:pPr>
        <w:pStyle w:val="af6"/>
        <w:ind w:left="0" w:firstLine="567"/>
        <w:jc w:val="both"/>
        <w:rPr>
          <w:szCs w:val="24"/>
        </w:rPr>
      </w:pPr>
      <w:r w:rsidRPr="00995429">
        <w:rPr>
          <w:szCs w:val="24"/>
        </w:rPr>
        <w:t xml:space="preserve">Отсутствие вышеуказанной информации в </w:t>
      </w:r>
      <w:r w:rsidRPr="00995429">
        <w:t xml:space="preserve">итоговом протоколе запроса предложений от 26 февраля 2024 года </w:t>
      </w:r>
      <w:r w:rsidRPr="00995429">
        <w:rPr>
          <w:bCs/>
        </w:rPr>
        <w:t xml:space="preserve">по закупе </w:t>
      </w:r>
      <w:r w:rsidRPr="00995429">
        <w:t xml:space="preserve">№ 1 (2024/1-1) (предмет закупки «Выполнение работ по формированию земельного участка») </w:t>
      </w:r>
      <w:r w:rsidRPr="00995429">
        <w:rPr>
          <w:szCs w:val="24"/>
        </w:rPr>
        <w:t>нарушает требование норм пункта 12 статьи 44 Закона о закупках, а также Постановления Правительства Приднестровской Молдавской Республики от 26 марта 2020 года № 79</w:t>
      </w:r>
      <w:r w:rsidRPr="00995429">
        <w:t xml:space="preserve"> «Об утверждении Правил ведения протокола запроса предложений и итогового протокола и Форм протокола запроса предложений и итогового протокола» (САЗ 20-13).</w:t>
      </w:r>
    </w:p>
    <w:p w14:paraId="20CD00DF" w14:textId="77777777" w:rsidR="00692C9E" w:rsidRPr="00995429" w:rsidRDefault="00692C9E" w:rsidP="009D62CB">
      <w:pPr>
        <w:ind w:firstLine="567"/>
        <w:jc w:val="both"/>
        <w:rPr>
          <w:sz w:val="20"/>
          <w:szCs w:val="20"/>
        </w:rPr>
      </w:pPr>
    </w:p>
    <w:p w14:paraId="73A737F6" w14:textId="7984A6CD" w:rsidR="00692C9E" w:rsidRPr="00995429" w:rsidRDefault="00692C9E" w:rsidP="009D62CB">
      <w:pPr>
        <w:ind w:firstLine="567"/>
        <w:jc w:val="both"/>
      </w:pPr>
      <w:r w:rsidRPr="00995429">
        <w:rPr>
          <w:b/>
          <w:bCs/>
        </w:rPr>
        <w:t>2.1</w:t>
      </w:r>
      <w:r w:rsidR="00811A52">
        <w:rPr>
          <w:b/>
          <w:bCs/>
        </w:rPr>
        <w:t>0</w:t>
      </w:r>
      <w:r w:rsidRPr="00995429">
        <w:rPr>
          <w:b/>
          <w:bCs/>
        </w:rPr>
        <w:t>.</w:t>
      </w:r>
      <w:r w:rsidRPr="00995429">
        <w:t xml:space="preserve"> В соответствии с пунктом 4 статьи 4 Закона о закупках не допускается </w:t>
      </w:r>
      <w:bookmarkStart w:id="11" w:name="_Hlk157676055"/>
      <w:r w:rsidRPr="00995429">
        <w:t>размещение в информационной системе информации и документов, содержащих персональные данные</w:t>
      </w:r>
      <w:bookmarkEnd w:id="11"/>
      <w:r w:rsidRPr="00995429">
        <w:t>. В целях размещения информации и документов, подлежащих размещению в информационной системе в соответствии с требованиями настоящего Закона, заказчик формирует копии документов, исключающие распространение персональных данных.</w:t>
      </w:r>
    </w:p>
    <w:p w14:paraId="711AC71C" w14:textId="30CB9857" w:rsidR="00692C9E" w:rsidRPr="00995429" w:rsidRDefault="00692C9E" w:rsidP="009D62CB">
      <w:pPr>
        <w:shd w:val="clear" w:color="auto" w:fill="FFFFFF"/>
        <w:ind w:firstLine="567"/>
        <w:jc w:val="both"/>
        <w:rPr>
          <w:color w:val="000000"/>
        </w:rPr>
      </w:pPr>
      <w:r w:rsidRPr="00995429">
        <w:t xml:space="preserve">Однако, в ходе проведения внепланового контрольного мероприятия в отношении Министерства сельского хозяйства и природных ресурсов Приднестровской Молдавской Республики, комиссии по осуществлению закупок товаров, работ, услуг, для обеспечения нужд Министерства сельского хозяйства и природных ресурсов Приднестровской Молдавской Республики </w:t>
      </w:r>
      <w:r w:rsidRPr="00995429">
        <w:rPr>
          <w:color w:val="000000"/>
        </w:rPr>
        <w:t>и ее членов установлено, что в</w:t>
      </w:r>
      <w:r w:rsidRPr="00995429">
        <w:t xml:space="preserve"> наруша</w:t>
      </w:r>
      <w:r w:rsidR="00123370" w:rsidRPr="00995429">
        <w:t>ет</w:t>
      </w:r>
      <w:r w:rsidRPr="00995429">
        <w:t xml:space="preserve"> требований статьи 4 Закона о закупках, содержатся персональные данные Министра сельского хозяйства и природных ресурсов Приднестровской Молдавской Республики, председателя комиссии по осуществлению закупок и членов комиссии по осуществлению закупок, а также участников закупки в следующих документах:</w:t>
      </w:r>
    </w:p>
    <w:p w14:paraId="2B5568FF" w14:textId="36D658DB" w:rsidR="00692C9E" w:rsidRPr="00995429" w:rsidRDefault="00692C9E" w:rsidP="009D62CB">
      <w:pPr>
        <w:shd w:val="clear" w:color="auto" w:fill="FFFFFF"/>
        <w:ind w:firstLine="567"/>
        <w:jc w:val="both"/>
      </w:pPr>
      <w:r w:rsidRPr="00995429">
        <w:rPr>
          <w:color w:val="000000"/>
        </w:rPr>
        <w:t>– в п</w:t>
      </w:r>
      <w:r w:rsidRPr="00995429">
        <w:t xml:space="preserve">лане закупок товаров, работ, услуг для обеспечения государственных нужд на </w:t>
      </w:r>
      <w:r w:rsidR="00EE07B1">
        <w:br/>
      </w:r>
      <w:r w:rsidRPr="00995429">
        <w:t>2024 год;</w:t>
      </w:r>
    </w:p>
    <w:p w14:paraId="06A9C0CD" w14:textId="77777777" w:rsidR="00692C9E" w:rsidRPr="00995429" w:rsidRDefault="00692C9E" w:rsidP="009D62CB">
      <w:pPr>
        <w:shd w:val="clear" w:color="auto" w:fill="FFFFFF"/>
        <w:ind w:firstLine="567"/>
        <w:jc w:val="both"/>
      </w:pPr>
      <w:r w:rsidRPr="00995429">
        <w:t>– в выписке из протокола заседания Комиссии по закупкам от 21 февраля 2024 года (извещение по закупке</w:t>
      </w:r>
      <w:r w:rsidRPr="00995429">
        <w:rPr>
          <w:bCs/>
        </w:rPr>
        <w:t xml:space="preserve"> </w:t>
      </w:r>
      <w:r w:rsidRPr="00995429">
        <w:t>№ 1 (2024/1) от 14 февраля 2024 года, закупка: «Выполнение работ по формированию земельного участка» ГУ «Республиканский ботанический сад»);</w:t>
      </w:r>
    </w:p>
    <w:p w14:paraId="39563ADC" w14:textId="77777777" w:rsidR="00692C9E" w:rsidRPr="00995429" w:rsidRDefault="00692C9E" w:rsidP="009D62CB">
      <w:pPr>
        <w:shd w:val="clear" w:color="auto" w:fill="FFFFFF"/>
        <w:ind w:firstLine="567"/>
        <w:jc w:val="both"/>
      </w:pPr>
      <w:r w:rsidRPr="00995429">
        <w:t>– в протоколе запроса предложений от 21 февраля 2024 года № 1 (2024/1) (извещение по закупке</w:t>
      </w:r>
      <w:r w:rsidRPr="00995429">
        <w:rPr>
          <w:bCs/>
        </w:rPr>
        <w:t xml:space="preserve"> </w:t>
      </w:r>
      <w:r w:rsidRPr="00995429">
        <w:t>№ 1 (2024/1) от 14 февраля 2024 года, закупка: «Выполнение работ по формированию земельного участка» ГУ «Республиканский ботанический сад»);</w:t>
      </w:r>
    </w:p>
    <w:p w14:paraId="3C1CE137" w14:textId="77777777" w:rsidR="00692C9E" w:rsidRPr="00995429" w:rsidRDefault="00692C9E" w:rsidP="009D62CB">
      <w:pPr>
        <w:shd w:val="clear" w:color="auto" w:fill="FFFFFF"/>
        <w:ind w:firstLine="567"/>
        <w:jc w:val="both"/>
      </w:pPr>
      <w:r w:rsidRPr="00995429">
        <w:t>– в итоговом протоколе от 26 февраля 2024 года № 1 (2024/1-1) (извещение по закупке</w:t>
      </w:r>
      <w:r w:rsidRPr="00995429">
        <w:rPr>
          <w:bCs/>
        </w:rPr>
        <w:t xml:space="preserve"> </w:t>
      </w:r>
      <w:r w:rsidRPr="00995429">
        <w:t>№ 1 (2024/1) от 14 февраля 2024 года, закупка: «Выполнение работ по формированию земельного участка» ГУ «Республиканский ботанический сад»), поданные в форме электронного документа и размещенные в информационной системе;</w:t>
      </w:r>
    </w:p>
    <w:p w14:paraId="3AF8C5E9" w14:textId="77777777" w:rsidR="00692C9E" w:rsidRPr="00995429" w:rsidRDefault="00692C9E" w:rsidP="009D62CB">
      <w:pPr>
        <w:pStyle w:val="af6"/>
        <w:numPr>
          <w:ilvl w:val="0"/>
          <w:numId w:val="3"/>
        </w:numPr>
        <w:shd w:val="clear" w:color="auto" w:fill="FFFFFF"/>
        <w:ind w:left="0" w:firstLine="567"/>
        <w:jc w:val="both"/>
      </w:pPr>
      <w:r w:rsidRPr="00995429">
        <w:t>в закупочной документации и извещении по вышеуказанной закупке.</w:t>
      </w:r>
    </w:p>
    <w:p w14:paraId="1901FEE0" w14:textId="77777777" w:rsidR="008412FD" w:rsidRPr="008412FD" w:rsidRDefault="008412FD" w:rsidP="009D62CB">
      <w:pPr>
        <w:widowControl w:val="0"/>
        <w:ind w:firstLine="567"/>
        <w:jc w:val="both"/>
        <w:rPr>
          <w:sz w:val="20"/>
          <w:szCs w:val="20"/>
        </w:rPr>
      </w:pPr>
    </w:p>
    <w:p w14:paraId="567B449E" w14:textId="6298BFC6" w:rsidR="00307A88" w:rsidRDefault="00692C9E" w:rsidP="009D62CB">
      <w:pPr>
        <w:widowControl w:val="0"/>
        <w:ind w:firstLine="567"/>
        <w:jc w:val="both"/>
      </w:pPr>
      <w:r w:rsidRPr="00D654AA">
        <w:t xml:space="preserve">Учитывая вышеизложенное, </w:t>
      </w:r>
      <w:bookmarkStart w:id="12" w:name="_Hlk161224625"/>
      <w:r w:rsidRPr="00D654AA">
        <w:t xml:space="preserve">Министерством сельского хозяйства и природных ресурсов Приднестровской Молдавской Республики нарушены требования, установленные статьями </w:t>
      </w:r>
      <w:r w:rsidR="00B81D20">
        <w:t xml:space="preserve">4, </w:t>
      </w:r>
      <w:r w:rsidR="00C258D2">
        <w:t>15, 16, 21,</w:t>
      </w:r>
      <w:r w:rsidRPr="00D654AA">
        <w:t xml:space="preserve"> 24,</w:t>
      </w:r>
      <w:r w:rsidR="00C258D2">
        <w:t xml:space="preserve"> 25, </w:t>
      </w:r>
      <w:r w:rsidRPr="00D654AA">
        <w:t xml:space="preserve">29, 44 Закона Приднестровской Молдавской Республики </w:t>
      </w:r>
      <w:r w:rsidR="00EE07B1">
        <w:br/>
      </w:r>
      <w:r w:rsidRPr="00D654AA">
        <w:t xml:space="preserve">от 26 ноября 2018 года № 318-З-VI «О закупках в Приднестровской Молдавской Республике» </w:t>
      </w:r>
      <w:r w:rsidR="003C41CF">
        <w:br/>
      </w:r>
      <w:r w:rsidRPr="00D654AA">
        <w:t xml:space="preserve">(САЗ 18-48), Постановлениями Правительства Приднестровской Молдавской Республики </w:t>
      </w:r>
      <w:r w:rsidR="00EE07B1">
        <w:br/>
      </w:r>
      <w:r w:rsidRPr="001B6AC2">
        <w:rPr>
          <w:color w:val="000000" w:themeColor="text1"/>
        </w:rPr>
        <w:t>от 26 декабря 2019 года № 446</w:t>
      </w:r>
      <w:r>
        <w:rPr>
          <w:color w:val="000000" w:themeColor="text1"/>
        </w:rPr>
        <w:t xml:space="preserve"> </w:t>
      </w:r>
      <w:hyperlink r:id="rId16" w:history="1">
        <w:r w:rsidRPr="006B4F32">
          <w:rPr>
            <w:rStyle w:val="a8"/>
            <w:color w:val="auto"/>
            <w:u w:val="none"/>
          </w:rPr>
          <w:t>«Об утверждении Правил составления извещения о закупке и установлении формы извещения о закупке»</w:t>
        </w:r>
      </w:hyperlink>
      <w:r w:rsidRPr="007A4D7C">
        <w:t xml:space="preserve"> </w:t>
      </w:r>
      <w:r w:rsidRPr="00426D4C">
        <w:t>(САЗ 19-1)</w:t>
      </w:r>
      <w:r>
        <w:t xml:space="preserve">, </w:t>
      </w:r>
      <w:r w:rsidRPr="00D654AA">
        <w:t xml:space="preserve">от 26 декабря 2019 года № 448 </w:t>
      </w:r>
      <w:r w:rsidR="003C41CF">
        <w:br/>
      </w:r>
      <w:r w:rsidRPr="00D654AA">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Pr="00D654AA">
        <w:rPr>
          <w:bCs/>
          <w:color w:val="000000"/>
        </w:rPr>
        <w:t xml:space="preserve"> </w:t>
      </w:r>
      <w:r w:rsidR="00307A88" w:rsidRPr="002221FC">
        <w:t>Приказ</w:t>
      </w:r>
      <w:r w:rsidR="00307A88">
        <w:t>ом</w:t>
      </w:r>
      <w:r w:rsidR="00307A88" w:rsidRPr="002221FC">
        <w:t xml:space="preserve"> Министерства экономического развития Приднестровской Молдавской Республики от </w:t>
      </w:r>
      <w:r w:rsidR="003C41CF">
        <w:br/>
      </w:r>
      <w:r w:rsidR="00307A88" w:rsidRPr="002221FC">
        <w:t>24 декабря 2019 года № 1127</w:t>
      </w:r>
      <w:r w:rsidR="00307A88">
        <w:t xml:space="preserve"> </w:t>
      </w:r>
      <w:r w:rsidR="00F440FD" w:rsidRPr="004D568F">
        <w:t xml:space="preserve">«Об утверждении </w:t>
      </w:r>
      <w:r w:rsidR="00F440FD" w:rsidRPr="008E7503">
        <w:rPr>
          <w:rFonts w:eastAsia="Calibri"/>
        </w:rPr>
        <w:t>Методически</w:t>
      </w:r>
      <w:r w:rsidR="00F440FD">
        <w:rPr>
          <w:rFonts w:eastAsia="Calibri"/>
        </w:rPr>
        <w:t>х</w:t>
      </w:r>
      <w:r w:rsidR="00F440FD" w:rsidRPr="008E7503">
        <w:rPr>
          <w:rFonts w:eastAsia="Calibri"/>
        </w:rPr>
        <w:t xml:space="preserve"> рекомендаци</w:t>
      </w:r>
      <w:r w:rsidR="00F440FD">
        <w:rPr>
          <w:rFonts w:eastAsia="Calibri"/>
        </w:rPr>
        <w:t>й</w:t>
      </w:r>
      <w:r w:rsidR="00F440FD" w:rsidRPr="008E7503">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F440FD" w:rsidRPr="00C75BC0">
        <w:t xml:space="preserve"> </w:t>
      </w:r>
      <w:r w:rsidR="00307A88" w:rsidRPr="002221FC">
        <w:t>(САЗ 23-29)</w:t>
      </w:r>
      <w:r w:rsidR="00307A88">
        <w:t>.</w:t>
      </w:r>
    </w:p>
    <w:p w14:paraId="14111B81" w14:textId="5A50114F" w:rsidR="00692C9E" w:rsidRPr="00BA4B4B" w:rsidRDefault="00692C9E" w:rsidP="009D62CB">
      <w:pPr>
        <w:widowControl w:val="0"/>
        <w:ind w:firstLine="567"/>
        <w:jc w:val="both"/>
      </w:pPr>
      <w:r w:rsidRPr="00D654AA">
        <w:t xml:space="preserve">Комиссией по осуществлению закупок товаров, работ, услуг, для обеспечения нужд Министерства сельского хозяйства и природных ресурсов Приднестровской Молдавской Республики </w:t>
      </w:r>
      <w:r w:rsidRPr="00DF5656">
        <w:rPr>
          <w:color w:val="000000"/>
        </w:rPr>
        <w:t>и ее член</w:t>
      </w:r>
      <w:r>
        <w:rPr>
          <w:color w:val="000000"/>
        </w:rPr>
        <w:t>ами</w:t>
      </w:r>
      <w:r w:rsidRPr="00D654AA">
        <w:t xml:space="preserve"> нарушены требования, установленные стать</w:t>
      </w:r>
      <w:r w:rsidR="00C258D2">
        <w:t>ями 25,</w:t>
      </w:r>
      <w:r w:rsidRPr="00D654AA">
        <w:t xml:space="preserve"> 44 Закона Приднестровской Молдавской Республики от 26 ноября 2018 года № 318-З-VI «О закупках в Приднестровской Молдавской Республике» (САЗ 18-48), </w:t>
      </w:r>
      <w:r w:rsidR="00C258D2" w:rsidRPr="00D56295">
        <w:t>Постановлени</w:t>
      </w:r>
      <w:r w:rsidR="00C258D2">
        <w:t>ем</w:t>
      </w:r>
      <w:r w:rsidR="00C258D2" w:rsidRPr="00D56295">
        <w:t xml:space="preserve">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(САЗ 20-13)</w:t>
      </w:r>
      <w:r w:rsidR="00307A88">
        <w:t xml:space="preserve">, </w:t>
      </w:r>
      <w:r w:rsidRPr="00D654AA">
        <w:t>Распоряжением Правительства Приднестровской Молдавской Республики от 25 марта 2020 года № 198р «Об утверждении формы заявок участников закупки».</w:t>
      </w:r>
    </w:p>
    <w:bookmarkEnd w:id="12"/>
    <w:p w14:paraId="6F58E174" w14:textId="77777777" w:rsidR="00692C9E" w:rsidRPr="00F05D1D" w:rsidRDefault="00692C9E" w:rsidP="00692C9E">
      <w:pPr>
        <w:widowControl w:val="0"/>
        <w:ind w:firstLine="567"/>
        <w:jc w:val="both"/>
        <w:rPr>
          <w:sz w:val="20"/>
          <w:szCs w:val="20"/>
        </w:rPr>
      </w:pPr>
    </w:p>
    <w:p w14:paraId="3FCE1BD2" w14:textId="4CBB466E" w:rsidR="00692C9E" w:rsidRPr="00BC4582" w:rsidRDefault="00692C9E" w:rsidP="00692C9E">
      <w:pPr>
        <w:widowControl w:val="0"/>
        <w:tabs>
          <w:tab w:val="left" w:leader="underscore" w:pos="5390"/>
        </w:tabs>
        <w:ind w:firstLine="567"/>
        <w:jc w:val="both"/>
      </w:pPr>
      <w:r w:rsidRPr="00BC4582">
        <w:rPr>
          <w:b/>
        </w:rPr>
        <w:t>3.</w:t>
      </w:r>
      <w:r w:rsidRPr="009D62CB">
        <w:rPr>
          <w:bCs/>
        </w:rPr>
        <w:t> </w:t>
      </w:r>
      <w:r w:rsidRPr="00BC4582">
        <w:rPr>
          <w:b/>
        </w:rPr>
        <w:t>Предписание (представление) по устранению выявленных нарушений и срок их устранения:</w:t>
      </w:r>
      <w:r w:rsidRPr="00BC4582">
        <w:t xml:space="preserve"> Предписание от </w:t>
      </w:r>
      <w:r w:rsidR="00B81D20">
        <w:t>20</w:t>
      </w:r>
      <w:r w:rsidRPr="00BC4582">
        <w:t xml:space="preserve"> </w:t>
      </w:r>
      <w:r>
        <w:t>марта</w:t>
      </w:r>
      <w:r w:rsidRPr="00BC4582">
        <w:t xml:space="preserve"> 202</w:t>
      </w:r>
      <w:r>
        <w:t>4</w:t>
      </w:r>
      <w:r w:rsidRPr="00BC4582">
        <w:t xml:space="preserve"> года № 01-29/</w:t>
      </w:r>
      <w:r w:rsidR="00B81D20">
        <w:t>5</w:t>
      </w:r>
      <w:r w:rsidRPr="00BC4582">
        <w:t xml:space="preserve"> со сроком устранения выявленных нарушений, указанным в Предписании.</w:t>
      </w:r>
      <w:bookmarkStart w:id="13" w:name="_GoBack"/>
      <w:bookmarkEnd w:id="13"/>
    </w:p>
    <w:sectPr w:rsidR="00692C9E" w:rsidRPr="00BC4582" w:rsidSect="00E804CC">
      <w:headerReference w:type="default" r:id="rId17"/>
      <w:footerReference w:type="default" r:id="rId18"/>
      <w:headerReference w:type="first" r:id="rId19"/>
      <w:pgSz w:w="11906" w:h="16838"/>
      <w:pgMar w:top="284"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A932" w14:textId="77777777" w:rsidR="00B96250" w:rsidRDefault="00B96250">
      <w:r>
        <w:separator/>
      </w:r>
    </w:p>
  </w:endnote>
  <w:endnote w:type="continuationSeparator" w:id="0">
    <w:p w14:paraId="583A64EA" w14:textId="77777777" w:rsidR="00B96250" w:rsidRDefault="00B9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495" w14:textId="77777777" w:rsidR="00D9755B" w:rsidRPr="00667082" w:rsidRDefault="00D9755B">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80BA" w14:textId="77777777" w:rsidR="00B96250" w:rsidRDefault="00B96250">
      <w:r>
        <w:separator/>
      </w:r>
    </w:p>
  </w:footnote>
  <w:footnote w:type="continuationSeparator" w:id="0">
    <w:p w14:paraId="10678008" w14:textId="77777777" w:rsidR="00B96250" w:rsidRDefault="00B9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111F" w14:textId="76128405" w:rsidR="00D9755B" w:rsidRPr="00F311C6" w:rsidRDefault="00D9755B">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1117DB">
      <w:rPr>
        <w:noProof/>
        <w:sz w:val="22"/>
        <w:szCs w:val="22"/>
      </w:rPr>
      <w:t>16</w:t>
    </w:r>
    <w:r w:rsidRPr="00F311C6">
      <w:rPr>
        <w:sz w:val="22"/>
        <w:szCs w:val="22"/>
      </w:rPr>
      <w:fldChar w:fldCharType="end"/>
    </w:r>
  </w:p>
  <w:p w14:paraId="31D3CC05" w14:textId="77777777" w:rsidR="00D9755B" w:rsidRPr="008E57FA" w:rsidRDefault="00D9755B">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F953" w14:textId="77777777" w:rsidR="00D9755B" w:rsidRDefault="00D9755B">
    <w:pPr>
      <w:pStyle w:val="af7"/>
      <w:jc w:val="center"/>
    </w:pPr>
  </w:p>
  <w:p w14:paraId="052D8E97" w14:textId="77777777" w:rsidR="00D9755B" w:rsidRDefault="00D9755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350"/>
    <w:multiLevelType w:val="hybridMultilevel"/>
    <w:tmpl w:val="1B528BD8"/>
    <w:lvl w:ilvl="0" w:tplc="499A05C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865109C"/>
    <w:multiLevelType w:val="hybridMultilevel"/>
    <w:tmpl w:val="0E78740A"/>
    <w:lvl w:ilvl="0" w:tplc="B49C5C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AE"/>
    <w:rsid w:val="00051FB4"/>
    <w:rsid w:val="000C427F"/>
    <w:rsid w:val="000D537B"/>
    <w:rsid w:val="000D5BE7"/>
    <w:rsid w:val="001117DB"/>
    <w:rsid w:val="00123370"/>
    <w:rsid w:val="00130319"/>
    <w:rsid w:val="001645B7"/>
    <w:rsid w:val="00172F3C"/>
    <w:rsid w:val="002371F5"/>
    <w:rsid w:val="00257399"/>
    <w:rsid w:val="00284618"/>
    <w:rsid w:val="002D0F77"/>
    <w:rsid w:val="002D117B"/>
    <w:rsid w:val="002D2B33"/>
    <w:rsid w:val="00307A88"/>
    <w:rsid w:val="00315BD3"/>
    <w:rsid w:val="0032289A"/>
    <w:rsid w:val="00361B7E"/>
    <w:rsid w:val="00384E88"/>
    <w:rsid w:val="003B05D2"/>
    <w:rsid w:val="003C1F1B"/>
    <w:rsid w:val="003C41CF"/>
    <w:rsid w:val="003F5599"/>
    <w:rsid w:val="00454ABA"/>
    <w:rsid w:val="004A78BB"/>
    <w:rsid w:val="004D568F"/>
    <w:rsid w:val="005F1FD2"/>
    <w:rsid w:val="00616B42"/>
    <w:rsid w:val="0062400D"/>
    <w:rsid w:val="00640104"/>
    <w:rsid w:val="00645711"/>
    <w:rsid w:val="0065292D"/>
    <w:rsid w:val="00692C9E"/>
    <w:rsid w:val="006A137D"/>
    <w:rsid w:val="006F341C"/>
    <w:rsid w:val="00725616"/>
    <w:rsid w:val="00757805"/>
    <w:rsid w:val="007B4331"/>
    <w:rsid w:val="00811A52"/>
    <w:rsid w:val="0081434D"/>
    <w:rsid w:val="008412FD"/>
    <w:rsid w:val="00847363"/>
    <w:rsid w:val="00855EAE"/>
    <w:rsid w:val="00861A28"/>
    <w:rsid w:val="008838DC"/>
    <w:rsid w:val="008E643E"/>
    <w:rsid w:val="00915E8A"/>
    <w:rsid w:val="00917AC6"/>
    <w:rsid w:val="00931E8F"/>
    <w:rsid w:val="00943E36"/>
    <w:rsid w:val="00995429"/>
    <w:rsid w:val="009B1A8F"/>
    <w:rsid w:val="009D62CB"/>
    <w:rsid w:val="00AA1600"/>
    <w:rsid w:val="00B14C50"/>
    <w:rsid w:val="00B81D20"/>
    <w:rsid w:val="00B96250"/>
    <w:rsid w:val="00BA45FC"/>
    <w:rsid w:val="00C0354B"/>
    <w:rsid w:val="00C258D2"/>
    <w:rsid w:val="00C34F24"/>
    <w:rsid w:val="00C75BC0"/>
    <w:rsid w:val="00C77EC4"/>
    <w:rsid w:val="00CA0DE2"/>
    <w:rsid w:val="00CB4949"/>
    <w:rsid w:val="00CB7CE2"/>
    <w:rsid w:val="00CE6641"/>
    <w:rsid w:val="00D67CBC"/>
    <w:rsid w:val="00D85F91"/>
    <w:rsid w:val="00D9755B"/>
    <w:rsid w:val="00DB6A86"/>
    <w:rsid w:val="00DD29F3"/>
    <w:rsid w:val="00DD38DF"/>
    <w:rsid w:val="00E804CC"/>
    <w:rsid w:val="00EA1A13"/>
    <w:rsid w:val="00EA3254"/>
    <w:rsid w:val="00ED3955"/>
    <w:rsid w:val="00EE07B1"/>
    <w:rsid w:val="00F440FD"/>
    <w:rsid w:val="00FA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0778"/>
  <w15:chartTrackingRefBased/>
  <w15:docId w15:val="{527ACB00-ED55-4905-A134-C8CECDC6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2C9E"/>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C9E"/>
    <w:rPr>
      <w:rFonts w:ascii="Times New Roman" w:eastAsia="Times New Roman" w:hAnsi="Times New Roman" w:cs="Times New Roman"/>
      <w:b/>
      <w:bCs/>
      <w:sz w:val="28"/>
      <w:szCs w:val="24"/>
      <w:lang w:eastAsia="ru-RU"/>
    </w:rPr>
  </w:style>
  <w:style w:type="paragraph" w:customStyle="1" w:styleId="a3">
    <w:name w:val="Татьяна"/>
    <w:basedOn w:val="a4"/>
    <w:rsid w:val="00692C9E"/>
    <w:rPr>
      <w:sz w:val="20"/>
      <w:szCs w:val="20"/>
    </w:rPr>
  </w:style>
  <w:style w:type="table" w:styleId="a5">
    <w:name w:val="Table Grid"/>
    <w:basedOn w:val="a1"/>
    <w:uiPriority w:val="99"/>
    <w:rsid w:val="00692C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692C9E"/>
    <w:rPr>
      <w:rFonts w:cs="Times New Roman"/>
      <w:i/>
      <w:iCs/>
    </w:rPr>
  </w:style>
  <w:style w:type="paragraph" w:styleId="a4">
    <w:name w:val="Body Text"/>
    <w:basedOn w:val="a"/>
    <w:link w:val="a7"/>
    <w:uiPriority w:val="99"/>
    <w:rsid w:val="00692C9E"/>
    <w:pPr>
      <w:spacing w:after="120"/>
    </w:pPr>
  </w:style>
  <w:style w:type="character" w:customStyle="1" w:styleId="a7">
    <w:name w:val="Основной текст Знак"/>
    <w:basedOn w:val="a0"/>
    <w:link w:val="a4"/>
    <w:uiPriority w:val="99"/>
    <w:rsid w:val="00692C9E"/>
    <w:rPr>
      <w:rFonts w:ascii="Times New Roman" w:eastAsia="Times New Roman" w:hAnsi="Times New Roman" w:cs="Times New Roman"/>
      <w:sz w:val="24"/>
      <w:szCs w:val="24"/>
      <w:lang w:eastAsia="ru-RU"/>
    </w:rPr>
  </w:style>
  <w:style w:type="character" w:styleId="a8">
    <w:name w:val="Hyperlink"/>
    <w:basedOn w:val="a0"/>
    <w:uiPriority w:val="99"/>
    <w:rsid w:val="00692C9E"/>
    <w:rPr>
      <w:rFonts w:cs="Times New Roman"/>
      <w:color w:val="0000FF"/>
      <w:u w:val="single"/>
    </w:rPr>
  </w:style>
  <w:style w:type="character" w:customStyle="1" w:styleId="apple-converted-space">
    <w:name w:val="apple-converted-space"/>
    <w:basedOn w:val="a0"/>
    <w:uiPriority w:val="99"/>
    <w:rsid w:val="00692C9E"/>
    <w:rPr>
      <w:rFonts w:cs="Times New Roman"/>
    </w:rPr>
  </w:style>
  <w:style w:type="paragraph" w:styleId="a9">
    <w:name w:val="Normal (Web)"/>
    <w:basedOn w:val="a"/>
    <w:uiPriority w:val="99"/>
    <w:rsid w:val="00692C9E"/>
    <w:pPr>
      <w:spacing w:before="100" w:beforeAutospacing="1" w:after="100" w:afterAutospacing="1"/>
    </w:pPr>
  </w:style>
  <w:style w:type="paragraph" w:styleId="aa">
    <w:name w:val="Balloon Text"/>
    <w:basedOn w:val="a"/>
    <w:link w:val="ab"/>
    <w:uiPriority w:val="99"/>
    <w:rsid w:val="00692C9E"/>
    <w:rPr>
      <w:rFonts w:ascii="Tahoma" w:hAnsi="Tahoma" w:cs="Tahoma"/>
      <w:sz w:val="16"/>
      <w:szCs w:val="16"/>
    </w:rPr>
  </w:style>
  <w:style w:type="character" w:customStyle="1" w:styleId="ab">
    <w:name w:val="Текст выноски Знак"/>
    <w:basedOn w:val="a0"/>
    <w:link w:val="aa"/>
    <w:uiPriority w:val="99"/>
    <w:rsid w:val="00692C9E"/>
    <w:rPr>
      <w:rFonts w:ascii="Tahoma" w:eastAsia="Times New Roman" w:hAnsi="Tahoma" w:cs="Tahoma"/>
      <w:sz w:val="16"/>
      <w:szCs w:val="16"/>
      <w:lang w:eastAsia="ru-RU"/>
    </w:rPr>
  </w:style>
  <w:style w:type="paragraph" w:styleId="2">
    <w:name w:val="Body Text 2"/>
    <w:basedOn w:val="a"/>
    <w:link w:val="20"/>
    <w:uiPriority w:val="99"/>
    <w:rsid w:val="00692C9E"/>
    <w:pPr>
      <w:spacing w:after="120" w:line="480" w:lineRule="auto"/>
    </w:pPr>
  </w:style>
  <w:style w:type="character" w:customStyle="1" w:styleId="20">
    <w:name w:val="Основной текст 2 Знак"/>
    <w:basedOn w:val="a0"/>
    <w:link w:val="2"/>
    <w:uiPriority w:val="99"/>
    <w:rsid w:val="00692C9E"/>
    <w:rPr>
      <w:rFonts w:ascii="Times New Roman" w:eastAsia="Times New Roman" w:hAnsi="Times New Roman" w:cs="Times New Roman"/>
      <w:sz w:val="24"/>
      <w:szCs w:val="24"/>
      <w:lang w:eastAsia="ru-RU"/>
    </w:rPr>
  </w:style>
  <w:style w:type="character" w:customStyle="1" w:styleId="text-small">
    <w:name w:val="text-small"/>
    <w:basedOn w:val="a0"/>
    <w:uiPriority w:val="99"/>
    <w:rsid w:val="00692C9E"/>
    <w:rPr>
      <w:rFonts w:cs="Times New Roman"/>
    </w:rPr>
  </w:style>
  <w:style w:type="character" w:customStyle="1" w:styleId="margin">
    <w:name w:val="margin"/>
    <w:basedOn w:val="a0"/>
    <w:uiPriority w:val="99"/>
    <w:rsid w:val="00692C9E"/>
    <w:rPr>
      <w:rFonts w:cs="Times New Roman"/>
    </w:rPr>
  </w:style>
  <w:style w:type="paragraph" w:styleId="ac">
    <w:name w:val="Body Text Indent"/>
    <w:basedOn w:val="a"/>
    <w:link w:val="ad"/>
    <w:uiPriority w:val="99"/>
    <w:rsid w:val="00692C9E"/>
    <w:pPr>
      <w:spacing w:after="120"/>
      <w:ind w:left="283"/>
    </w:pPr>
  </w:style>
  <w:style w:type="character" w:customStyle="1" w:styleId="ad">
    <w:name w:val="Основной текст с отступом Знак"/>
    <w:basedOn w:val="a0"/>
    <w:link w:val="ac"/>
    <w:uiPriority w:val="99"/>
    <w:rsid w:val="00692C9E"/>
    <w:rPr>
      <w:rFonts w:ascii="Times New Roman" w:eastAsia="Times New Roman" w:hAnsi="Times New Roman" w:cs="Times New Roman"/>
      <w:sz w:val="24"/>
      <w:szCs w:val="24"/>
      <w:lang w:eastAsia="ru-RU"/>
    </w:rPr>
  </w:style>
  <w:style w:type="paragraph" w:customStyle="1" w:styleId="21">
    <w:name w:val="Абзац списка2"/>
    <w:basedOn w:val="a"/>
    <w:uiPriority w:val="99"/>
    <w:rsid w:val="00692C9E"/>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rsid w:val="00692C9E"/>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rsid w:val="00692C9E"/>
    <w:rPr>
      <w:rFonts w:ascii="Courier New" w:eastAsia="Times New Roman" w:hAnsi="Courier New" w:cs="Courier New"/>
      <w:sz w:val="20"/>
      <w:szCs w:val="20"/>
      <w:lang w:eastAsia="ru-RU"/>
    </w:rPr>
  </w:style>
  <w:style w:type="paragraph" w:styleId="af0">
    <w:name w:val="footnote text"/>
    <w:basedOn w:val="a"/>
    <w:link w:val="af1"/>
    <w:uiPriority w:val="99"/>
    <w:rsid w:val="00692C9E"/>
    <w:pPr>
      <w:spacing w:after="200" w:line="276" w:lineRule="auto"/>
    </w:pPr>
    <w:rPr>
      <w:rFonts w:ascii="Calibri" w:hAnsi="Calibri"/>
      <w:sz w:val="20"/>
      <w:szCs w:val="20"/>
    </w:rPr>
  </w:style>
  <w:style w:type="character" w:customStyle="1" w:styleId="af1">
    <w:name w:val="Текст сноски Знак"/>
    <w:basedOn w:val="a0"/>
    <w:link w:val="af0"/>
    <w:uiPriority w:val="99"/>
    <w:rsid w:val="00692C9E"/>
    <w:rPr>
      <w:rFonts w:ascii="Calibri" w:eastAsia="Times New Roman" w:hAnsi="Calibri" w:cs="Times New Roman"/>
      <w:sz w:val="20"/>
      <w:szCs w:val="20"/>
      <w:lang w:eastAsia="ru-RU"/>
    </w:rPr>
  </w:style>
  <w:style w:type="paragraph" w:styleId="af2">
    <w:name w:val="endnote text"/>
    <w:basedOn w:val="a"/>
    <w:link w:val="af3"/>
    <w:uiPriority w:val="99"/>
    <w:rsid w:val="00692C9E"/>
    <w:rPr>
      <w:sz w:val="20"/>
      <w:szCs w:val="20"/>
    </w:rPr>
  </w:style>
  <w:style w:type="character" w:customStyle="1" w:styleId="af3">
    <w:name w:val="Текст концевой сноски Знак"/>
    <w:basedOn w:val="a0"/>
    <w:link w:val="af2"/>
    <w:uiPriority w:val="99"/>
    <w:rsid w:val="00692C9E"/>
    <w:rPr>
      <w:rFonts w:ascii="Times New Roman" w:eastAsia="Times New Roman" w:hAnsi="Times New Roman" w:cs="Times New Roman"/>
      <w:sz w:val="20"/>
      <w:szCs w:val="20"/>
      <w:lang w:eastAsia="ru-RU"/>
    </w:rPr>
  </w:style>
  <w:style w:type="character" w:styleId="af4">
    <w:name w:val="footnote reference"/>
    <w:basedOn w:val="a0"/>
    <w:uiPriority w:val="99"/>
    <w:rsid w:val="00692C9E"/>
    <w:rPr>
      <w:rFonts w:cs="Times New Roman"/>
      <w:vertAlign w:val="superscript"/>
    </w:rPr>
  </w:style>
  <w:style w:type="character" w:styleId="af5">
    <w:name w:val="endnote reference"/>
    <w:basedOn w:val="a0"/>
    <w:uiPriority w:val="99"/>
    <w:rsid w:val="00692C9E"/>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692C9E"/>
    <w:rPr>
      <w:rFonts w:ascii="Courier New" w:hAnsi="Courier New" w:cs="Courier New"/>
      <w:lang w:val="ru-RU" w:eastAsia="ru-RU" w:bidi="ar-SA"/>
    </w:rPr>
  </w:style>
  <w:style w:type="paragraph" w:styleId="af6">
    <w:name w:val="List Paragraph"/>
    <w:basedOn w:val="a"/>
    <w:uiPriority w:val="34"/>
    <w:qFormat/>
    <w:rsid w:val="00692C9E"/>
    <w:pPr>
      <w:ind w:left="720"/>
      <w:contextualSpacing/>
    </w:pPr>
    <w:rPr>
      <w:szCs w:val="20"/>
      <w:lang w:eastAsia="en-US"/>
    </w:rPr>
  </w:style>
  <w:style w:type="paragraph" w:styleId="af7">
    <w:name w:val="header"/>
    <w:basedOn w:val="a"/>
    <w:link w:val="af8"/>
    <w:uiPriority w:val="99"/>
    <w:rsid w:val="00692C9E"/>
    <w:pPr>
      <w:tabs>
        <w:tab w:val="center" w:pos="4677"/>
        <w:tab w:val="right" w:pos="9355"/>
      </w:tabs>
    </w:pPr>
  </w:style>
  <w:style w:type="character" w:customStyle="1" w:styleId="af8">
    <w:name w:val="Верхний колонтитул Знак"/>
    <w:basedOn w:val="a0"/>
    <w:link w:val="af7"/>
    <w:uiPriority w:val="99"/>
    <w:rsid w:val="00692C9E"/>
    <w:rPr>
      <w:rFonts w:ascii="Times New Roman" w:eastAsia="Times New Roman" w:hAnsi="Times New Roman" w:cs="Times New Roman"/>
      <w:sz w:val="24"/>
      <w:szCs w:val="24"/>
      <w:lang w:eastAsia="ru-RU"/>
    </w:rPr>
  </w:style>
  <w:style w:type="paragraph" w:styleId="af9">
    <w:name w:val="footer"/>
    <w:basedOn w:val="a"/>
    <w:link w:val="afa"/>
    <w:uiPriority w:val="99"/>
    <w:rsid w:val="00692C9E"/>
    <w:pPr>
      <w:tabs>
        <w:tab w:val="center" w:pos="4677"/>
        <w:tab w:val="right" w:pos="9355"/>
      </w:tabs>
    </w:pPr>
  </w:style>
  <w:style w:type="character" w:customStyle="1" w:styleId="afa">
    <w:name w:val="Нижний колонтитул Знак"/>
    <w:basedOn w:val="a0"/>
    <w:link w:val="af9"/>
    <w:uiPriority w:val="99"/>
    <w:rsid w:val="00692C9E"/>
    <w:rPr>
      <w:rFonts w:ascii="Times New Roman" w:eastAsia="Times New Roman" w:hAnsi="Times New Roman" w:cs="Times New Roman"/>
      <w:sz w:val="24"/>
      <w:szCs w:val="24"/>
      <w:lang w:eastAsia="ru-RU"/>
    </w:rPr>
  </w:style>
  <w:style w:type="paragraph" w:customStyle="1" w:styleId="11">
    <w:name w:val="Без интервала1"/>
    <w:uiPriority w:val="99"/>
    <w:rsid w:val="00692C9E"/>
    <w:pPr>
      <w:spacing w:after="0" w:line="240" w:lineRule="auto"/>
    </w:pPr>
    <w:rPr>
      <w:rFonts w:ascii="Calibri" w:eastAsia="Times New Roman" w:hAnsi="Calibri" w:cs="Calibri"/>
      <w:lang w:eastAsia="ru-RU"/>
    </w:rPr>
  </w:style>
  <w:style w:type="paragraph" w:styleId="afb">
    <w:name w:val="Block Text"/>
    <w:basedOn w:val="a"/>
    <w:uiPriority w:val="99"/>
    <w:rsid w:val="00692C9E"/>
    <w:pPr>
      <w:ind w:left="7080" w:right="-5"/>
    </w:pPr>
    <w:rPr>
      <w:szCs w:val="20"/>
      <w:lang w:eastAsia="en-US"/>
    </w:rPr>
  </w:style>
  <w:style w:type="paragraph" w:styleId="afc">
    <w:name w:val="Document Map"/>
    <w:basedOn w:val="a"/>
    <w:link w:val="afd"/>
    <w:uiPriority w:val="99"/>
    <w:rsid w:val="00692C9E"/>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rsid w:val="00692C9E"/>
    <w:rPr>
      <w:rFonts w:ascii="Tahoma" w:eastAsia="Times New Roman" w:hAnsi="Tahoma" w:cs="Tahoma"/>
      <w:sz w:val="20"/>
      <w:szCs w:val="20"/>
      <w:shd w:val="clear" w:color="auto" w:fill="000080"/>
    </w:rPr>
  </w:style>
  <w:style w:type="character" w:styleId="afe">
    <w:name w:val="page number"/>
    <w:basedOn w:val="a0"/>
    <w:uiPriority w:val="99"/>
    <w:rsid w:val="00692C9E"/>
    <w:rPr>
      <w:rFonts w:cs="Times New Roman"/>
    </w:rPr>
  </w:style>
  <w:style w:type="paragraph" w:styleId="aff">
    <w:name w:val="Title"/>
    <w:basedOn w:val="a"/>
    <w:link w:val="aff0"/>
    <w:uiPriority w:val="99"/>
    <w:qFormat/>
    <w:rsid w:val="00692C9E"/>
    <w:pPr>
      <w:numPr>
        <w:ilvl w:val="12"/>
      </w:numPr>
      <w:ind w:right="-999"/>
      <w:jc w:val="center"/>
    </w:pPr>
    <w:rPr>
      <w:b/>
      <w:bCs/>
      <w:sz w:val="28"/>
      <w:szCs w:val="28"/>
    </w:rPr>
  </w:style>
  <w:style w:type="character" w:customStyle="1" w:styleId="aff0">
    <w:name w:val="Заголовок Знак"/>
    <w:basedOn w:val="a0"/>
    <w:link w:val="aff"/>
    <w:uiPriority w:val="99"/>
    <w:rsid w:val="00692C9E"/>
    <w:rPr>
      <w:rFonts w:ascii="Times New Roman" w:eastAsia="Times New Roman" w:hAnsi="Times New Roman" w:cs="Times New Roman"/>
      <w:b/>
      <w:bCs/>
      <w:sz w:val="28"/>
      <w:szCs w:val="28"/>
      <w:lang w:eastAsia="ru-RU"/>
    </w:rPr>
  </w:style>
  <w:style w:type="paragraph" w:customStyle="1" w:styleId="12">
    <w:name w:val="Абзац списка1"/>
    <w:basedOn w:val="a"/>
    <w:uiPriority w:val="99"/>
    <w:rsid w:val="00692C9E"/>
    <w:pPr>
      <w:ind w:left="720"/>
    </w:pPr>
  </w:style>
  <w:style w:type="character" w:styleId="aff1">
    <w:name w:val="Strong"/>
    <w:basedOn w:val="a0"/>
    <w:uiPriority w:val="99"/>
    <w:qFormat/>
    <w:rsid w:val="00692C9E"/>
    <w:rPr>
      <w:rFonts w:cs="Times New Roman"/>
      <w:b/>
      <w:bCs/>
    </w:rPr>
  </w:style>
  <w:style w:type="paragraph" w:customStyle="1" w:styleId="22">
    <w:name w:val="Без интервала2"/>
    <w:link w:val="NoSpacingChar"/>
    <w:uiPriority w:val="99"/>
    <w:rsid w:val="00692C9E"/>
    <w:pPr>
      <w:spacing w:after="0" w:line="240" w:lineRule="auto"/>
    </w:pPr>
    <w:rPr>
      <w:rFonts w:ascii="Calibri" w:eastAsia="Times New Roman" w:hAnsi="Calibri" w:cs="Times New Roman"/>
      <w:lang w:eastAsia="ru-RU"/>
    </w:rPr>
  </w:style>
  <w:style w:type="character" w:customStyle="1" w:styleId="NoSpacingChar">
    <w:name w:val="No Spacing Char"/>
    <w:link w:val="22"/>
    <w:uiPriority w:val="99"/>
    <w:locked/>
    <w:rsid w:val="00692C9E"/>
    <w:rPr>
      <w:rFonts w:ascii="Calibri" w:eastAsia="Times New Roman" w:hAnsi="Calibri" w:cs="Times New Roman"/>
      <w:lang w:eastAsia="ru-RU"/>
    </w:rPr>
  </w:style>
  <w:style w:type="paragraph" w:customStyle="1" w:styleId="Default">
    <w:name w:val="Default"/>
    <w:uiPriority w:val="99"/>
    <w:rsid w:val="00692C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rsid w:val="00692C9E"/>
    <w:rPr>
      <w:rFonts w:cs="Times New Roman"/>
      <w:color w:val="605E5C"/>
      <w:shd w:val="clear" w:color="auto" w:fill="E1DFDD"/>
    </w:rPr>
  </w:style>
  <w:style w:type="character" w:customStyle="1" w:styleId="23">
    <w:name w:val="Неразрешенное упоминание2"/>
    <w:basedOn w:val="a0"/>
    <w:uiPriority w:val="99"/>
    <w:semiHidden/>
    <w:rsid w:val="00692C9E"/>
    <w:rPr>
      <w:rFonts w:cs="Times New Roman"/>
      <w:color w:val="605E5C"/>
      <w:shd w:val="clear" w:color="auto" w:fill="E1DFDD"/>
    </w:rPr>
  </w:style>
  <w:style w:type="character" w:customStyle="1" w:styleId="30">
    <w:name w:val="Неразрешенное упоминание3"/>
    <w:basedOn w:val="a0"/>
    <w:uiPriority w:val="99"/>
    <w:semiHidden/>
    <w:rsid w:val="00692C9E"/>
    <w:rPr>
      <w:rFonts w:cs="Times New Roman"/>
      <w:color w:val="605E5C"/>
      <w:shd w:val="clear" w:color="auto" w:fill="E1DFDD"/>
    </w:rPr>
  </w:style>
  <w:style w:type="character" w:customStyle="1" w:styleId="4">
    <w:name w:val="Неразрешенное упоминание4"/>
    <w:basedOn w:val="a0"/>
    <w:uiPriority w:val="99"/>
    <w:semiHidden/>
    <w:rsid w:val="00692C9E"/>
    <w:rPr>
      <w:rFonts w:cs="Times New Roman"/>
      <w:color w:val="605E5C"/>
      <w:shd w:val="clear" w:color="auto" w:fill="E1DFDD"/>
    </w:rPr>
  </w:style>
  <w:style w:type="character" w:styleId="aff2">
    <w:name w:val="FollowedHyperlink"/>
    <w:basedOn w:val="a0"/>
    <w:uiPriority w:val="99"/>
    <w:semiHidden/>
    <w:rsid w:val="00692C9E"/>
    <w:rPr>
      <w:rFonts w:cs="Times New Roman"/>
      <w:color w:val="800080"/>
      <w:u w:val="single"/>
    </w:rPr>
  </w:style>
  <w:style w:type="character" w:customStyle="1" w:styleId="5">
    <w:name w:val="Неразрешенное упоминание5"/>
    <w:basedOn w:val="a0"/>
    <w:uiPriority w:val="99"/>
    <w:semiHidden/>
    <w:rsid w:val="00692C9E"/>
    <w:rPr>
      <w:rFonts w:cs="Times New Roman"/>
      <w:color w:val="605E5C"/>
      <w:shd w:val="clear" w:color="auto" w:fill="E1DFDD"/>
    </w:rPr>
  </w:style>
  <w:style w:type="paragraph" w:styleId="HTML">
    <w:name w:val="HTML Preformatted"/>
    <w:basedOn w:val="a"/>
    <w:link w:val="HTML0"/>
    <w:uiPriority w:val="99"/>
    <w:unhideWhenUsed/>
    <w:rsid w:val="0069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2C9E"/>
    <w:rPr>
      <w:rFonts w:ascii="Courier New" w:eastAsia="Times New Roman" w:hAnsi="Courier New" w:cs="Courier New"/>
      <w:sz w:val="20"/>
      <w:szCs w:val="20"/>
      <w:lang w:eastAsia="ru-RU"/>
    </w:rPr>
  </w:style>
  <w:style w:type="character" w:customStyle="1" w:styleId="6">
    <w:name w:val="Неразрешенное упоминание6"/>
    <w:basedOn w:val="a0"/>
    <w:uiPriority w:val="99"/>
    <w:semiHidden/>
    <w:unhideWhenUsed/>
    <w:rsid w:val="00692C9E"/>
    <w:rPr>
      <w:color w:val="605E5C"/>
      <w:shd w:val="clear" w:color="auto" w:fill="E1DFDD"/>
    </w:rPr>
  </w:style>
  <w:style w:type="character" w:customStyle="1" w:styleId="7">
    <w:name w:val="Неразрешенное упоминание7"/>
    <w:basedOn w:val="a0"/>
    <w:uiPriority w:val="99"/>
    <w:semiHidden/>
    <w:unhideWhenUsed/>
    <w:rsid w:val="00692C9E"/>
    <w:rPr>
      <w:color w:val="605E5C"/>
      <w:shd w:val="clear" w:color="auto" w:fill="E1DFDD"/>
    </w:rPr>
  </w:style>
  <w:style w:type="character" w:customStyle="1" w:styleId="markedcontent">
    <w:name w:val="markedcontent"/>
    <w:basedOn w:val="a0"/>
    <w:rsid w:val="00692C9E"/>
  </w:style>
  <w:style w:type="character" w:customStyle="1" w:styleId="8">
    <w:name w:val="Неразрешенное упоминание8"/>
    <w:basedOn w:val="a0"/>
    <w:uiPriority w:val="99"/>
    <w:semiHidden/>
    <w:unhideWhenUsed/>
    <w:rsid w:val="00692C9E"/>
    <w:rPr>
      <w:color w:val="605E5C"/>
      <w:shd w:val="clear" w:color="auto" w:fill="E1DFDD"/>
    </w:rPr>
  </w:style>
  <w:style w:type="character" w:customStyle="1" w:styleId="9">
    <w:name w:val="Неразрешенное упоминание9"/>
    <w:basedOn w:val="a0"/>
    <w:uiPriority w:val="99"/>
    <w:semiHidden/>
    <w:unhideWhenUsed/>
    <w:rsid w:val="00692C9E"/>
    <w:rPr>
      <w:color w:val="605E5C"/>
      <w:shd w:val="clear" w:color="auto" w:fill="E1DFDD"/>
    </w:rPr>
  </w:style>
  <w:style w:type="paragraph" w:styleId="aff3">
    <w:name w:val="Subtitle"/>
    <w:basedOn w:val="a"/>
    <w:next w:val="a"/>
    <w:link w:val="aff4"/>
    <w:qFormat/>
    <w:rsid w:val="00692C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692C9E"/>
    <w:rPr>
      <w:rFonts w:eastAsiaTheme="minorEastAsia"/>
      <w:color w:val="5A5A5A" w:themeColor="text1" w:themeTint="A5"/>
      <w:spacing w:val="15"/>
      <w:lang w:eastAsia="ru-RU"/>
    </w:rPr>
  </w:style>
  <w:style w:type="character" w:styleId="aff5">
    <w:name w:val="Subtle Emphasis"/>
    <w:basedOn w:val="a0"/>
    <w:uiPriority w:val="19"/>
    <w:qFormat/>
    <w:rsid w:val="00692C9E"/>
    <w:rPr>
      <w:i/>
      <w:iCs/>
      <w:color w:val="404040" w:themeColor="text1" w:themeTint="BF"/>
    </w:rPr>
  </w:style>
  <w:style w:type="character" w:customStyle="1" w:styleId="100">
    <w:name w:val="Неразрешенное упоминание10"/>
    <w:basedOn w:val="a0"/>
    <w:uiPriority w:val="99"/>
    <w:semiHidden/>
    <w:unhideWhenUsed/>
    <w:rsid w:val="00692C9E"/>
    <w:rPr>
      <w:color w:val="605E5C"/>
      <w:shd w:val="clear" w:color="auto" w:fill="E1DFDD"/>
    </w:rPr>
  </w:style>
  <w:style w:type="character" w:customStyle="1" w:styleId="FontStyle16">
    <w:name w:val="Font Style16"/>
    <w:uiPriority w:val="99"/>
    <w:rsid w:val="00692C9E"/>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69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upki.gospmr.org/images/f/postanovleniya/%D0%9F%D0%BE%D1%81%D1%82%D0%B0%D0%BD%D0%BE%D0%B2%D0%BB%D0%B5%D0%BD%D0%B8%D0%B5%20%20446%20%D0%BE%D1%82%2026%20%D0%B4%D0%B5%D0%BA%D0%B0%D0%B1%D1%80%D1%8F%202019%20%D0%B3%D0%BE%D0%B4%D0%B0%20%28%D0%A1%D0%90%D0%97%2019-1%29/%D0%9F%D0%BE%D1%81%D1%82%D0%B0%D0%BD%D0%BE%D0%B2%D0%BB%D0%B5%D0%BD%D0%B8%D0%B5%20%E2%84%96%2044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upki.gospmr.org/images/f/postanovleniya/%D0%9F%D0%BE%D1%81%D1%82%D0%B0%D0%BD%D0%BE%D0%B2%D0%BB%D0%B5%D0%BD%D0%B8%D0%B5%20%20446%20%D0%BE%D1%82%2026%20%D0%B4%D0%B5%D0%BA%D0%B0%D0%B1%D1%80%D1%8F%202019%20%D0%B3%D0%BE%D0%B4%D0%B0%20%28%D0%A1%D0%90%D0%97%2019-1%29/%D0%9F%D0%BE%D1%81%D1%82%D0%B0%D0%BD%D0%BE%D0%B2%D0%BB%D0%B5%D0%BD%D0%B8%D0%B5%20%E2%84%96%2044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spmr.org/images/f/postanovleniya/%D0%9F%D0%BE%D1%81%D1%82%D0%B0%D0%BD%D0%BE%D0%B2%D0%BB%D0%B5%D0%BD%D0%B8%D0%B5%20%20446%20%D0%BE%D1%82%2026%20%D0%B4%D0%B5%D0%BA%D0%B0%D0%B1%D1%80%D1%8F%202019%20%D0%B3%D0%BE%D0%B4%D0%B0%20%28%D0%A1%D0%90%D0%97%2019-1%29/%D0%9F%D0%BE%D1%81%D1%82%D0%B0%D0%BD%D0%BE%D0%B2%D0%BB%D0%B5%D0%BD%D0%B8%D0%B5%20%E2%84%96%2044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spmr.org/index.php/planirovanie/utverzhdennye-plany-zakupok?view=plan&amp;id=2422" TargetMode="External"/><Relationship Id="rId5" Type="http://schemas.openxmlformats.org/officeDocument/2006/relationships/webSettings" Target="webSettings.xml"/><Relationship Id="rId15" Type="http://schemas.openxmlformats.org/officeDocument/2006/relationships/hyperlink" Target="http://www.vspmr.org/legislation/bills/vi-soziv/621.html" TargetMode="External"/><Relationship Id="rId10" Type="http://schemas.openxmlformats.org/officeDocument/2006/relationships/hyperlink" Target="https://zakupki.gospmr.org/index.php/zakupki?view=purchase&amp;id=634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upki.gospmr.org/index.php/zakupki?view=purchase&amp;id=6344" TargetMode="External"/><Relationship Id="rId14" Type="http://schemas.openxmlformats.org/officeDocument/2006/relationships/hyperlink" Target="https://zakupki.gospmr.org/images/f/postanovleniya/%D0%9F%D0%BE%D1%81%D1%82%D0%B0%D0%BD%D0%BE%D0%B2%D0%BB%D0%B5%D0%BD%D0%B8%D0%B5%20%20446%20%D0%BE%D1%82%2026%20%D0%B4%D0%B5%D0%BA%D0%B0%D0%B1%D1%80%D1%8F%202019%20%D0%B3%D0%BE%D0%B4%D0%B0%20%28%D0%A1%D0%90%D0%97%2019-1%29/%D0%9F%D0%BE%D1%81%D1%82%D0%B0%D0%BD%D0%BE%D0%B2%D0%BB%D0%B5%D0%BD%D0%B8%D0%B5%20%E2%84%96%2044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E5BF-EADD-455D-99E8-AA6AEFC6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7149</Words>
  <Characters>40754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Граждарь Станислав Евгеньевич</dc:creator>
  <cp:keywords/>
  <dc:description/>
  <cp:lastModifiedBy>Граждарь Станислав Евгеньевич</cp:lastModifiedBy>
  <cp:revision>22</cp:revision>
  <dcterms:created xsi:type="dcterms:W3CDTF">2024-03-18T14:42:00Z</dcterms:created>
  <dcterms:modified xsi:type="dcterms:W3CDTF">2024-03-20T06:44:00Z</dcterms:modified>
</cp:coreProperties>
</file>