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tblW w:w="10930" w:type="dxa"/>
        <w:tblLayout w:type="fixed"/>
        <w:tblLook w:val="01E0" w:firstRow="1" w:lastRow="1" w:firstColumn="1" w:lastColumn="1" w:noHBand="0" w:noVBand="0"/>
      </w:tblPr>
      <w:tblGrid>
        <w:gridCol w:w="1154"/>
        <w:gridCol w:w="3193"/>
        <w:gridCol w:w="2475"/>
        <w:gridCol w:w="3054"/>
        <w:gridCol w:w="1054"/>
      </w:tblGrid>
      <w:tr w:rsidR="00F61514" w:rsidRPr="00FA79EE" w14:paraId="2107D01C" w14:textId="77777777" w:rsidTr="00F61514">
        <w:trPr>
          <w:trHeight w:val="1029"/>
        </w:trPr>
        <w:tc>
          <w:tcPr>
            <w:tcW w:w="4347" w:type="dxa"/>
            <w:gridSpan w:val="2"/>
            <w:vAlign w:val="center"/>
          </w:tcPr>
          <w:p w14:paraId="7B8CDD63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161F8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C4E5A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11AAD618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САТУЛУЙ ЧОБРУЧИУ</w:t>
            </w:r>
          </w:p>
          <w:p w14:paraId="61E4009A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 РАЙОНУЛ СЛОБОЗИЯ</w:t>
            </w:r>
          </w:p>
          <w:p w14:paraId="02F80265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АЛ РЕПУБЛИЧИЙ</w:t>
            </w:r>
          </w:p>
          <w:p w14:paraId="7F80862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МОЛДОВЕНЕШТЬ НИСТРЕНЕ</w:t>
            </w:r>
          </w:p>
        </w:tc>
        <w:tc>
          <w:tcPr>
            <w:tcW w:w="2475" w:type="dxa"/>
            <w:vAlign w:val="center"/>
          </w:tcPr>
          <w:p w14:paraId="00A664A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91D323D" wp14:editId="701D4AD7">
                  <wp:extent cx="742950" cy="762000"/>
                  <wp:effectExtent l="19050" t="0" r="0" b="0"/>
                  <wp:docPr id="1" name="Рисунок 1" descr="2000px-Coat_of_arms_of_Transnis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0px-Coat_of_arms_of_Transnist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gridSpan w:val="2"/>
            <w:vAlign w:val="center"/>
          </w:tcPr>
          <w:p w14:paraId="0A6F275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6546017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9B2052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АДМИНИСТРАЦ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Я</w:t>
            </w:r>
          </w:p>
          <w:p w14:paraId="4D7DB5F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СЕЛА ЧОБРУЧИ</w:t>
            </w:r>
          </w:p>
          <w:p w14:paraId="6ABB838C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uk-UA" w:eastAsia="ru-RU"/>
              </w:rPr>
              <w:t>СЛОБОДЗЕЙСЬКОГО РАЙОНУ</w:t>
            </w:r>
          </w:p>
          <w:p w14:paraId="36B28D7E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ПРИДН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СТРОВСЬКО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МОЛДАВСЬКО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7AEAE95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РЕСПУБЛ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</w:tr>
      <w:tr w:rsidR="00F61514" w:rsidRPr="00EC354D" w14:paraId="3DA4DF74" w14:textId="77777777" w:rsidTr="00F61514">
        <w:trPr>
          <w:gridAfter w:val="1"/>
          <w:wAfter w:w="1054" w:type="dxa"/>
          <w:trHeight w:val="1583"/>
        </w:trPr>
        <w:tc>
          <w:tcPr>
            <w:tcW w:w="1154" w:type="dxa"/>
          </w:tcPr>
          <w:p w14:paraId="43C7798B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722" w:type="dxa"/>
            <w:gridSpan w:val="3"/>
          </w:tcPr>
          <w:p w14:paraId="568EAC40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72FC86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АДМИНИСТРАЦИЯ</w:t>
            </w:r>
          </w:p>
          <w:p w14:paraId="684E8262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СЕЛА ЧОБРУЧИ</w:t>
            </w:r>
          </w:p>
          <w:p w14:paraId="26ECE469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СЛОБОДЗЕЙСКОГО РАЙОНА</w:t>
            </w:r>
          </w:p>
          <w:p w14:paraId="69035ED1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ПРИДНЕСТРОВСКОЙ МОЛДАВСКОЙ РЕСПУБЛИКИ</w:t>
            </w:r>
          </w:p>
          <w:p w14:paraId="41596D7D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lang w:val="en-US" w:eastAsia="ru-RU"/>
              </w:rPr>
              <w:t>MD</w:t>
            </w:r>
            <w:r w:rsidRPr="00FA79EE">
              <w:rPr>
                <w:rFonts w:ascii="Times New Roman" w:eastAsia="Times New Roman" w:hAnsi="Times New Roman" w:cs="Times New Roman"/>
                <w:lang w:val="ru-RU" w:eastAsia="ru-RU"/>
              </w:rPr>
              <w:t>-5715, ПМР, с. Чобручи</w:t>
            </w: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ул. Ленина, 35-А, тел/факс 0 (557) 4-32-36</w:t>
            </w:r>
          </w:p>
          <w:p w14:paraId="1ECA2E07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Расчётный счёт № 2191390028801005 в ПРБ, КУБ 00, ФК 0600000114</w:t>
            </w:r>
          </w:p>
          <w:p w14:paraId="4D547F4F" w14:textId="77777777" w:rsidR="00F61514" w:rsidRPr="00FA79EE" w:rsidRDefault="00F61514" w:rsidP="00F6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 chobruchi@slobodzeya.org</w:t>
            </w:r>
          </w:p>
        </w:tc>
      </w:tr>
    </w:tbl>
    <w:p w14:paraId="4BF0A44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69DA9C24" w14:textId="77777777" w:rsidR="00FA79EE" w:rsidRPr="00FA79EE" w:rsidRDefault="00FA79EE" w:rsidP="00FA79EE">
      <w:pPr>
        <w:spacing w:after="0" w:line="240" w:lineRule="auto"/>
        <w:jc w:val="right"/>
        <w:rPr>
          <w:rFonts w:ascii="Calibri" w:eastAsia="Times New Roman" w:hAnsi="Calibri" w:cs="Times New Roman"/>
          <w:lang w:val="en-US" w:eastAsia="ru-RU"/>
        </w:rPr>
      </w:pPr>
    </w:p>
    <w:p w14:paraId="02A5104F" w14:textId="77777777" w:rsidR="00FA79EE" w:rsidRPr="00FA79EE" w:rsidRDefault="00FA79EE" w:rsidP="00FA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16F6A83" w14:textId="77777777" w:rsidR="00FA79EE" w:rsidRPr="00FA79EE" w:rsidRDefault="00FA79EE" w:rsidP="00FA79E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Запрос ценовой информации</w:t>
      </w:r>
    </w:p>
    <w:p w14:paraId="7A55E5D3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5ED65F" w14:textId="77777777" w:rsidR="00FA79EE" w:rsidRPr="00FA79EE" w:rsidRDefault="00FA79EE" w:rsidP="00FA79E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52EB20" w14:textId="30FCE4AD" w:rsidR="00FA79EE" w:rsidRPr="00FA79EE" w:rsidRDefault="00FA79EE" w:rsidP="00FA79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соответствии с требованиями Закона Приднестровской Молдавской Республики от 08.11 2018г. № 318-3-У1 «О закупках в Приднестровской Молдавской Республике» в текущей редакции, и в целях изучения рынка цен на предмет закупки, администрация с. Чобручи Слободзейского района просит предоставить</w:t>
      </w:r>
      <w:r w:rsidR="00F615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предложения </w:t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 стоимости и условиях поставки товара, соответствующего указанным характеристикам.</w:t>
      </w:r>
    </w:p>
    <w:p w14:paraId="21132B0E" w14:textId="77777777" w:rsidR="00FA79EE" w:rsidRPr="00FA79EE" w:rsidRDefault="00FA79EE" w:rsidP="00FA7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1125"/>
        <w:gridCol w:w="4999"/>
        <w:gridCol w:w="860"/>
        <w:gridCol w:w="1292"/>
      </w:tblGrid>
      <w:tr w:rsidR="00FA79EE" w:rsidRPr="00FA79EE" w14:paraId="3D54529D" w14:textId="77777777" w:rsidTr="00EC354D">
        <w:trPr>
          <w:trHeight w:hRule="exact" w:val="57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7787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4AEBD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Предмет закупки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07648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Наименование товара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67808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Ед.</w:t>
            </w:r>
          </w:p>
          <w:p w14:paraId="42A7968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DDA2" w14:textId="77777777" w:rsidR="00FA79EE" w:rsidRPr="00FA79EE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Кол- во</w:t>
            </w:r>
          </w:p>
        </w:tc>
      </w:tr>
      <w:tr w:rsidR="00FA79EE" w:rsidRPr="00FA79EE" w14:paraId="0B4CD474" w14:textId="77777777" w:rsidTr="00EC354D">
        <w:trPr>
          <w:trHeight w:hRule="exact" w:val="232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224CE" w14:textId="50846450" w:rsidR="00FA79EE" w:rsidRPr="00FA79EE" w:rsidRDefault="00FA79EE" w:rsidP="00FA79EE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CF85" w14:textId="0C464003" w:rsidR="00FA79EE" w:rsidRPr="00FA79EE" w:rsidRDefault="00EC354D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Грейдер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8159A" w14:textId="6BBB61B9" w:rsidR="00FA79EE" w:rsidRPr="00EC354D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C354D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Модель:</w:t>
            </w:r>
            <w:r w:rsidR="00433D35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ДЗ-143</w:t>
            </w:r>
            <w:r w:rsidR="00EC354D" w:rsidRPr="00EC354D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</w:t>
            </w:r>
            <w:r w:rsidRPr="00EC354D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 xml:space="preserve"> </w:t>
            </w:r>
          </w:p>
          <w:p w14:paraId="6F69A8D0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Эксплуатационная масса не менее 13,5 тонн;</w:t>
            </w:r>
          </w:p>
          <w:p w14:paraId="437E13C5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Тип коробки передач - механическая;</w:t>
            </w:r>
          </w:p>
          <w:p w14:paraId="56C94F19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Ширина грейдерного отвала не менее 3600 см;</w:t>
            </w:r>
          </w:p>
          <w:p w14:paraId="03EC4675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Высота грейдерного отвала не менее 500 см;</w:t>
            </w:r>
          </w:p>
          <w:p w14:paraId="1A5797DA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7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Угол поворота грейдерного отвала в плане 360;</w:t>
            </w:r>
          </w:p>
          <w:p w14:paraId="2D693327" w14:textId="77777777" w:rsidR="00EC354D" w:rsidRPr="00EC354D" w:rsidRDefault="00EC354D" w:rsidP="00EC354D">
            <w:pPr>
              <w:pStyle w:val="1"/>
              <w:numPr>
                <w:ilvl w:val="0"/>
                <w:numId w:val="3"/>
              </w:numPr>
              <w:tabs>
                <w:tab w:val="left" w:pos="272"/>
              </w:tabs>
              <w:rPr>
                <w:sz w:val="22"/>
                <w:szCs w:val="22"/>
              </w:rPr>
            </w:pPr>
            <w:r w:rsidRPr="00EC354D">
              <w:rPr>
                <w:color w:val="000000"/>
                <w:sz w:val="22"/>
                <w:szCs w:val="22"/>
                <w:lang w:val="ru-RU" w:eastAsia="ru-RU" w:bidi="ru-RU"/>
              </w:rPr>
              <w:t>Передний отвал;</w:t>
            </w:r>
          </w:p>
          <w:p w14:paraId="3F64D580" w14:textId="25209E67" w:rsidR="00FA79EE" w:rsidRPr="00EC354D" w:rsidRDefault="00FA79EE" w:rsidP="00FA79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6B37" w14:textId="77777777" w:rsidR="00FA79EE" w:rsidRPr="00FA79EE" w:rsidRDefault="00FA79EE" w:rsidP="00FA79EE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шт.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DD0B" w14:textId="77777777" w:rsidR="00FA79EE" w:rsidRPr="00FA79EE" w:rsidRDefault="00FA79EE" w:rsidP="00FA79EE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A7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</w:tr>
    </w:tbl>
    <w:p w14:paraId="1D7F175F" w14:textId="77777777" w:rsidR="00FA79EE" w:rsidRPr="00FA79EE" w:rsidRDefault="00FA79EE" w:rsidP="00FA7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B96A8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Основные условия исполнения контракта, заключаемого по результатам открытого аукциона:</w:t>
      </w:r>
    </w:p>
    <w:p w14:paraId="203956A0" w14:textId="646AECFA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31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Источник финансирования </w:t>
      </w:r>
    </w:p>
    <w:p w14:paraId="52BD02FA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Оплата за товар осуществляется в безналичной форме путем перечисления денежных средств в рублях ПМР на расчетный счет продавца в течение 30 (тридцати календарных дней) с даты получения Товара по мере бюджетного финансирования.</w:t>
      </w:r>
    </w:p>
    <w:p w14:paraId="38281C45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контракта - с момента подписания сторонами до 31 декабря 2024 года, но в любом случае до полного исполнения сторонами обязательств.</w:t>
      </w:r>
    </w:p>
    <w:p w14:paraId="75D148AC" w14:textId="41CB548A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Сроки предоставления информации до </w:t>
      </w:r>
      <w:r w:rsidR="00EC35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22.03</w:t>
      </w: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.2024г до 17.00 на электронный адрес администрации с.Чобручи : </w:t>
      </w:r>
      <w:hyperlink r:id="rId6" w:history="1">
        <w:r w:rsidRPr="00FA79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 w:bidi="ru-RU"/>
          </w:rPr>
          <w:t>chobruchi@slobodzeya.org</w:t>
        </w:r>
      </w:hyperlink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 w:bidi="ru-RU"/>
        </w:rPr>
        <w:t xml:space="preserve"> </w:t>
      </w:r>
    </w:p>
    <w:p w14:paraId="78DDE4DE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1"/>
        </w:numPr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Проведение данной процедуры сбора информации не влечет за собой возникновение каких-либо обязательств со стороны покупателя.</w:t>
      </w:r>
    </w:p>
    <w:p w14:paraId="73A2188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104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предоставлении предложений необходимо указать: Ссылку на данный запрос;</w:t>
      </w:r>
    </w:p>
    <w:p w14:paraId="2C94B57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Реквизиты Вашего документа (дата, номер);</w:t>
      </w:r>
    </w:p>
    <w:p w14:paraId="60023A6B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Цену за единицу товара (автотранспортного средства) в рублях ПМР.</w:t>
      </w:r>
    </w:p>
    <w:p w14:paraId="508810CF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действия цены;</w:t>
      </w:r>
    </w:p>
    <w:p w14:paraId="0EF9AB4C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numPr>
          <w:ilvl w:val="0"/>
          <w:numId w:val="2"/>
        </w:numPr>
        <w:tabs>
          <w:tab w:val="left" w:pos="988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Срок поставки (в календарных днях с момента вступления в силу контракта). За дополнительной информацией обращаться по тел. 0(777)52522</w:t>
      </w:r>
    </w:p>
    <w:p w14:paraId="1B2D2AC6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2ECEAF32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>Глава администрации                                                                           В.А.Цуркан</w:t>
      </w:r>
    </w:p>
    <w:p w14:paraId="4A23CCA8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  <w:r w:rsidRPr="00FA79EE">
        <w:rPr>
          <w:rFonts w:ascii="Times New Roman" w:eastAsia="Times New Roman" w:hAnsi="Times New Roman" w:cs="Times New Roman"/>
          <w:lang w:val="ru-RU" w:eastAsia="ru-RU"/>
        </w:rPr>
        <w:t>с. Чобручи</w:t>
      </w:r>
    </w:p>
    <w:p w14:paraId="5A6F2B69" w14:textId="77777777" w:rsidR="00F61514" w:rsidRPr="00FA79EE" w:rsidRDefault="00F61514" w:rsidP="00F61514">
      <w:pPr>
        <w:framePr w:w="10231" w:h="5791" w:hRule="exact" w:wrap="none" w:vAnchor="page" w:hAnchor="page" w:x="826" w:y="10696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lang w:val="ru-RU" w:eastAsia="ru-RU"/>
        </w:rPr>
      </w:pPr>
    </w:p>
    <w:p w14:paraId="3B216456" w14:textId="77777777" w:rsidR="001275E9" w:rsidRDefault="001275E9"/>
    <w:sectPr w:rsidR="001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9C0"/>
    <w:multiLevelType w:val="multilevel"/>
    <w:tmpl w:val="5EC06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A219F"/>
    <w:multiLevelType w:val="multilevel"/>
    <w:tmpl w:val="F37C6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202981"/>
    <w:multiLevelType w:val="multilevel"/>
    <w:tmpl w:val="ECFC0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816837">
    <w:abstractNumId w:val="0"/>
  </w:num>
  <w:num w:numId="2" w16cid:durableId="1978678705">
    <w:abstractNumId w:val="2"/>
  </w:num>
  <w:num w:numId="3" w16cid:durableId="62280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E9"/>
    <w:rsid w:val="001275E9"/>
    <w:rsid w:val="00433D35"/>
    <w:rsid w:val="00EC354D"/>
    <w:rsid w:val="00F61514"/>
    <w:rsid w:val="00FA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FC30"/>
  <w15:chartTrackingRefBased/>
  <w15:docId w15:val="{D7D3B9D1-BF74-4DA5-9407-3627B74D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354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C35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bruchi@slobodzey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2024-03-04T11:49:00Z</cp:lastPrinted>
  <dcterms:created xsi:type="dcterms:W3CDTF">2024-02-21T12:32:00Z</dcterms:created>
  <dcterms:modified xsi:type="dcterms:W3CDTF">2024-03-04T12:02:00Z</dcterms:modified>
</cp:coreProperties>
</file>