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F1" w:rsidRPr="00303070" w:rsidRDefault="003316F1" w:rsidP="005C4A2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303070">
        <w:rPr>
          <w:rFonts w:ascii="Times New Roman" w:hAnsi="Times New Roman"/>
          <w:sz w:val="24"/>
          <w:szCs w:val="24"/>
        </w:rPr>
        <w:t>Запрос ценовой информации</w:t>
      </w:r>
    </w:p>
    <w:p w:rsidR="003316F1" w:rsidRPr="00303070" w:rsidRDefault="009977C8" w:rsidP="005C4A24">
      <w:pPr>
        <w:pStyle w:val="a5"/>
        <w:tabs>
          <w:tab w:val="left" w:pos="0"/>
          <w:tab w:val="left" w:pos="426"/>
        </w:tabs>
        <w:spacing w:line="240" w:lineRule="auto"/>
        <w:jc w:val="center"/>
        <w:rPr>
          <w:szCs w:val="24"/>
        </w:rPr>
      </w:pPr>
      <w:r w:rsidRPr="00303070">
        <w:rPr>
          <w:szCs w:val="24"/>
        </w:rPr>
        <w:t>н</w:t>
      </w:r>
      <w:r w:rsidR="00F77960" w:rsidRPr="00303070">
        <w:rPr>
          <w:szCs w:val="24"/>
        </w:rPr>
        <w:t xml:space="preserve">а </w:t>
      </w:r>
      <w:r w:rsidRPr="00303070">
        <w:rPr>
          <w:szCs w:val="24"/>
        </w:rPr>
        <w:t>оказание услуг по</w:t>
      </w:r>
      <w:r w:rsidR="00F77960" w:rsidRPr="00303070">
        <w:rPr>
          <w:szCs w:val="24"/>
        </w:rPr>
        <w:t xml:space="preserve"> </w:t>
      </w:r>
      <w:r w:rsidR="00F97E5D" w:rsidRPr="00303070">
        <w:rPr>
          <w:szCs w:val="24"/>
        </w:rPr>
        <w:t>уборке помещений.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4313"/>
        <w:gridCol w:w="5468"/>
      </w:tblGrid>
      <w:tr w:rsidR="00F97E5D" w:rsidRPr="00303070" w:rsidTr="00766264">
        <w:trPr>
          <w:trHeight w:val="572"/>
          <w:jc w:val="center"/>
        </w:trPr>
        <w:tc>
          <w:tcPr>
            <w:tcW w:w="4313" w:type="dxa"/>
          </w:tcPr>
          <w:p w:rsidR="003F20FA" w:rsidRPr="00303070" w:rsidRDefault="003F20FA" w:rsidP="005C4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</w:pPr>
          </w:p>
          <w:p w:rsidR="003F20FA" w:rsidRPr="00303070" w:rsidRDefault="00CD6581" w:rsidP="00B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FF0000"/>
              </w:rPr>
            </w:pPr>
            <w:r w:rsidRPr="00303070">
              <w:t>от «</w:t>
            </w:r>
            <w:r w:rsidR="00FA33D9">
              <w:t>21</w:t>
            </w:r>
            <w:r w:rsidR="006D6E0A" w:rsidRPr="00303070">
              <w:t xml:space="preserve">» </w:t>
            </w:r>
            <w:r w:rsidR="00B238B9">
              <w:t>февраля</w:t>
            </w:r>
            <w:r w:rsidR="00FA33D9">
              <w:t xml:space="preserve"> 2024</w:t>
            </w:r>
            <w:r w:rsidR="003F20FA" w:rsidRPr="00303070">
              <w:t xml:space="preserve"> г.</w:t>
            </w:r>
          </w:p>
        </w:tc>
        <w:tc>
          <w:tcPr>
            <w:tcW w:w="5468" w:type="dxa"/>
          </w:tcPr>
          <w:p w:rsidR="003F20FA" w:rsidRPr="00303070" w:rsidRDefault="003F20FA" w:rsidP="005C4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3F20FA" w:rsidRPr="00303070" w:rsidRDefault="003F20FA" w:rsidP="0076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7"/>
              <w:jc w:val="center"/>
            </w:pPr>
            <w:r w:rsidRPr="00303070">
              <w:t xml:space="preserve">   </w:t>
            </w:r>
            <w:r w:rsidR="00766264" w:rsidRPr="00303070">
              <w:t xml:space="preserve">        </w:t>
            </w:r>
            <w:r w:rsidRPr="00303070">
              <w:t xml:space="preserve"> Потенциальным исполнителям.</w:t>
            </w:r>
          </w:p>
          <w:p w:rsidR="006932BE" w:rsidRPr="00303070" w:rsidRDefault="006932BE" w:rsidP="005C4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:rsidR="00702761" w:rsidRPr="00303070" w:rsidRDefault="00303070" w:rsidP="00303070">
      <w:pPr>
        <w:tabs>
          <w:tab w:val="left" w:pos="851"/>
        </w:tabs>
        <w:jc w:val="both"/>
      </w:pPr>
      <w:r w:rsidRPr="00303070">
        <w:tab/>
      </w:r>
      <w:r w:rsidR="003316F1" w:rsidRPr="00303070"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</w:t>
      </w:r>
      <w:r w:rsidR="008A07C6" w:rsidRPr="00303070">
        <w:t xml:space="preserve">на оказание услуг </w:t>
      </w:r>
      <w:r w:rsidR="0068757F" w:rsidRPr="00303070">
        <w:t xml:space="preserve">по </w:t>
      </w:r>
      <w:r w:rsidR="00F97E5D" w:rsidRPr="00303070">
        <w:t>уборке помещений</w:t>
      </w:r>
      <w:r w:rsidR="003316F1" w:rsidRPr="00303070">
        <w:t xml:space="preserve">, </w:t>
      </w:r>
      <w:r w:rsidR="00A0296F" w:rsidRPr="00303070">
        <w:t>Фонд государственного резерва П</w:t>
      </w:r>
      <w:r w:rsidR="00F97E5D" w:rsidRPr="00303070">
        <w:t>риднестровской Молдавской Республики</w:t>
      </w:r>
      <w:r w:rsidR="003316F1" w:rsidRPr="00303070">
        <w:t xml:space="preserve"> просит предоставить информацию о стоимости </w:t>
      </w:r>
      <w:r w:rsidRPr="00303070">
        <w:t>услуги по уборке помещений.</w:t>
      </w:r>
    </w:p>
    <w:p w:rsidR="00303070" w:rsidRPr="00303070" w:rsidRDefault="00303070" w:rsidP="00303070">
      <w:pPr>
        <w:pStyle w:val="a3"/>
        <w:widowControl w:val="0"/>
        <w:numPr>
          <w:ilvl w:val="0"/>
          <w:numId w:val="7"/>
        </w:numPr>
        <w:ind w:right="-20"/>
        <w:rPr>
          <w:rFonts w:eastAsia="Consolas"/>
          <w:color w:val="000000"/>
        </w:rPr>
      </w:pPr>
      <w:r w:rsidRPr="00303070">
        <w:rPr>
          <w:rFonts w:eastAsia="Consolas"/>
          <w:color w:val="000000"/>
        </w:rPr>
        <w:t>Характеристика предмета закупки:</w:t>
      </w:r>
    </w:p>
    <w:p w:rsidR="00303070" w:rsidRPr="00303070" w:rsidRDefault="00303070" w:rsidP="00303070">
      <w:pPr>
        <w:pStyle w:val="a3"/>
        <w:widowControl w:val="0"/>
        <w:numPr>
          <w:ilvl w:val="0"/>
          <w:numId w:val="7"/>
        </w:numPr>
        <w:ind w:right="-20"/>
        <w:jc w:val="center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61"/>
        <w:gridCol w:w="4862"/>
      </w:tblGrid>
      <w:tr w:rsidR="00303070" w:rsidTr="00303070">
        <w:trPr>
          <w:jc w:val="center"/>
        </w:trPr>
        <w:tc>
          <w:tcPr>
            <w:tcW w:w="4861" w:type="dxa"/>
          </w:tcPr>
          <w:p w:rsidR="00303070" w:rsidRPr="00BA65E5" w:rsidRDefault="00303070" w:rsidP="008B604C">
            <w:pPr>
              <w:spacing w:after="62" w:line="240" w:lineRule="exact"/>
              <w:jc w:val="center"/>
              <w:rPr>
                <w:b/>
              </w:rPr>
            </w:pPr>
            <w:r w:rsidRPr="00BA65E5">
              <w:rPr>
                <w:rFonts w:eastAsia="Consolas"/>
                <w:b/>
                <w:color w:val="000000"/>
              </w:rPr>
              <w:t>Параметр</w:t>
            </w:r>
          </w:p>
        </w:tc>
        <w:tc>
          <w:tcPr>
            <w:tcW w:w="4862" w:type="dxa"/>
          </w:tcPr>
          <w:p w:rsidR="00303070" w:rsidRPr="00BA65E5" w:rsidRDefault="00303070" w:rsidP="008B604C">
            <w:pPr>
              <w:spacing w:after="62" w:line="240" w:lineRule="exact"/>
              <w:jc w:val="center"/>
              <w:rPr>
                <w:b/>
              </w:rPr>
            </w:pPr>
            <w:r w:rsidRPr="00BA65E5">
              <w:rPr>
                <w:rFonts w:eastAsia="Consolas"/>
                <w:b/>
                <w:color w:val="000000"/>
              </w:rPr>
              <w:t>Значение</w:t>
            </w:r>
          </w:p>
        </w:tc>
      </w:tr>
      <w:tr w:rsidR="00303070" w:rsidTr="00303070">
        <w:trPr>
          <w:jc w:val="center"/>
        </w:trPr>
        <w:tc>
          <w:tcPr>
            <w:tcW w:w="4861" w:type="dxa"/>
          </w:tcPr>
          <w:p w:rsidR="00303070" w:rsidRPr="0074211B" w:rsidRDefault="00303070" w:rsidP="008B604C">
            <w:pPr>
              <w:widowControl w:val="0"/>
              <w:spacing w:before="25" w:line="243" w:lineRule="auto"/>
              <w:ind w:right="1300"/>
              <w:rPr>
                <w:rFonts w:eastAsia="Consolas"/>
                <w:color w:val="FFFFFF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74211B">
              <w:rPr>
                <w:rFonts w:eastAsia="Consolas"/>
                <w:color w:val="000000"/>
              </w:rPr>
              <w:t>Площадь, м²</w:t>
            </w:r>
          </w:p>
        </w:tc>
        <w:tc>
          <w:tcPr>
            <w:tcW w:w="4862" w:type="dxa"/>
          </w:tcPr>
          <w:p w:rsidR="00303070" w:rsidRPr="0074211B" w:rsidRDefault="0074211B" w:rsidP="008B604C">
            <w:pPr>
              <w:spacing w:after="62" w:line="240" w:lineRule="exact"/>
            </w:pPr>
            <w:r w:rsidRPr="0074211B">
              <w:t>100</w:t>
            </w:r>
            <w:r w:rsidR="00303070" w:rsidRPr="0074211B">
              <w:t>,5+233,9</w:t>
            </w:r>
          </w:p>
        </w:tc>
      </w:tr>
      <w:tr w:rsidR="00303070" w:rsidTr="00303070">
        <w:trPr>
          <w:jc w:val="center"/>
        </w:trPr>
        <w:tc>
          <w:tcPr>
            <w:tcW w:w="4861" w:type="dxa"/>
          </w:tcPr>
          <w:p w:rsidR="00303070" w:rsidRDefault="00303070" w:rsidP="008B604C">
            <w:pPr>
              <w:spacing w:after="62" w:line="240" w:lineRule="exact"/>
            </w:pPr>
            <w:r w:rsidRPr="006522EC">
              <w:rPr>
                <w:rFonts w:eastAsia="Consolas"/>
                <w:color w:val="000000"/>
              </w:rPr>
              <w:t>Количество</w:t>
            </w:r>
            <w:r w:rsidRPr="006522EC">
              <w:rPr>
                <w:rFonts w:eastAsia="Consolas"/>
                <w:color w:val="000000"/>
                <w:position w:val="-2"/>
              </w:rPr>
              <w:t xml:space="preserve"> </w:t>
            </w:r>
            <w:r>
              <w:rPr>
                <w:rFonts w:eastAsia="Consolas"/>
                <w:color w:val="000000"/>
              </w:rPr>
              <w:t>кабинетов</w:t>
            </w:r>
          </w:p>
        </w:tc>
        <w:tc>
          <w:tcPr>
            <w:tcW w:w="4862" w:type="dxa"/>
          </w:tcPr>
          <w:p w:rsidR="00303070" w:rsidRDefault="00B238B9" w:rsidP="008B604C">
            <w:pPr>
              <w:spacing w:after="62" w:line="240" w:lineRule="exact"/>
            </w:pPr>
            <w:r>
              <w:t>6</w:t>
            </w:r>
          </w:p>
        </w:tc>
      </w:tr>
      <w:tr w:rsidR="00303070" w:rsidTr="00303070">
        <w:trPr>
          <w:jc w:val="center"/>
        </w:trPr>
        <w:tc>
          <w:tcPr>
            <w:tcW w:w="4861" w:type="dxa"/>
          </w:tcPr>
          <w:p w:rsidR="00303070" w:rsidRPr="00BA65E5" w:rsidRDefault="00303070" w:rsidP="008B604C">
            <w:pPr>
              <w:widowControl w:val="0"/>
              <w:spacing w:before="17" w:line="255" w:lineRule="auto"/>
              <w:ind w:right="-34"/>
              <w:rPr>
                <w:rFonts w:eastAsia="Consolas"/>
                <w:color w:val="000000"/>
                <w14:textFill>
                  <w14:solidFill>
                    <w14:srgbClr w14:val="000000">
                      <w14:alpha w14:val="100000"/>
                    </w14:srgbClr>
                  </w14:solidFill>
                </w14:textFill>
              </w:rPr>
            </w:pPr>
            <w:r w:rsidRPr="006522EC">
              <w:rPr>
                <w:rFonts w:eastAsia="Consolas"/>
                <w:color w:val="000000"/>
              </w:rPr>
              <w:t>Количество</w:t>
            </w:r>
            <w:r w:rsidRPr="006522EC">
              <w:rPr>
                <w:rFonts w:eastAsia="Consolas"/>
                <w:color w:val="000000"/>
                <w:position w:val="-2"/>
              </w:rPr>
              <w:t xml:space="preserve"> </w:t>
            </w:r>
            <w:r>
              <w:rPr>
                <w:rFonts w:eastAsia="Consolas"/>
                <w:color w:val="000000"/>
              </w:rPr>
              <w:t>санузлов</w:t>
            </w:r>
          </w:p>
        </w:tc>
        <w:tc>
          <w:tcPr>
            <w:tcW w:w="4862" w:type="dxa"/>
          </w:tcPr>
          <w:p w:rsidR="00303070" w:rsidRDefault="00303070" w:rsidP="008B604C">
            <w:pPr>
              <w:spacing w:after="62" w:line="240" w:lineRule="exact"/>
            </w:pPr>
            <w:r>
              <w:t>2</w:t>
            </w:r>
          </w:p>
        </w:tc>
      </w:tr>
      <w:tr w:rsidR="00303070" w:rsidTr="00303070">
        <w:trPr>
          <w:jc w:val="center"/>
        </w:trPr>
        <w:tc>
          <w:tcPr>
            <w:tcW w:w="4861" w:type="dxa"/>
          </w:tcPr>
          <w:p w:rsidR="00303070" w:rsidRPr="00592942" w:rsidRDefault="00303070" w:rsidP="008B604C">
            <w:pPr>
              <w:widowControl w:val="0"/>
              <w:ind w:right="-20"/>
              <w:rPr>
                <w:rFonts w:eastAsia="Consolas"/>
                <w:color w:val="000000"/>
              </w:rPr>
            </w:pPr>
            <w:r w:rsidRPr="006522EC">
              <w:rPr>
                <w:rFonts w:eastAsia="Consolas"/>
                <w:color w:val="000000"/>
              </w:rPr>
              <w:t xml:space="preserve">Тип напольного </w:t>
            </w:r>
            <w:r>
              <w:rPr>
                <w:rFonts w:eastAsia="Consolas"/>
                <w:color w:val="000000"/>
              </w:rPr>
              <w:t>покрытия</w:t>
            </w:r>
          </w:p>
        </w:tc>
        <w:tc>
          <w:tcPr>
            <w:tcW w:w="4862" w:type="dxa"/>
          </w:tcPr>
          <w:p w:rsidR="00303070" w:rsidRPr="00BA65E5" w:rsidRDefault="00303070" w:rsidP="008B604C">
            <w:pPr>
              <w:widowControl w:val="0"/>
              <w:spacing w:before="11" w:line="231" w:lineRule="auto"/>
              <w:ind w:right="-20"/>
              <w:rPr>
                <w:rFonts w:eastAsia="Consolas"/>
                <w:color w:val="FFFFFF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6522EC">
              <w:rPr>
                <w:rFonts w:eastAsia="Consolas"/>
                <w:color w:val="000000"/>
              </w:rPr>
              <w:t>Паркет</w:t>
            </w:r>
            <w:r>
              <w:rPr>
                <w:rFonts w:eastAsia="Consolas"/>
                <w:color w:val="000000"/>
              </w:rPr>
              <w:t>,</w:t>
            </w:r>
            <w:r>
              <w:rPr>
                <w:rFonts w:eastAsia="Consolas"/>
                <w:color w:val="FFFFFF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  <w:t xml:space="preserve"> </w:t>
            </w:r>
            <w:r w:rsidRPr="006522EC">
              <w:rPr>
                <w:rFonts w:eastAsia="Consolas"/>
                <w:color w:val="000000"/>
              </w:rPr>
              <w:t>ковровое</w:t>
            </w:r>
            <w:r w:rsidRPr="006522EC">
              <w:rPr>
                <w:rFonts w:eastAsia="Consolas"/>
                <w:color w:val="000000"/>
                <w:position w:val="2"/>
              </w:rPr>
              <w:t xml:space="preserve"> </w:t>
            </w:r>
            <w:r w:rsidRPr="006522EC">
              <w:rPr>
                <w:rFonts w:eastAsia="Consolas"/>
                <w:color w:val="000000"/>
              </w:rPr>
              <w:t>покрытие</w:t>
            </w:r>
            <w:r>
              <w:rPr>
                <w:rFonts w:eastAsia="Consolas"/>
                <w:color w:val="000000"/>
              </w:rPr>
              <w:t>,</w:t>
            </w:r>
            <w:r w:rsidRPr="006522EC">
              <w:rPr>
                <w:rFonts w:eastAsia="Consolas"/>
                <w:color w:val="000000"/>
              </w:rPr>
              <w:t xml:space="preserve"> </w:t>
            </w:r>
            <w:r w:rsidRPr="006B39E5">
              <w:rPr>
                <w:rFonts w:eastAsia="Consolas"/>
                <w:color w:val="000000"/>
              </w:rPr>
              <w:t>плитка</w:t>
            </w:r>
          </w:p>
        </w:tc>
      </w:tr>
    </w:tbl>
    <w:p w:rsidR="00303070" w:rsidRDefault="00303070" w:rsidP="00303070">
      <w:pPr>
        <w:pStyle w:val="a3"/>
        <w:widowControl w:val="0"/>
        <w:ind w:right="-20"/>
        <w:rPr>
          <w:rFonts w:eastAsia="Consolas"/>
          <w:color w:val="000000"/>
        </w:rPr>
      </w:pPr>
    </w:p>
    <w:p w:rsidR="00303070" w:rsidRPr="00303070" w:rsidRDefault="00303070" w:rsidP="00303070">
      <w:pPr>
        <w:pStyle w:val="a3"/>
        <w:widowControl w:val="0"/>
        <w:ind w:right="-20"/>
        <w:rPr>
          <w:rFonts w:eastAsia="Consolas"/>
          <w:color w:val="000000"/>
        </w:rPr>
      </w:pPr>
      <w:r w:rsidRPr="00303070">
        <w:rPr>
          <w:rFonts w:eastAsia="Consolas"/>
          <w:color w:val="000000"/>
        </w:rPr>
        <w:t>Перечень услуг по комплексной уборке:</w:t>
      </w:r>
    </w:p>
    <w:p w:rsidR="00303070" w:rsidRPr="00303070" w:rsidRDefault="00303070" w:rsidP="00303070">
      <w:pPr>
        <w:pStyle w:val="a3"/>
        <w:widowControl w:val="0"/>
        <w:ind w:right="-20"/>
        <w:rPr>
          <w:rFonts w:eastAsia="Consolas"/>
          <w:color w:val="000000"/>
        </w:rPr>
      </w:pPr>
    </w:p>
    <w:tbl>
      <w:tblPr>
        <w:tblStyle w:val="a4"/>
        <w:tblW w:w="0" w:type="auto"/>
        <w:tblInd w:w="1131" w:type="dxa"/>
        <w:tblLook w:val="04A0" w:firstRow="1" w:lastRow="0" w:firstColumn="1" w:lastColumn="0" w:noHBand="0" w:noVBand="1"/>
      </w:tblPr>
      <w:tblGrid>
        <w:gridCol w:w="1405"/>
        <w:gridCol w:w="4673"/>
        <w:gridCol w:w="3241"/>
      </w:tblGrid>
      <w:tr w:rsidR="00303070" w:rsidTr="00B05B2E">
        <w:tc>
          <w:tcPr>
            <w:tcW w:w="1405" w:type="dxa"/>
          </w:tcPr>
          <w:p w:rsidR="00303070" w:rsidRPr="00592942" w:rsidRDefault="00303070" w:rsidP="008B604C">
            <w:pPr>
              <w:widowControl w:val="0"/>
              <w:spacing w:before="43"/>
              <w:ind w:left="41" w:right="-20"/>
              <w:jc w:val="center"/>
              <w:rPr>
                <w:rFonts w:eastAsia="Consolas"/>
                <w:b/>
                <w:color w:val="FFFFFF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592942">
              <w:rPr>
                <w:rFonts w:eastAsia="Consolas"/>
                <w:b/>
                <w:color w:val="000000"/>
              </w:rPr>
              <w:t>Место</w:t>
            </w:r>
          </w:p>
          <w:p w:rsidR="00303070" w:rsidRPr="00592942" w:rsidRDefault="00303070" w:rsidP="008B604C">
            <w:pPr>
              <w:widowControl w:val="0"/>
              <w:ind w:right="-20"/>
              <w:jc w:val="center"/>
              <w:rPr>
                <w:rFonts w:eastAsia="Consolas"/>
                <w:b/>
                <w:color w:val="FFFFFF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</w:p>
        </w:tc>
        <w:tc>
          <w:tcPr>
            <w:tcW w:w="4673" w:type="dxa"/>
          </w:tcPr>
          <w:p w:rsidR="00303070" w:rsidRPr="00592942" w:rsidRDefault="00303070" w:rsidP="008B604C">
            <w:pPr>
              <w:widowControl w:val="0"/>
              <w:ind w:left="194" w:right="-20"/>
              <w:jc w:val="center"/>
              <w:rPr>
                <w:rFonts w:eastAsia="Consolas"/>
                <w:b/>
                <w:color w:val="FFFFFF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592942">
              <w:rPr>
                <w:rFonts w:eastAsia="Consolas"/>
                <w:b/>
                <w:color w:val="000000"/>
              </w:rPr>
              <w:t>Описание услуг</w:t>
            </w:r>
          </w:p>
          <w:p w:rsidR="00303070" w:rsidRPr="00592942" w:rsidRDefault="00303070" w:rsidP="008B604C">
            <w:pPr>
              <w:widowControl w:val="0"/>
              <w:ind w:right="-20"/>
              <w:jc w:val="center"/>
              <w:rPr>
                <w:rFonts w:eastAsia="Consolas"/>
                <w:b/>
                <w:color w:val="FFFFFF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</w:p>
        </w:tc>
        <w:tc>
          <w:tcPr>
            <w:tcW w:w="3241" w:type="dxa"/>
          </w:tcPr>
          <w:p w:rsidR="00303070" w:rsidRPr="00592942" w:rsidRDefault="00303070" w:rsidP="008B604C">
            <w:pPr>
              <w:widowControl w:val="0"/>
              <w:ind w:right="-20"/>
              <w:jc w:val="center"/>
              <w:rPr>
                <w:rFonts w:eastAsia="Consolas"/>
                <w:b/>
                <w:color w:val="FFFFFF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592942">
              <w:rPr>
                <w:rFonts w:eastAsia="Consolas"/>
                <w:b/>
                <w:color w:val="000000"/>
              </w:rPr>
              <w:t>Периодичность осуществления</w:t>
            </w:r>
          </w:p>
        </w:tc>
      </w:tr>
      <w:tr w:rsidR="00303070" w:rsidTr="00B05B2E">
        <w:tc>
          <w:tcPr>
            <w:tcW w:w="1405" w:type="dxa"/>
            <w:vMerge w:val="restart"/>
          </w:tcPr>
          <w:p w:rsidR="00303070" w:rsidRDefault="00303070" w:rsidP="008B604C">
            <w:pPr>
              <w:widowControl w:val="0"/>
              <w:ind w:left="170" w:right="-20"/>
              <w:rPr>
                <w:rFonts w:eastAsia="Consolas"/>
                <w:color w:val="FFFFFF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6522EC">
              <w:rPr>
                <w:rFonts w:eastAsia="Consolas"/>
                <w:color w:val="000000"/>
              </w:rPr>
              <w:t>Кабинеты</w:t>
            </w:r>
          </w:p>
        </w:tc>
        <w:tc>
          <w:tcPr>
            <w:tcW w:w="4673" w:type="dxa"/>
          </w:tcPr>
          <w:p w:rsidR="00303070" w:rsidRPr="00AD2D6F" w:rsidRDefault="00303070" w:rsidP="008B604C">
            <w:pPr>
              <w:widowControl w:val="0"/>
              <w:ind w:right="-20"/>
              <w:jc w:val="both"/>
              <w:rPr>
                <w:rFonts w:eastAsia="Consolas"/>
                <w:color w:val="000000"/>
                <w:position w:val="1"/>
              </w:rPr>
            </w:pPr>
            <w:r w:rsidRPr="006522EC">
              <w:rPr>
                <w:rFonts w:eastAsia="Consolas"/>
                <w:color w:val="000000"/>
              </w:rPr>
              <w:t>уборка пола (влажная и пылесосом</w:t>
            </w:r>
            <w:r w:rsidRPr="006522EC">
              <w:rPr>
                <w:rFonts w:eastAsia="Consolas"/>
                <w:color w:val="000000"/>
                <w:position w:val="1"/>
              </w:rPr>
              <w:t>) и плинтусов</w:t>
            </w:r>
          </w:p>
        </w:tc>
        <w:tc>
          <w:tcPr>
            <w:tcW w:w="3241" w:type="dxa"/>
            <w:vMerge w:val="restart"/>
          </w:tcPr>
          <w:p w:rsidR="00303070" w:rsidRPr="006522EC" w:rsidRDefault="00B238B9" w:rsidP="008B604C">
            <w:pPr>
              <w:widowControl w:val="0"/>
              <w:spacing w:before="41"/>
              <w:ind w:left="-103" w:right="-20"/>
              <w:jc w:val="center"/>
              <w:rPr>
                <w:rFonts w:eastAsia="Consolas"/>
                <w:color w:val="FFFFFF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>
              <w:rPr>
                <w:rFonts w:eastAsia="Consolas"/>
                <w:color w:val="000000"/>
              </w:rPr>
              <w:t>3</w:t>
            </w:r>
            <w:r w:rsidR="00303070" w:rsidRPr="006522EC">
              <w:rPr>
                <w:rFonts w:eastAsia="Consolas"/>
                <w:color w:val="000000"/>
              </w:rPr>
              <w:t xml:space="preserve"> раз</w:t>
            </w:r>
            <w:r>
              <w:rPr>
                <w:rFonts w:eastAsia="Consolas"/>
                <w:color w:val="000000"/>
              </w:rPr>
              <w:t>а</w:t>
            </w:r>
            <w:r w:rsidR="00303070" w:rsidRPr="006522EC">
              <w:rPr>
                <w:rFonts w:eastAsia="Consolas"/>
                <w:color w:val="000000"/>
              </w:rPr>
              <w:t xml:space="preserve"> в </w:t>
            </w:r>
            <w:r>
              <w:rPr>
                <w:rFonts w:eastAsia="Consolas"/>
                <w:color w:val="000000"/>
              </w:rPr>
              <w:t>неделю</w:t>
            </w:r>
          </w:p>
          <w:p w:rsidR="00303070" w:rsidRDefault="00303070" w:rsidP="008B604C">
            <w:pPr>
              <w:widowControl w:val="0"/>
              <w:ind w:right="-20"/>
              <w:jc w:val="center"/>
              <w:rPr>
                <w:rFonts w:eastAsia="Consolas"/>
                <w:color w:val="FFFFFF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</w:p>
        </w:tc>
      </w:tr>
      <w:tr w:rsidR="00303070" w:rsidTr="00B05B2E">
        <w:tc>
          <w:tcPr>
            <w:tcW w:w="1405" w:type="dxa"/>
            <w:vMerge/>
          </w:tcPr>
          <w:p w:rsidR="00303070" w:rsidRDefault="00303070" w:rsidP="008B604C">
            <w:pPr>
              <w:widowControl w:val="0"/>
              <w:ind w:right="-20"/>
              <w:rPr>
                <w:rFonts w:eastAsia="Consolas"/>
                <w:color w:val="FFFFFF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</w:p>
        </w:tc>
        <w:tc>
          <w:tcPr>
            <w:tcW w:w="4673" w:type="dxa"/>
          </w:tcPr>
          <w:p w:rsidR="00303070" w:rsidRDefault="00303070" w:rsidP="008B604C">
            <w:pPr>
              <w:widowControl w:val="0"/>
              <w:ind w:right="29"/>
              <w:jc w:val="both"/>
              <w:rPr>
                <w:rFonts w:eastAsia="Consolas"/>
                <w:color w:val="000000"/>
              </w:rPr>
            </w:pPr>
            <w:r>
              <w:rPr>
                <w:rFonts w:eastAsia="Consolas"/>
                <w:color w:val="000000"/>
                <w:position w:val="1"/>
              </w:rPr>
              <w:t>протирка столов и тумбочек (свободные места)</w:t>
            </w:r>
          </w:p>
        </w:tc>
        <w:tc>
          <w:tcPr>
            <w:tcW w:w="3241" w:type="dxa"/>
            <w:vMerge/>
          </w:tcPr>
          <w:p w:rsidR="00303070" w:rsidRDefault="00303070" w:rsidP="008B604C">
            <w:pPr>
              <w:widowControl w:val="0"/>
              <w:ind w:right="-20"/>
              <w:rPr>
                <w:rFonts w:eastAsia="Consolas"/>
                <w:color w:val="FFFFFF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</w:p>
        </w:tc>
      </w:tr>
      <w:tr w:rsidR="00303070" w:rsidTr="00B05B2E">
        <w:tc>
          <w:tcPr>
            <w:tcW w:w="1405" w:type="dxa"/>
            <w:vMerge/>
          </w:tcPr>
          <w:p w:rsidR="00303070" w:rsidRDefault="00303070" w:rsidP="008B604C">
            <w:pPr>
              <w:widowControl w:val="0"/>
              <w:ind w:right="-20"/>
              <w:rPr>
                <w:rFonts w:eastAsia="Consolas"/>
                <w:color w:val="FFFFFF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</w:p>
        </w:tc>
        <w:tc>
          <w:tcPr>
            <w:tcW w:w="4673" w:type="dxa"/>
          </w:tcPr>
          <w:p w:rsidR="00303070" w:rsidRDefault="00303070" w:rsidP="008B604C">
            <w:pPr>
              <w:widowControl w:val="0"/>
              <w:ind w:right="29"/>
              <w:jc w:val="both"/>
              <w:rPr>
                <w:rFonts w:eastAsia="Consolas"/>
                <w:color w:val="000000"/>
              </w:rPr>
            </w:pPr>
            <w:r w:rsidRPr="006522EC">
              <w:rPr>
                <w:rFonts w:eastAsia="Consolas"/>
                <w:color w:val="000000"/>
              </w:rPr>
              <w:t xml:space="preserve">вынос мусора </w:t>
            </w:r>
            <w:r>
              <w:rPr>
                <w:rFonts w:eastAsia="Consolas"/>
                <w:color w:val="000000"/>
                <w:position w:val="1"/>
              </w:rPr>
              <w:t>и замена пакетов</w:t>
            </w:r>
            <w:r>
              <w:rPr>
                <w:rFonts w:eastAsia="Consolas"/>
                <w:color w:val="000000"/>
                <w:position w:val="2"/>
              </w:rPr>
              <w:t xml:space="preserve"> в мусорных</w:t>
            </w:r>
            <w:r w:rsidRPr="006522EC">
              <w:rPr>
                <w:rFonts w:eastAsia="Consolas"/>
                <w:color w:val="000000"/>
                <w:position w:val="3"/>
              </w:rPr>
              <w:t xml:space="preserve"> корзинах</w:t>
            </w:r>
          </w:p>
        </w:tc>
        <w:tc>
          <w:tcPr>
            <w:tcW w:w="3241" w:type="dxa"/>
            <w:vMerge/>
          </w:tcPr>
          <w:p w:rsidR="00303070" w:rsidRDefault="00303070" w:rsidP="008B604C">
            <w:pPr>
              <w:widowControl w:val="0"/>
              <w:ind w:right="-20"/>
              <w:rPr>
                <w:rFonts w:eastAsia="Consolas"/>
                <w:color w:val="FFFFFF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</w:p>
        </w:tc>
      </w:tr>
      <w:tr w:rsidR="00303070" w:rsidTr="00B05B2E">
        <w:tc>
          <w:tcPr>
            <w:tcW w:w="1405" w:type="dxa"/>
            <w:vMerge/>
          </w:tcPr>
          <w:p w:rsidR="00303070" w:rsidRDefault="00303070" w:rsidP="008B604C">
            <w:pPr>
              <w:widowControl w:val="0"/>
              <w:ind w:right="-20"/>
              <w:rPr>
                <w:rFonts w:eastAsia="Consolas"/>
                <w:color w:val="FFFFFF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</w:p>
        </w:tc>
        <w:tc>
          <w:tcPr>
            <w:tcW w:w="4673" w:type="dxa"/>
          </w:tcPr>
          <w:p w:rsidR="00303070" w:rsidRDefault="00303070" w:rsidP="008B604C">
            <w:pPr>
              <w:widowControl w:val="0"/>
              <w:ind w:right="29"/>
              <w:jc w:val="both"/>
              <w:rPr>
                <w:rFonts w:eastAsia="Consolas"/>
                <w:color w:val="FFFFFF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>
              <w:rPr>
                <w:rFonts w:eastAsia="Consolas"/>
                <w:color w:val="000000"/>
              </w:rPr>
              <w:t>протирка подоконников</w:t>
            </w:r>
            <w:r>
              <w:rPr>
                <w:rFonts w:eastAsia="Consolas"/>
                <w:color w:val="000000"/>
                <w:position w:val="2"/>
              </w:rPr>
              <w:t>, радиаторов</w:t>
            </w:r>
            <w:r>
              <w:rPr>
                <w:rFonts w:eastAsia="Consolas"/>
                <w:color w:val="000000"/>
                <w:position w:val="3"/>
              </w:rPr>
              <w:t xml:space="preserve"> отопления</w:t>
            </w:r>
            <w:r>
              <w:rPr>
                <w:rFonts w:eastAsia="Consolas"/>
                <w:color w:val="000000"/>
                <w:position w:val="4"/>
              </w:rPr>
              <w:t xml:space="preserve">, дверей, удаление локальных загрязнений со стен, снятие паутины с потолков, протирка ножек столов и кресел, протирка жалюзи, протирка поверхностей шкафов </w:t>
            </w:r>
          </w:p>
        </w:tc>
        <w:tc>
          <w:tcPr>
            <w:tcW w:w="3241" w:type="dxa"/>
          </w:tcPr>
          <w:p w:rsidR="00303070" w:rsidRDefault="00866B00" w:rsidP="008B604C">
            <w:pPr>
              <w:widowControl w:val="0"/>
              <w:ind w:right="-20"/>
              <w:jc w:val="center"/>
              <w:rPr>
                <w:rFonts w:eastAsia="Consolas"/>
                <w:color w:val="FFFFFF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6522EC">
              <w:rPr>
                <w:rFonts w:eastAsia="Consolas"/>
                <w:color w:val="000000"/>
              </w:rPr>
              <w:t>1 раз в месяц</w:t>
            </w:r>
          </w:p>
        </w:tc>
      </w:tr>
      <w:tr w:rsidR="00303070" w:rsidTr="00B05B2E">
        <w:tc>
          <w:tcPr>
            <w:tcW w:w="1405" w:type="dxa"/>
            <w:vMerge/>
          </w:tcPr>
          <w:p w:rsidR="00303070" w:rsidRPr="006522EC" w:rsidRDefault="00303070" w:rsidP="008B604C">
            <w:pPr>
              <w:widowControl w:val="0"/>
              <w:ind w:right="-20"/>
              <w:rPr>
                <w:rFonts w:eastAsia="Consolas"/>
                <w:color w:val="000000"/>
              </w:rPr>
            </w:pPr>
          </w:p>
        </w:tc>
        <w:tc>
          <w:tcPr>
            <w:tcW w:w="4673" w:type="dxa"/>
          </w:tcPr>
          <w:p w:rsidR="00303070" w:rsidRPr="006522EC" w:rsidRDefault="00303070" w:rsidP="008B604C">
            <w:pPr>
              <w:widowControl w:val="0"/>
              <w:ind w:right="29"/>
              <w:jc w:val="both"/>
              <w:rPr>
                <w:rFonts w:eastAsia="Consolas"/>
                <w:color w:val="000000"/>
              </w:rPr>
            </w:pPr>
            <w:r>
              <w:rPr>
                <w:rFonts w:eastAsia="Consolas"/>
                <w:color w:val="000000"/>
              </w:rPr>
              <w:t>мойка окон</w:t>
            </w:r>
            <w:r w:rsidR="00866B00">
              <w:rPr>
                <w:rFonts w:eastAsia="Consolas"/>
                <w:color w:val="000000"/>
              </w:rPr>
              <w:t xml:space="preserve">, </w:t>
            </w:r>
            <w:r w:rsidR="00B05B2E" w:rsidRPr="00B05B2E">
              <w:rPr>
                <w:rFonts w:eastAsia="Consolas"/>
                <w:color w:val="000000"/>
              </w:rPr>
              <w:t xml:space="preserve">комплексная уборка </w:t>
            </w:r>
            <w:proofErr w:type="spellStart"/>
            <w:r w:rsidR="00B05B2E" w:rsidRPr="00B05B2E">
              <w:rPr>
                <w:rFonts w:eastAsia="Consolas"/>
                <w:color w:val="000000"/>
              </w:rPr>
              <w:t>каб</w:t>
            </w:r>
            <w:proofErr w:type="spellEnd"/>
            <w:r w:rsidR="00B05B2E" w:rsidRPr="00B05B2E">
              <w:rPr>
                <w:rFonts w:eastAsia="Consolas"/>
                <w:color w:val="000000"/>
              </w:rPr>
              <w:t>. №245, 246</w:t>
            </w:r>
          </w:p>
        </w:tc>
        <w:tc>
          <w:tcPr>
            <w:tcW w:w="3241" w:type="dxa"/>
          </w:tcPr>
          <w:p w:rsidR="00303070" w:rsidRPr="006522EC" w:rsidRDefault="00303070" w:rsidP="008B604C">
            <w:pPr>
              <w:widowControl w:val="0"/>
              <w:ind w:right="-20"/>
              <w:jc w:val="center"/>
              <w:rPr>
                <w:rFonts w:eastAsia="Consolas"/>
                <w:color w:val="000000"/>
                <w:position w:val="4"/>
              </w:rPr>
            </w:pPr>
            <w:r>
              <w:rPr>
                <w:rFonts w:eastAsia="Consolas"/>
                <w:color w:val="000000"/>
                <w:position w:val="4"/>
              </w:rPr>
              <w:t>2 раза в год</w:t>
            </w:r>
          </w:p>
        </w:tc>
      </w:tr>
      <w:tr w:rsidR="00303070" w:rsidTr="00B05B2E">
        <w:tc>
          <w:tcPr>
            <w:tcW w:w="1405" w:type="dxa"/>
          </w:tcPr>
          <w:p w:rsidR="00303070" w:rsidRDefault="00303070" w:rsidP="008B604C">
            <w:pPr>
              <w:widowControl w:val="0"/>
              <w:ind w:right="-20"/>
              <w:rPr>
                <w:rFonts w:eastAsia="Consolas"/>
                <w:color w:val="FFFFFF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6522EC">
              <w:rPr>
                <w:rFonts w:eastAsia="Consolas"/>
                <w:color w:val="000000"/>
              </w:rPr>
              <w:t>К</w:t>
            </w:r>
            <w:r>
              <w:rPr>
                <w:rFonts w:eastAsia="Consolas"/>
                <w:color w:val="000000"/>
              </w:rPr>
              <w:t>оридор</w:t>
            </w:r>
          </w:p>
        </w:tc>
        <w:tc>
          <w:tcPr>
            <w:tcW w:w="4673" w:type="dxa"/>
          </w:tcPr>
          <w:p w:rsidR="00303070" w:rsidRDefault="00303070" w:rsidP="008B604C">
            <w:pPr>
              <w:widowControl w:val="0"/>
              <w:ind w:right="29"/>
              <w:jc w:val="both"/>
              <w:rPr>
                <w:rFonts w:eastAsia="Consolas"/>
                <w:color w:val="FFFFFF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6522EC">
              <w:rPr>
                <w:rFonts w:eastAsia="Consolas"/>
                <w:color w:val="000000"/>
              </w:rPr>
              <w:t>уборка пола (влажная и пылесосом</w:t>
            </w:r>
            <w:r w:rsidRPr="006522EC">
              <w:rPr>
                <w:rFonts w:eastAsia="Consolas"/>
                <w:color w:val="000000"/>
                <w:position w:val="1"/>
              </w:rPr>
              <w:t>)</w:t>
            </w:r>
          </w:p>
        </w:tc>
        <w:tc>
          <w:tcPr>
            <w:tcW w:w="3241" w:type="dxa"/>
          </w:tcPr>
          <w:p w:rsidR="00303070" w:rsidRDefault="00303070" w:rsidP="008B604C">
            <w:pPr>
              <w:widowControl w:val="0"/>
              <w:ind w:right="-20"/>
              <w:jc w:val="center"/>
              <w:rPr>
                <w:rFonts w:eastAsia="Consolas"/>
                <w:color w:val="FFFFFF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6522EC">
              <w:rPr>
                <w:rFonts w:eastAsia="Consolas"/>
                <w:color w:val="000000"/>
                <w:position w:val="4"/>
              </w:rPr>
              <w:t xml:space="preserve">1 раз в </w:t>
            </w:r>
            <w:r w:rsidRPr="006522EC">
              <w:rPr>
                <w:rFonts w:eastAsia="Consolas"/>
                <w:color w:val="000000"/>
                <w:position w:val="5"/>
              </w:rPr>
              <w:t>неделю</w:t>
            </w:r>
          </w:p>
        </w:tc>
      </w:tr>
      <w:tr w:rsidR="00303070" w:rsidTr="00B05B2E">
        <w:tc>
          <w:tcPr>
            <w:tcW w:w="1405" w:type="dxa"/>
          </w:tcPr>
          <w:p w:rsidR="00303070" w:rsidRPr="006522EC" w:rsidRDefault="00303070" w:rsidP="008B604C">
            <w:pPr>
              <w:widowControl w:val="0"/>
              <w:ind w:right="-20"/>
              <w:rPr>
                <w:rFonts w:eastAsia="Consolas"/>
                <w:color w:val="000000"/>
              </w:rPr>
            </w:pPr>
            <w:r>
              <w:rPr>
                <w:rFonts w:eastAsia="Consolas"/>
                <w:color w:val="000000"/>
              </w:rPr>
              <w:t xml:space="preserve">Санузлы </w:t>
            </w:r>
          </w:p>
        </w:tc>
        <w:tc>
          <w:tcPr>
            <w:tcW w:w="4673" w:type="dxa"/>
          </w:tcPr>
          <w:p w:rsidR="00303070" w:rsidRPr="006522EC" w:rsidRDefault="00303070" w:rsidP="008B604C">
            <w:pPr>
              <w:widowControl w:val="0"/>
              <w:ind w:right="29"/>
              <w:jc w:val="both"/>
              <w:rPr>
                <w:rFonts w:eastAsia="Consolas"/>
                <w:color w:val="000000"/>
              </w:rPr>
            </w:pPr>
            <w:r>
              <w:rPr>
                <w:rFonts w:eastAsia="Consolas"/>
                <w:color w:val="000000"/>
              </w:rPr>
              <w:t>уборка пола (влажная</w:t>
            </w:r>
            <w:r w:rsidRPr="006522EC">
              <w:rPr>
                <w:rFonts w:eastAsia="Consolas"/>
                <w:color w:val="000000"/>
                <w:position w:val="1"/>
              </w:rPr>
              <w:t>)</w:t>
            </w:r>
          </w:p>
        </w:tc>
        <w:tc>
          <w:tcPr>
            <w:tcW w:w="3241" w:type="dxa"/>
          </w:tcPr>
          <w:p w:rsidR="00303070" w:rsidRPr="006522EC" w:rsidRDefault="00303070" w:rsidP="008B604C">
            <w:pPr>
              <w:widowControl w:val="0"/>
              <w:ind w:right="-20"/>
              <w:jc w:val="center"/>
              <w:rPr>
                <w:rFonts w:eastAsia="Consolas"/>
                <w:color w:val="000000"/>
                <w:position w:val="4"/>
              </w:rPr>
            </w:pPr>
            <w:r>
              <w:rPr>
                <w:rFonts w:eastAsia="Consolas"/>
                <w:color w:val="000000"/>
                <w:position w:val="4"/>
              </w:rPr>
              <w:t>1 раз в неделю</w:t>
            </w:r>
          </w:p>
        </w:tc>
      </w:tr>
    </w:tbl>
    <w:p w:rsidR="00303070" w:rsidRPr="00303070" w:rsidRDefault="00303070" w:rsidP="00303070">
      <w:pPr>
        <w:tabs>
          <w:tab w:val="left" w:pos="851"/>
        </w:tabs>
        <w:jc w:val="both"/>
        <w:rPr>
          <w:sz w:val="22"/>
          <w:szCs w:val="22"/>
        </w:rPr>
      </w:pPr>
    </w:p>
    <w:p w:rsidR="007F0E0C" w:rsidRPr="00303070" w:rsidRDefault="00B05B2E" w:rsidP="007F0E0C">
      <w:pPr>
        <w:pStyle w:val="a3"/>
        <w:numPr>
          <w:ilvl w:val="0"/>
          <w:numId w:val="6"/>
        </w:numPr>
        <w:tabs>
          <w:tab w:val="left" w:pos="851"/>
        </w:tabs>
        <w:jc w:val="both"/>
      </w:pPr>
      <w:r>
        <w:t>Три раза в неделю</w:t>
      </w:r>
      <w:r w:rsidR="007F0E0C" w:rsidRPr="00303070">
        <w:t xml:space="preserve"> у</w:t>
      </w:r>
      <w:r w:rsidR="00A0296F" w:rsidRPr="00303070">
        <w:t xml:space="preserve">борка </w:t>
      </w:r>
      <w:r>
        <w:t>6</w:t>
      </w:r>
      <w:r w:rsidR="00AB396C" w:rsidRPr="00303070">
        <w:t xml:space="preserve"> </w:t>
      </w:r>
      <w:r w:rsidR="00A0296F" w:rsidRPr="00303070">
        <w:t xml:space="preserve">кабинетов №229-234, </w:t>
      </w:r>
      <w:r>
        <w:t>общей площадью 100</w:t>
      </w:r>
      <w:r w:rsidR="00A0296F" w:rsidRPr="00303070">
        <w:t>,5 квадратных метров, находящихся по адресу: г. Тирасполь, ул. 25 Октября, 101</w:t>
      </w:r>
      <w:r w:rsidR="007F0E0C" w:rsidRPr="00303070">
        <w:t>. Данная услуга подразумевает влажную уб</w:t>
      </w:r>
      <w:r w:rsidR="00536876">
        <w:t>орку полов, столов</w:t>
      </w:r>
      <w:r w:rsidR="007F0E0C" w:rsidRPr="00303070">
        <w:t>, очистка ковров пылесосом.</w:t>
      </w:r>
    </w:p>
    <w:p w:rsidR="0089408D" w:rsidRDefault="007F0E0C" w:rsidP="005C4A24">
      <w:pPr>
        <w:pStyle w:val="a3"/>
        <w:numPr>
          <w:ilvl w:val="0"/>
          <w:numId w:val="6"/>
        </w:numPr>
        <w:tabs>
          <w:tab w:val="left" w:pos="851"/>
        </w:tabs>
        <w:jc w:val="both"/>
      </w:pPr>
      <w:r w:rsidRPr="00303070">
        <w:t xml:space="preserve">Один раз в неделю необходима влажная </w:t>
      </w:r>
      <w:r w:rsidR="00536876">
        <w:t xml:space="preserve">уборка </w:t>
      </w:r>
      <w:r w:rsidR="00536876">
        <w:t xml:space="preserve">и пылесосом </w:t>
      </w:r>
      <w:r w:rsidRPr="00303070">
        <w:t>коридора</w:t>
      </w:r>
      <w:r w:rsidR="004E375C" w:rsidRPr="00303070">
        <w:t xml:space="preserve"> площадью 233,9 квадратных метров</w:t>
      </w:r>
      <w:r w:rsidRPr="00303070">
        <w:t xml:space="preserve"> и двух санузлов второго этажа здания Государственной администрации г. Тирасполь и г. </w:t>
      </w:r>
      <w:proofErr w:type="spellStart"/>
      <w:r w:rsidRPr="00303070">
        <w:t>Днестровск</w:t>
      </w:r>
      <w:proofErr w:type="spellEnd"/>
      <w:r w:rsidRPr="00303070">
        <w:t>, согласно договоров безвозмездного пользования объектами муниципальной собственности</w:t>
      </w:r>
      <w:r w:rsidR="009546EF" w:rsidRPr="00303070">
        <w:t>,</w:t>
      </w:r>
      <w:r w:rsidRPr="00303070">
        <w:t xml:space="preserve"> заключенных между Фондом государственного резерв</w:t>
      </w:r>
      <w:r w:rsidR="009546EF" w:rsidRPr="00303070">
        <w:t>а П</w:t>
      </w:r>
      <w:r w:rsidRPr="00303070">
        <w:t>риднестровской Молдавской Республики</w:t>
      </w:r>
      <w:r w:rsidR="009546EF" w:rsidRPr="00303070">
        <w:t xml:space="preserve"> и Государственной администрации г. Тирасполь и г. </w:t>
      </w:r>
      <w:proofErr w:type="spellStart"/>
      <w:r w:rsidR="009546EF" w:rsidRPr="00303070">
        <w:t>Днестровск</w:t>
      </w:r>
      <w:proofErr w:type="spellEnd"/>
      <w:r w:rsidRPr="00303070">
        <w:t>.</w:t>
      </w:r>
    </w:p>
    <w:p w:rsidR="00536876" w:rsidRPr="00303070" w:rsidRDefault="00536876" w:rsidP="005C4A24">
      <w:pPr>
        <w:pStyle w:val="a3"/>
        <w:numPr>
          <w:ilvl w:val="0"/>
          <w:numId w:val="6"/>
        </w:numPr>
        <w:tabs>
          <w:tab w:val="left" w:pos="851"/>
        </w:tabs>
        <w:jc w:val="both"/>
      </w:pPr>
      <w:r>
        <w:t xml:space="preserve">Один раз в месяц </w:t>
      </w:r>
      <w:r w:rsidRPr="00536876">
        <w:t>протирка подоконников, радиаторов отопления, дверей, удаление локальных загрязнений со стен, снятие паутины с потолков, протирка ножек столов и кресел, протирка жалюзи, протирка поверхностей шкафов</w:t>
      </w:r>
      <w:r w:rsidRPr="00536876">
        <w:t xml:space="preserve"> в 6 кабинетах №229-234.</w:t>
      </w:r>
    </w:p>
    <w:p w:rsidR="009546EF" w:rsidRPr="00303070" w:rsidRDefault="00B05B2E" w:rsidP="005C4A24">
      <w:pPr>
        <w:pStyle w:val="a3"/>
        <w:numPr>
          <w:ilvl w:val="0"/>
          <w:numId w:val="6"/>
        </w:numPr>
        <w:tabs>
          <w:tab w:val="left" w:pos="851"/>
        </w:tabs>
        <w:jc w:val="both"/>
      </w:pPr>
      <w:r>
        <w:t>Два раза в год мойка окон в 6</w:t>
      </w:r>
      <w:r w:rsidR="009546EF" w:rsidRPr="00303070">
        <w:t xml:space="preserve"> кабинетах №229-234, а также </w:t>
      </w:r>
      <w:r>
        <w:t>комплексная уборка</w:t>
      </w:r>
      <w:r w:rsidR="008A5B05">
        <w:t xml:space="preserve"> (мойка окон, влажная уборка и пылесосом)</w:t>
      </w:r>
      <w:r>
        <w:t xml:space="preserve"> в кабинетах </w:t>
      </w:r>
      <w:r w:rsidR="009546EF" w:rsidRPr="00303070">
        <w:t>№245-246.</w:t>
      </w:r>
    </w:p>
    <w:p w:rsidR="00575445" w:rsidRPr="00303070" w:rsidRDefault="00575445" w:rsidP="005C4A24">
      <w:pPr>
        <w:pStyle w:val="a3"/>
        <w:numPr>
          <w:ilvl w:val="0"/>
          <w:numId w:val="6"/>
        </w:numPr>
        <w:tabs>
          <w:tab w:val="left" w:pos="851"/>
        </w:tabs>
        <w:jc w:val="both"/>
      </w:pPr>
      <w:r w:rsidRPr="00303070">
        <w:t xml:space="preserve">Уборка помещений производится с использованием материалов и оборудования </w:t>
      </w:r>
      <w:r w:rsidR="00CD6581" w:rsidRPr="00303070">
        <w:t>Заказчика</w:t>
      </w:r>
      <w:r w:rsidRPr="00303070">
        <w:t>.</w:t>
      </w:r>
    </w:p>
    <w:p w:rsidR="00694CA0" w:rsidRPr="00303070" w:rsidRDefault="00694CA0" w:rsidP="00536876">
      <w:pPr>
        <w:shd w:val="clear" w:color="auto" w:fill="FFFFFF"/>
        <w:ind w:firstLine="360"/>
        <w:jc w:val="both"/>
      </w:pPr>
      <w:r w:rsidRPr="00303070">
        <w:t>2. Основные условия исполнения контракта, заключаемого по результатам закупки (работ, услуг):</w:t>
      </w:r>
    </w:p>
    <w:p w:rsidR="007508C0" w:rsidRDefault="00694CA0" w:rsidP="00536876">
      <w:pPr>
        <w:ind w:firstLine="360"/>
        <w:jc w:val="both"/>
      </w:pPr>
      <w:r w:rsidRPr="00303070">
        <w:lastRenderedPageBreak/>
        <w:t>2.1. Предмет контракта</w:t>
      </w:r>
      <w:r w:rsidR="00C42E98" w:rsidRPr="00303070">
        <w:t xml:space="preserve">: </w:t>
      </w:r>
      <w:r w:rsidR="00536876">
        <w:t xml:space="preserve">три раза в неделю </w:t>
      </w:r>
      <w:r w:rsidR="009546EF" w:rsidRPr="00303070">
        <w:t xml:space="preserve">уборка кабинетов №229-234, </w:t>
      </w:r>
      <w:r w:rsidR="00536876">
        <w:t xml:space="preserve">два раза в год уборка кабинетов </w:t>
      </w:r>
      <w:r w:rsidR="009546EF" w:rsidRPr="00303070">
        <w:t>№245-246</w:t>
      </w:r>
      <w:r w:rsidR="00536876">
        <w:t>,</w:t>
      </w:r>
      <w:r w:rsidR="00575445" w:rsidRPr="00303070">
        <w:t xml:space="preserve"> два раза в год</w:t>
      </w:r>
      <w:r w:rsidR="00536876">
        <w:t xml:space="preserve"> мытьё окон в </w:t>
      </w:r>
      <w:r w:rsidR="00AC4986">
        <w:t>кабинетах №229-234 и №245-246</w:t>
      </w:r>
      <w:r w:rsidR="00575445" w:rsidRPr="00303070">
        <w:t xml:space="preserve">, </w:t>
      </w:r>
      <w:r w:rsidR="00AC4986">
        <w:t>один раз в неделю уборка</w:t>
      </w:r>
      <w:r w:rsidR="00575445" w:rsidRPr="00303070">
        <w:t xml:space="preserve"> коридора и двух санузлов второго этажа указанного здания</w:t>
      </w:r>
      <w:r w:rsidR="009546EF" w:rsidRPr="00303070">
        <w:t>.</w:t>
      </w:r>
      <w:r w:rsidR="00627C68" w:rsidRPr="00303070">
        <w:t xml:space="preserve"> </w:t>
      </w:r>
    </w:p>
    <w:p w:rsidR="00694CA0" w:rsidRPr="00303070" w:rsidRDefault="00694CA0" w:rsidP="00536876">
      <w:pPr>
        <w:ind w:firstLine="360"/>
        <w:jc w:val="both"/>
      </w:pPr>
      <w:r w:rsidRPr="00303070">
        <w:t xml:space="preserve">2.2. Цена контракта </w:t>
      </w:r>
      <w:r w:rsidR="00575445" w:rsidRPr="00303070">
        <w:t>–</w:t>
      </w:r>
      <w:r w:rsidRPr="00303070">
        <w:t xml:space="preserve"> </w:t>
      </w:r>
      <w:r w:rsidR="00575445" w:rsidRPr="00303070">
        <w:t>ежемес</w:t>
      </w:r>
      <w:r w:rsidR="00536876">
        <w:t>ячная стоимость оказанных услуг. Ц</w:t>
      </w:r>
      <w:r w:rsidR="00575445" w:rsidRPr="00303070">
        <w:t>ена</w:t>
      </w:r>
      <w:r w:rsidR="00536876">
        <w:t xml:space="preserve"> контракта</w:t>
      </w:r>
      <w:r w:rsidR="00575445" w:rsidRPr="00303070">
        <w:t xml:space="preserve"> </w:t>
      </w:r>
      <w:r w:rsidRPr="00303070">
        <w:t>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94CA0" w:rsidRPr="00303070" w:rsidRDefault="00694CA0" w:rsidP="005368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60"/>
        <w:jc w:val="both"/>
      </w:pPr>
      <w:r w:rsidRPr="00303070">
        <w:t xml:space="preserve">2.3. Расчеты за </w:t>
      </w:r>
      <w:r w:rsidR="00627C68" w:rsidRPr="00303070">
        <w:t>услугу по уборке помещений</w:t>
      </w:r>
      <w:r w:rsidRPr="00303070">
        <w:t xml:space="preserve"> производятся Заказчиком в рублях ПМР, путем перечисления денежных средств на расчетный счет Исполнителя в соответствии с Актом выполненных работ и счетом за оказанные у</w:t>
      </w:r>
      <w:r w:rsidR="00575445" w:rsidRPr="00303070">
        <w:t>слуги, по мере бюджетного финансирования. Оказание услуг по настоящему Договору финансируется за счёт средств республиканского бюджета.</w:t>
      </w:r>
    </w:p>
    <w:p w:rsidR="00694CA0" w:rsidRPr="00303070" w:rsidRDefault="00694CA0" w:rsidP="00AC4986">
      <w:pPr>
        <w:shd w:val="clear" w:color="auto" w:fill="FFFFFF"/>
        <w:ind w:firstLine="360"/>
        <w:jc w:val="both"/>
      </w:pPr>
      <w:r w:rsidRPr="00303070">
        <w:t>3. Перечень отчетных документов, которые оформляются Исполнителем и представляются Заказчику:</w:t>
      </w:r>
    </w:p>
    <w:p w:rsidR="00F05411" w:rsidRPr="00303070" w:rsidRDefault="00F05411" w:rsidP="005C4A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303070">
        <w:t xml:space="preserve">Акт </w:t>
      </w:r>
      <w:r w:rsidR="00125C12" w:rsidRPr="00303070">
        <w:t>сдачи - приемки</w:t>
      </w:r>
      <w:r w:rsidRPr="00303070">
        <w:t xml:space="preserve"> оказанных услуг.</w:t>
      </w:r>
    </w:p>
    <w:p w:rsidR="00694CA0" w:rsidRPr="00303070" w:rsidRDefault="00303070" w:rsidP="00AC4986">
      <w:pPr>
        <w:shd w:val="clear" w:color="auto" w:fill="FFFFFF"/>
        <w:ind w:firstLine="360"/>
        <w:jc w:val="both"/>
      </w:pPr>
      <w:r>
        <w:t>4</w:t>
      </w:r>
      <w:r w:rsidR="00694CA0" w:rsidRPr="00303070">
        <w:t>. Срок де</w:t>
      </w:r>
      <w:r w:rsidR="006D6E0A" w:rsidRPr="00303070">
        <w:t xml:space="preserve">йствия </w:t>
      </w:r>
      <w:r w:rsidR="00CD6581" w:rsidRPr="00303070">
        <w:t xml:space="preserve">контракта – </w:t>
      </w:r>
      <w:r w:rsidRPr="00303070">
        <w:t>со дня подписания до 31.12.2024г</w:t>
      </w:r>
      <w:r w:rsidR="00694CA0" w:rsidRPr="00303070">
        <w:t xml:space="preserve">. </w:t>
      </w:r>
    </w:p>
    <w:p w:rsidR="00CD6581" w:rsidRPr="00303070" w:rsidRDefault="00303070" w:rsidP="00AC4986">
      <w:pPr>
        <w:ind w:firstLine="360"/>
        <w:jc w:val="both"/>
      </w:pPr>
      <w:r>
        <w:t>5</w:t>
      </w:r>
      <w:r w:rsidR="00694CA0" w:rsidRPr="00303070">
        <w:t>. Сроки предоставления ценовой информации;</w:t>
      </w:r>
      <w:r w:rsidR="00D05F25" w:rsidRPr="00303070">
        <w:rPr>
          <w:b/>
        </w:rPr>
        <w:t xml:space="preserve"> до 16-30</w:t>
      </w:r>
      <w:r w:rsidR="00F55B09" w:rsidRPr="00303070">
        <w:rPr>
          <w:b/>
        </w:rPr>
        <w:t xml:space="preserve"> часов </w:t>
      </w:r>
      <w:r w:rsidR="009B4AC2">
        <w:rPr>
          <w:b/>
        </w:rPr>
        <w:t>26</w:t>
      </w:r>
      <w:r w:rsidR="008A5B05">
        <w:rPr>
          <w:b/>
        </w:rPr>
        <w:t>.02</w:t>
      </w:r>
      <w:r w:rsidRPr="00303070">
        <w:rPr>
          <w:b/>
        </w:rPr>
        <w:t>.2024</w:t>
      </w:r>
      <w:r w:rsidR="00125C12" w:rsidRPr="00303070">
        <w:rPr>
          <w:b/>
        </w:rPr>
        <w:t>г</w:t>
      </w:r>
      <w:r w:rsidR="00694CA0" w:rsidRPr="00303070">
        <w:rPr>
          <w:b/>
        </w:rPr>
        <w:t>.</w:t>
      </w:r>
      <w:r w:rsidR="00B47AD7" w:rsidRPr="00303070">
        <w:rPr>
          <w:b/>
        </w:rPr>
        <w:t xml:space="preserve"> </w:t>
      </w:r>
      <w:r w:rsidR="00B47AD7" w:rsidRPr="00303070">
        <w:t xml:space="preserve">В письменном виде по адресу г. Тирасполь, ул. </w:t>
      </w:r>
      <w:r w:rsidR="00D05F25" w:rsidRPr="00303070">
        <w:t>25 Октября, 101</w:t>
      </w:r>
      <w:r w:rsidR="00B47AD7" w:rsidRPr="00303070">
        <w:t>,</w:t>
      </w:r>
      <w:r w:rsidR="00694CA0" w:rsidRPr="00303070">
        <w:t xml:space="preserve"> </w:t>
      </w:r>
      <w:r w:rsidRPr="00303070">
        <w:t>каб.229 или</w:t>
      </w:r>
      <w:r w:rsidR="00CD6581" w:rsidRPr="00303070">
        <w:t xml:space="preserve"> </w:t>
      </w:r>
      <w:r w:rsidR="00694CA0" w:rsidRPr="00303070">
        <w:t xml:space="preserve">на электронный адрес: </w:t>
      </w:r>
      <w:hyperlink r:id="rId6" w:history="1">
        <w:r w:rsidR="00CD6581" w:rsidRPr="00303070">
          <w:rPr>
            <w:rStyle w:val="a9"/>
          </w:rPr>
          <w:t>office@fgr.gospmr.org</w:t>
        </w:r>
      </w:hyperlink>
      <w:r w:rsidR="00694CA0" w:rsidRPr="00303070">
        <w:t xml:space="preserve">, </w:t>
      </w:r>
    </w:p>
    <w:p w:rsidR="00694CA0" w:rsidRPr="00303070" w:rsidRDefault="00694CA0" w:rsidP="005C4A24">
      <w:pPr>
        <w:jc w:val="both"/>
      </w:pPr>
      <w:r w:rsidRPr="00303070">
        <w:t xml:space="preserve">факс +373 </w:t>
      </w:r>
      <w:r w:rsidR="00D05F25" w:rsidRPr="00303070">
        <w:t>(533) 9-34-93</w:t>
      </w:r>
      <w:r w:rsidRPr="00303070">
        <w:t xml:space="preserve">. </w:t>
      </w:r>
    </w:p>
    <w:p w:rsidR="00BD1F4F" w:rsidRPr="00303070" w:rsidRDefault="00303070" w:rsidP="00AC4986">
      <w:pPr>
        <w:shd w:val="clear" w:color="auto" w:fill="FFFFFF"/>
        <w:ind w:firstLine="426"/>
        <w:jc w:val="both"/>
      </w:pPr>
      <w:r>
        <w:t>6</w:t>
      </w:r>
      <w:r w:rsidR="00694CA0" w:rsidRPr="00303070">
        <w:t>. Проведение данной процедуры сбора информации не влечет за собой возникн</w:t>
      </w:r>
      <w:r w:rsidR="00D05F25" w:rsidRPr="00303070">
        <w:t>овение каких-либо обязательств З</w:t>
      </w:r>
      <w:r w:rsidR="00694CA0" w:rsidRPr="00303070">
        <w:t>аказчи</w:t>
      </w:r>
      <w:r w:rsidRPr="00303070">
        <w:t>ка;</w:t>
      </w:r>
    </w:p>
    <w:p w:rsidR="00694CA0" w:rsidRPr="00303070" w:rsidRDefault="00303070" w:rsidP="001A1420">
      <w:pPr>
        <w:shd w:val="clear" w:color="auto" w:fill="FFFFFF"/>
        <w:ind w:firstLine="426"/>
        <w:jc w:val="both"/>
        <w:rPr>
          <w:b/>
          <w:i/>
          <w:u w:val="single"/>
        </w:rPr>
      </w:pPr>
      <w:bookmarkStart w:id="0" w:name="_heading=h.gjdgxs" w:colFirst="0" w:colLast="0"/>
      <w:bookmarkEnd w:id="0"/>
      <w:r>
        <w:t>7</w:t>
      </w:r>
      <w:r w:rsidR="00694CA0" w:rsidRPr="00303070">
        <w:t xml:space="preserve">. </w:t>
      </w:r>
      <w:r w:rsidR="005C4A24" w:rsidRPr="00303070">
        <w:rPr>
          <w:b/>
          <w:i/>
          <w:u w:val="single"/>
        </w:rPr>
        <w:t>Убедительная просьба предо</w:t>
      </w:r>
      <w:r w:rsidR="00AC4986">
        <w:rPr>
          <w:b/>
          <w:i/>
          <w:u w:val="single"/>
        </w:rPr>
        <w:t xml:space="preserve">ставить предложения согласно статье </w:t>
      </w:r>
      <w:r w:rsidR="005C4A24" w:rsidRPr="00303070">
        <w:rPr>
          <w:b/>
          <w:i/>
          <w:u w:val="single"/>
        </w:rPr>
        <w:t>21 Закона «О закупках в Приднестровской Молдавской Республике» от 08.11.2018</w:t>
      </w:r>
      <w:r w:rsidR="00AC4986">
        <w:rPr>
          <w:b/>
          <w:i/>
          <w:u w:val="single"/>
        </w:rPr>
        <w:t xml:space="preserve"> года</w:t>
      </w:r>
      <w:r w:rsidR="005C4A24" w:rsidRPr="00303070">
        <w:rPr>
          <w:b/>
          <w:i/>
          <w:u w:val="single"/>
        </w:rPr>
        <w:t xml:space="preserve"> № 318-3-VI и Р</w:t>
      </w:r>
      <w:r>
        <w:rPr>
          <w:b/>
          <w:i/>
          <w:u w:val="single"/>
        </w:rPr>
        <w:t xml:space="preserve">аспоряжения </w:t>
      </w:r>
      <w:r w:rsidR="00AC4986">
        <w:rPr>
          <w:b/>
          <w:i/>
          <w:u w:val="single"/>
        </w:rPr>
        <w:t>Правительства Приднестровской Молдавской Республики</w:t>
      </w:r>
      <w:r w:rsidR="00AC4986" w:rsidRPr="00AC4986">
        <w:rPr>
          <w:b/>
          <w:i/>
          <w:u w:val="single"/>
        </w:rPr>
        <w:t xml:space="preserve"> </w:t>
      </w:r>
      <w:r w:rsidR="00AC4986">
        <w:rPr>
          <w:b/>
          <w:i/>
          <w:u w:val="single"/>
        </w:rPr>
        <w:t>от 25.03.20</w:t>
      </w:r>
      <w:r w:rsidR="00AC4986">
        <w:rPr>
          <w:b/>
          <w:i/>
          <w:u w:val="single"/>
        </w:rPr>
        <w:t xml:space="preserve">20 </w:t>
      </w:r>
      <w:r w:rsidR="00AC4986">
        <w:rPr>
          <w:b/>
          <w:i/>
          <w:u w:val="single"/>
        </w:rPr>
        <w:t>г</w:t>
      </w:r>
      <w:r w:rsidR="00AC4986">
        <w:rPr>
          <w:b/>
          <w:i/>
          <w:u w:val="single"/>
        </w:rPr>
        <w:t xml:space="preserve">ода </w:t>
      </w:r>
      <w:r>
        <w:rPr>
          <w:b/>
          <w:i/>
          <w:u w:val="single"/>
        </w:rPr>
        <w:t>№ 198р</w:t>
      </w:r>
      <w:r w:rsidR="005C4A24" w:rsidRPr="00303070">
        <w:rPr>
          <w:b/>
          <w:i/>
          <w:u w:val="single"/>
        </w:rPr>
        <w:t>,</w:t>
      </w:r>
      <w:r>
        <w:rPr>
          <w:b/>
          <w:i/>
          <w:u w:val="single"/>
        </w:rPr>
        <w:t xml:space="preserve"> </w:t>
      </w:r>
      <w:r w:rsidR="005C4A24" w:rsidRPr="00303070">
        <w:rPr>
          <w:b/>
          <w:i/>
          <w:u w:val="single"/>
        </w:rPr>
        <w:t>а также в обязательном порядке указывать:</w:t>
      </w:r>
    </w:p>
    <w:p w:rsidR="005C4A24" w:rsidRPr="00303070" w:rsidRDefault="005C4A24" w:rsidP="005C4A24">
      <w:pPr>
        <w:shd w:val="clear" w:color="auto" w:fill="FFFFFF"/>
        <w:jc w:val="both"/>
        <w:rPr>
          <w:b/>
          <w:i/>
          <w:u w:val="single"/>
        </w:rPr>
      </w:pPr>
    </w:p>
    <w:p w:rsidR="00694CA0" w:rsidRPr="00303070" w:rsidRDefault="00694CA0" w:rsidP="005C4A24">
      <w:pPr>
        <w:pStyle w:val="a3"/>
        <w:numPr>
          <w:ilvl w:val="1"/>
          <w:numId w:val="3"/>
        </w:numPr>
        <w:rPr>
          <w:b/>
        </w:rPr>
      </w:pPr>
      <w:r w:rsidRPr="00303070">
        <w:rPr>
          <w:b/>
        </w:rPr>
        <w:t>Ссылку на данный запрос;</w:t>
      </w:r>
    </w:p>
    <w:p w:rsidR="00694CA0" w:rsidRPr="00303070" w:rsidRDefault="00694CA0" w:rsidP="005C4A24">
      <w:pPr>
        <w:pStyle w:val="a3"/>
        <w:numPr>
          <w:ilvl w:val="1"/>
          <w:numId w:val="3"/>
        </w:numPr>
        <w:rPr>
          <w:b/>
        </w:rPr>
      </w:pPr>
      <w:r w:rsidRPr="00303070">
        <w:rPr>
          <w:b/>
        </w:rPr>
        <w:t>Реквизиты вашего документа (дата и №);</w:t>
      </w:r>
    </w:p>
    <w:p w:rsidR="000B4685" w:rsidRPr="00303070" w:rsidRDefault="00774A45" w:rsidP="005C4A24">
      <w:pPr>
        <w:pStyle w:val="a3"/>
        <w:numPr>
          <w:ilvl w:val="1"/>
          <w:numId w:val="3"/>
        </w:numPr>
        <w:rPr>
          <w:b/>
        </w:rPr>
      </w:pPr>
      <w:r w:rsidRPr="00303070">
        <w:rPr>
          <w:b/>
        </w:rPr>
        <w:t>Разрешающая документация на проведение данного вида работ</w:t>
      </w:r>
      <w:r w:rsidR="009977C8" w:rsidRPr="00303070">
        <w:rPr>
          <w:b/>
        </w:rPr>
        <w:t xml:space="preserve"> (оказания услуг)</w:t>
      </w:r>
      <w:r w:rsidR="000B4685" w:rsidRPr="00303070">
        <w:rPr>
          <w:b/>
        </w:rPr>
        <w:t>;</w:t>
      </w:r>
    </w:p>
    <w:p w:rsidR="00694CA0" w:rsidRPr="00303070" w:rsidRDefault="00694CA0" w:rsidP="005C4A24">
      <w:pPr>
        <w:pStyle w:val="a3"/>
        <w:numPr>
          <w:ilvl w:val="1"/>
          <w:numId w:val="3"/>
        </w:numPr>
        <w:rPr>
          <w:b/>
        </w:rPr>
      </w:pPr>
      <w:r w:rsidRPr="00303070">
        <w:rPr>
          <w:b/>
        </w:rPr>
        <w:t>Цены на оказание услуг и выполнение работ;</w:t>
      </w:r>
    </w:p>
    <w:p w:rsidR="00125C12" w:rsidRPr="00303070" w:rsidRDefault="00125C12" w:rsidP="005C4A24">
      <w:pPr>
        <w:pStyle w:val="a3"/>
        <w:numPr>
          <w:ilvl w:val="1"/>
          <w:numId w:val="3"/>
        </w:numPr>
        <w:rPr>
          <w:b/>
        </w:rPr>
      </w:pPr>
      <w:r w:rsidRPr="00303070">
        <w:rPr>
          <w:b/>
        </w:rPr>
        <w:t>Порядок оплаты</w:t>
      </w:r>
      <w:r w:rsidR="005C4A24" w:rsidRPr="00303070">
        <w:rPr>
          <w:b/>
        </w:rPr>
        <w:t xml:space="preserve"> (оплата за фактически оказанные услуги на основании Акта приема-передачи оказанных услуг и/или счета)</w:t>
      </w:r>
      <w:r w:rsidRPr="00303070">
        <w:rPr>
          <w:b/>
        </w:rPr>
        <w:t>;</w:t>
      </w:r>
    </w:p>
    <w:p w:rsidR="00694CA0" w:rsidRPr="00303070" w:rsidRDefault="00694CA0" w:rsidP="005C4A24">
      <w:pPr>
        <w:pStyle w:val="a3"/>
        <w:numPr>
          <w:ilvl w:val="1"/>
          <w:numId w:val="3"/>
        </w:numPr>
        <w:rPr>
          <w:b/>
        </w:rPr>
      </w:pPr>
      <w:r w:rsidRPr="00303070">
        <w:rPr>
          <w:b/>
        </w:rPr>
        <w:t>Срок действия цены;</w:t>
      </w:r>
    </w:p>
    <w:p w:rsidR="005C4A24" w:rsidRPr="00303070" w:rsidRDefault="005C4A24" w:rsidP="005C4A24">
      <w:pPr>
        <w:pStyle w:val="a3"/>
        <w:numPr>
          <w:ilvl w:val="1"/>
          <w:numId w:val="3"/>
        </w:numPr>
        <w:rPr>
          <w:b/>
        </w:rPr>
      </w:pPr>
      <w:r w:rsidRPr="00303070">
        <w:rPr>
          <w:b/>
        </w:rPr>
        <w:t>Гарантийные обязательства;</w:t>
      </w:r>
    </w:p>
    <w:p w:rsidR="003F20FA" w:rsidRPr="00303070" w:rsidRDefault="00125C12" w:rsidP="005C4A24">
      <w:pPr>
        <w:pStyle w:val="a3"/>
        <w:numPr>
          <w:ilvl w:val="1"/>
          <w:numId w:val="3"/>
        </w:numPr>
        <w:rPr>
          <w:b/>
        </w:rPr>
      </w:pPr>
      <w:r w:rsidRPr="00303070">
        <w:rPr>
          <w:b/>
        </w:rPr>
        <w:t>Срок исполнения.</w:t>
      </w:r>
    </w:p>
    <w:p w:rsidR="005C4A24" w:rsidRPr="00303070" w:rsidRDefault="005C4A24" w:rsidP="005C4A24"/>
    <w:p w:rsidR="006549EF" w:rsidRDefault="009977C8" w:rsidP="007508C0">
      <w:pPr>
        <w:ind w:firstLine="708"/>
      </w:pPr>
      <w:r w:rsidRPr="00303070">
        <w:t>По вопросам</w:t>
      </w:r>
      <w:r w:rsidR="00933B57" w:rsidRPr="00303070">
        <w:t>,</w:t>
      </w:r>
      <w:r w:rsidRPr="00303070">
        <w:t xml:space="preserve"> связанным с процессом</w:t>
      </w:r>
      <w:r w:rsidR="00933B57" w:rsidRPr="00303070">
        <w:t>,</w:t>
      </w:r>
      <w:r w:rsidRPr="00303070">
        <w:t xml:space="preserve"> закупки и формирования предложений просьба обращаться по тел. </w:t>
      </w:r>
      <w:r w:rsidR="00C50AA4" w:rsidRPr="00303070">
        <w:t xml:space="preserve">0 </w:t>
      </w:r>
      <w:r w:rsidRPr="00303070">
        <w:t xml:space="preserve">(533) </w:t>
      </w:r>
      <w:r w:rsidR="00C50AA4" w:rsidRPr="00303070">
        <w:t>91257.</w:t>
      </w:r>
    </w:p>
    <w:p w:rsidR="007508C0" w:rsidRDefault="007508C0" w:rsidP="007508C0">
      <w:pPr>
        <w:ind w:firstLine="708"/>
      </w:pPr>
    </w:p>
    <w:p w:rsidR="007508C0" w:rsidRPr="00303070" w:rsidRDefault="007508C0" w:rsidP="007508C0">
      <w:pPr>
        <w:ind w:firstLine="708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 w:rsidR="0049364A">
        <w:t xml:space="preserve">                     </w:t>
      </w:r>
      <w:r>
        <w:tab/>
      </w:r>
      <w:r>
        <w:tab/>
      </w:r>
      <w:bookmarkStart w:id="1" w:name="_GoBack"/>
      <w:bookmarkEnd w:id="1"/>
    </w:p>
    <w:sectPr w:rsidR="007508C0" w:rsidRPr="00303070" w:rsidSect="003F38F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FE799C"/>
    <w:multiLevelType w:val="hybridMultilevel"/>
    <w:tmpl w:val="40EE5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4EF376C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C64F9A"/>
    <w:multiLevelType w:val="hybridMultilevel"/>
    <w:tmpl w:val="3FE6A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76C3E1F"/>
    <w:multiLevelType w:val="hybridMultilevel"/>
    <w:tmpl w:val="9BA0C2FE"/>
    <w:lvl w:ilvl="0" w:tplc="1A127C24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F1"/>
    <w:rsid w:val="000760B9"/>
    <w:rsid w:val="000B236C"/>
    <w:rsid w:val="000B4685"/>
    <w:rsid w:val="000F3DC0"/>
    <w:rsid w:val="00125C12"/>
    <w:rsid w:val="00137A13"/>
    <w:rsid w:val="00140E49"/>
    <w:rsid w:val="00141963"/>
    <w:rsid w:val="00170382"/>
    <w:rsid w:val="001A1420"/>
    <w:rsid w:val="001D0202"/>
    <w:rsid w:val="0024053C"/>
    <w:rsid w:val="002448E9"/>
    <w:rsid w:val="002468BD"/>
    <w:rsid w:val="002C150A"/>
    <w:rsid w:val="002C6F13"/>
    <w:rsid w:val="00303070"/>
    <w:rsid w:val="003103FC"/>
    <w:rsid w:val="003316F1"/>
    <w:rsid w:val="003735C1"/>
    <w:rsid w:val="003F1DEA"/>
    <w:rsid w:val="003F20FA"/>
    <w:rsid w:val="003F38F3"/>
    <w:rsid w:val="00466D85"/>
    <w:rsid w:val="0049364A"/>
    <w:rsid w:val="004E375C"/>
    <w:rsid w:val="005254F6"/>
    <w:rsid w:val="00536876"/>
    <w:rsid w:val="00573089"/>
    <w:rsid w:val="00573D84"/>
    <w:rsid w:val="00575445"/>
    <w:rsid w:val="0059501C"/>
    <w:rsid w:val="005C4A24"/>
    <w:rsid w:val="00627C68"/>
    <w:rsid w:val="006549EF"/>
    <w:rsid w:val="006610DE"/>
    <w:rsid w:val="0068757F"/>
    <w:rsid w:val="006932BE"/>
    <w:rsid w:val="00694CA0"/>
    <w:rsid w:val="0069769F"/>
    <w:rsid w:val="006A6185"/>
    <w:rsid w:val="006D04D4"/>
    <w:rsid w:val="006D6E0A"/>
    <w:rsid w:val="006E0F3E"/>
    <w:rsid w:val="00702761"/>
    <w:rsid w:val="00705E8A"/>
    <w:rsid w:val="007253AA"/>
    <w:rsid w:val="00725884"/>
    <w:rsid w:val="0074211B"/>
    <w:rsid w:val="007508C0"/>
    <w:rsid w:val="00766264"/>
    <w:rsid w:val="00774A45"/>
    <w:rsid w:val="00796626"/>
    <w:rsid w:val="007F0E0C"/>
    <w:rsid w:val="00805EDF"/>
    <w:rsid w:val="00837FBF"/>
    <w:rsid w:val="00866B00"/>
    <w:rsid w:val="00890132"/>
    <w:rsid w:val="0089408D"/>
    <w:rsid w:val="008A07C6"/>
    <w:rsid w:val="008A2C87"/>
    <w:rsid w:val="008A5B05"/>
    <w:rsid w:val="009165C3"/>
    <w:rsid w:val="00933B57"/>
    <w:rsid w:val="009546EF"/>
    <w:rsid w:val="00970C68"/>
    <w:rsid w:val="009753CA"/>
    <w:rsid w:val="009977C8"/>
    <w:rsid w:val="009B0904"/>
    <w:rsid w:val="009B4AC2"/>
    <w:rsid w:val="009C4E3E"/>
    <w:rsid w:val="009F596B"/>
    <w:rsid w:val="00A0296F"/>
    <w:rsid w:val="00A377BB"/>
    <w:rsid w:val="00A539DC"/>
    <w:rsid w:val="00A569FF"/>
    <w:rsid w:val="00A96E7D"/>
    <w:rsid w:val="00AB396C"/>
    <w:rsid w:val="00AC4986"/>
    <w:rsid w:val="00B05B2E"/>
    <w:rsid w:val="00B238B9"/>
    <w:rsid w:val="00B253A6"/>
    <w:rsid w:val="00B47AD7"/>
    <w:rsid w:val="00B62142"/>
    <w:rsid w:val="00B8752E"/>
    <w:rsid w:val="00BD1F4F"/>
    <w:rsid w:val="00BF64E8"/>
    <w:rsid w:val="00C0356A"/>
    <w:rsid w:val="00C107C4"/>
    <w:rsid w:val="00C42E98"/>
    <w:rsid w:val="00C45164"/>
    <w:rsid w:val="00C50AA4"/>
    <w:rsid w:val="00CD5BCB"/>
    <w:rsid w:val="00CD6581"/>
    <w:rsid w:val="00CE1333"/>
    <w:rsid w:val="00D05F25"/>
    <w:rsid w:val="00D938DF"/>
    <w:rsid w:val="00DF0E5F"/>
    <w:rsid w:val="00E12977"/>
    <w:rsid w:val="00E30B6E"/>
    <w:rsid w:val="00E44F55"/>
    <w:rsid w:val="00E519F4"/>
    <w:rsid w:val="00E5302E"/>
    <w:rsid w:val="00E77E1B"/>
    <w:rsid w:val="00ED21A0"/>
    <w:rsid w:val="00EE2F4C"/>
    <w:rsid w:val="00F005D7"/>
    <w:rsid w:val="00F04749"/>
    <w:rsid w:val="00F05411"/>
    <w:rsid w:val="00F55B09"/>
    <w:rsid w:val="00F77960"/>
    <w:rsid w:val="00F97E5D"/>
    <w:rsid w:val="00FA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0CC14-819B-436E-B352-3777E74A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3316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3316F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316F1"/>
    <w:pPr>
      <w:ind w:left="720"/>
      <w:contextualSpacing/>
    </w:pPr>
  </w:style>
  <w:style w:type="character" w:customStyle="1" w:styleId="6">
    <w:name w:val="Основной текст (6)_"/>
    <w:link w:val="60"/>
    <w:uiPriority w:val="99"/>
    <w:rsid w:val="003103FC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103FC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table" w:styleId="a4">
    <w:name w:val="Table Grid"/>
    <w:basedOn w:val="a1"/>
    <w:uiPriority w:val="39"/>
    <w:rsid w:val="008A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77960"/>
    <w:pPr>
      <w:widowControl w:val="0"/>
      <w:autoSpaceDE w:val="0"/>
      <w:autoSpaceDN w:val="0"/>
      <w:adjustRightInd w:val="0"/>
      <w:spacing w:line="220" w:lineRule="auto"/>
    </w:pPr>
    <w:rPr>
      <w:szCs w:val="22"/>
    </w:rPr>
  </w:style>
  <w:style w:type="character" w:customStyle="1" w:styleId="a6">
    <w:name w:val="Основной текст Знак"/>
    <w:basedOn w:val="a0"/>
    <w:link w:val="a5"/>
    <w:rsid w:val="00F77960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Normal (Web)"/>
    <w:basedOn w:val="a"/>
    <w:uiPriority w:val="99"/>
    <w:unhideWhenUsed/>
    <w:rsid w:val="00E5302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735C1"/>
    <w:rPr>
      <w:b/>
      <w:bCs/>
    </w:rPr>
  </w:style>
  <w:style w:type="character" w:styleId="a9">
    <w:name w:val="Hyperlink"/>
    <w:basedOn w:val="a0"/>
    <w:uiPriority w:val="99"/>
    <w:unhideWhenUsed/>
    <w:rsid w:val="00CD658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3687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68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fgr.gospmr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FD5E5-3333-4821-A112-8D4423B8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Маргарита Смиричинская</cp:lastModifiedBy>
  <cp:revision>9</cp:revision>
  <cp:lastPrinted>2024-02-21T08:20:00Z</cp:lastPrinted>
  <dcterms:created xsi:type="dcterms:W3CDTF">2023-04-07T08:05:00Z</dcterms:created>
  <dcterms:modified xsi:type="dcterms:W3CDTF">2024-02-21T08:55:00Z</dcterms:modified>
</cp:coreProperties>
</file>