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69" w:type="dxa"/>
        <w:jc w:val="center"/>
        <w:tblLook w:val="04A0" w:firstRow="1" w:lastRow="0" w:firstColumn="1" w:lastColumn="0" w:noHBand="0" w:noVBand="1"/>
      </w:tblPr>
      <w:tblGrid>
        <w:gridCol w:w="514"/>
        <w:gridCol w:w="3518"/>
        <w:gridCol w:w="1526"/>
        <w:gridCol w:w="2693"/>
        <w:gridCol w:w="1418"/>
      </w:tblGrid>
      <w:tr w:rsidR="0090010C" w:rsidRPr="001728BD" w:rsidTr="00230C12">
        <w:trPr>
          <w:tblHeader/>
          <w:jc w:val="center"/>
        </w:trPr>
        <w:tc>
          <w:tcPr>
            <w:tcW w:w="514" w:type="dxa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№ п/п</w:t>
            </w:r>
          </w:p>
        </w:tc>
        <w:tc>
          <w:tcPr>
            <w:tcW w:w="3518" w:type="dxa"/>
            <w:tcBorders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 xml:space="preserve">Наименование </w:t>
            </w:r>
            <w:r w:rsidRPr="001728BD">
              <w:rPr>
                <w:sz w:val="20"/>
                <w:szCs w:val="22"/>
              </w:rPr>
              <w:t xml:space="preserve">лекарственных </w:t>
            </w:r>
            <w:r w:rsidRPr="001728BD">
              <w:rPr>
                <w:color w:val="000000"/>
                <w:sz w:val="20"/>
                <w:szCs w:val="22"/>
              </w:rPr>
              <w:t xml:space="preserve">препаратов </w:t>
            </w:r>
            <w:r w:rsidRPr="001728BD">
              <w:rPr>
                <w:sz w:val="20"/>
                <w:szCs w:val="22"/>
              </w:rPr>
              <w:t>и изделий медицинского назначения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Производитель</w:t>
            </w:r>
          </w:p>
        </w:tc>
        <w:tc>
          <w:tcPr>
            <w:tcW w:w="2693" w:type="dxa"/>
            <w:vAlign w:val="center"/>
          </w:tcPr>
          <w:p w:rsidR="0090010C" w:rsidRPr="001728BD" w:rsidRDefault="0090010C" w:rsidP="00230C12">
            <w:pPr>
              <w:jc w:val="center"/>
              <w:rPr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Форма выпуска</w:t>
            </w:r>
          </w:p>
        </w:tc>
        <w:tc>
          <w:tcPr>
            <w:tcW w:w="1418" w:type="dxa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sz w:val="20"/>
                <w:szCs w:val="22"/>
              </w:rPr>
              <w:t>Заказываемое количество</w:t>
            </w:r>
          </w:p>
        </w:tc>
      </w:tr>
      <w:tr w:rsidR="0090010C" w:rsidRPr="001728BD" w:rsidTr="00230C12">
        <w:trPr>
          <w:trHeight w:val="70"/>
          <w:jc w:val="center"/>
        </w:trPr>
        <w:tc>
          <w:tcPr>
            <w:tcW w:w="514" w:type="dxa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3518" w:type="dxa"/>
            <w:tcBorders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5</w:t>
            </w:r>
          </w:p>
        </w:tc>
      </w:tr>
      <w:tr w:rsidR="0090010C" w:rsidRPr="001728BD" w:rsidTr="00230C12">
        <w:trPr>
          <w:trHeight w:val="211"/>
          <w:jc w:val="center"/>
        </w:trPr>
        <w:tc>
          <w:tcPr>
            <w:tcW w:w="514" w:type="dxa"/>
            <w:vAlign w:val="center"/>
          </w:tcPr>
          <w:p w:rsidR="0090010C" w:rsidRPr="001728BD" w:rsidRDefault="0090010C" w:rsidP="00230C12">
            <w:pPr>
              <w:contextualSpacing/>
              <w:jc w:val="center"/>
              <w:rPr>
                <w:sz w:val="20"/>
                <w:szCs w:val="22"/>
              </w:rPr>
            </w:pPr>
            <w:r w:rsidRPr="001728BD">
              <w:rPr>
                <w:sz w:val="20"/>
                <w:szCs w:val="22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sz w:val="20"/>
                <w:szCs w:val="22"/>
              </w:rPr>
            </w:pPr>
            <w:proofErr w:type="spellStart"/>
            <w:r w:rsidRPr="001728BD">
              <w:rPr>
                <w:sz w:val="20"/>
                <w:szCs w:val="22"/>
              </w:rPr>
              <w:t>Соматропин</w:t>
            </w:r>
            <w:proofErr w:type="spellEnd"/>
            <w:r w:rsidRPr="001728BD">
              <w:rPr>
                <w:sz w:val="20"/>
                <w:szCs w:val="22"/>
              </w:rPr>
              <w:t>, р</w:t>
            </w:r>
            <w:r w:rsidRPr="001728BD">
              <w:rPr>
                <w:color w:val="000000"/>
                <w:sz w:val="20"/>
                <w:szCs w:val="22"/>
              </w:rPr>
              <w:t>аствор для п/к введения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10мг/1,5 мл картридж в шприц-ручке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323</w:t>
            </w:r>
          </w:p>
        </w:tc>
      </w:tr>
      <w:tr w:rsidR="0090010C" w:rsidRPr="001728BD" w:rsidTr="00230C12">
        <w:trPr>
          <w:trHeight w:val="70"/>
          <w:jc w:val="center"/>
        </w:trPr>
        <w:tc>
          <w:tcPr>
            <w:tcW w:w="514" w:type="dxa"/>
            <w:vAlign w:val="center"/>
          </w:tcPr>
          <w:p w:rsidR="0090010C" w:rsidRPr="001728BD" w:rsidRDefault="0090010C" w:rsidP="00230C12">
            <w:pPr>
              <w:contextualSpacing/>
              <w:jc w:val="center"/>
              <w:rPr>
                <w:sz w:val="20"/>
                <w:szCs w:val="22"/>
              </w:rPr>
            </w:pPr>
            <w:r w:rsidRPr="001728BD">
              <w:rPr>
                <w:sz w:val="20"/>
                <w:szCs w:val="22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sz w:val="20"/>
                <w:szCs w:val="22"/>
              </w:rPr>
            </w:pPr>
            <w:proofErr w:type="spellStart"/>
            <w:r w:rsidRPr="001728BD">
              <w:rPr>
                <w:sz w:val="20"/>
                <w:szCs w:val="22"/>
              </w:rPr>
              <w:t>Октреотид</w:t>
            </w:r>
            <w:proofErr w:type="spellEnd"/>
            <w:r w:rsidRPr="001728BD">
              <w:rPr>
                <w:sz w:val="20"/>
                <w:szCs w:val="22"/>
              </w:rPr>
              <w:t xml:space="preserve">, </w:t>
            </w:r>
            <w:proofErr w:type="spellStart"/>
            <w:r w:rsidRPr="001728BD">
              <w:rPr>
                <w:color w:val="000000"/>
                <w:sz w:val="20"/>
                <w:szCs w:val="22"/>
              </w:rPr>
              <w:t>лиофилизат</w:t>
            </w:r>
            <w:proofErr w:type="spellEnd"/>
            <w:r w:rsidRPr="001728BD">
              <w:rPr>
                <w:color w:val="000000"/>
                <w:sz w:val="20"/>
                <w:szCs w:val="22"/>
              </w:rPr>
              <w:t xml:space="preserve"> для </w:t>
            </w:r>
            <w:proofErr w:type="spellStart"/>
            <w:r w:rsidRPr="001728BD">
              <w:rPr>
                <w:color w:val="000000"/>
                <w:sz w:val="20"/>
                <w:szCs w:val="22"/>
              </w:rPr>
              <w:t>приг</w:t>
            </w:r>
            <w:proofErr w:type="spellEnd"/>
            <w:r w:rsidRPr="001728BD">
              <w:rPr>
                <w:color w:val="000000"/>
                <w:sz w:val="20"/>
                <w:szCs w:val="22"/>
              </w:rPr>
              <w:t xml:space="preserve">. </w:t>
            </w:r>
            <w:proofErr w:type="spellStart"/>
            <w:r w:rsidRPr="001728BD">
              <w:rPr>
                <w:color w:val="000000"/>
                <w:sz w:val="20"/>
                <w:szCs w:val="22"/>
              </w:rPr>
              <w:t>сусп</w:t>
            </w:r>
            <w:proofErr w:type="spellEnd"/>
            <w:r w:rsidRPr="001728BD">
              <w:rPr>
                <w:color w:val="000000"/>
                <w:sz w:val="20"/>
                <w:szCs w:val="22"/>
              </w:rPr>
              <w:t>. для в/м введения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Флакон 30 мг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12</w:t>
            </w:r>
          </w:p>
        </w:tc>
      </w:tr>
      <w:tr w:rsidR="0090010C" w:rsidRPr="001728BD" w:rsidTr="00230C12">
        <w:trPr>
          <w:trHeight w:val="91"/>
          <w:jc w:val="center"/>
        </w:trPr>
        <w:tc>
          <w:tcPr>
            <w:tcW w:w="514" w:type="dxa"/>
            <w:vAlign w:val="center"/>
          </w:tcPr>
          <w:p w:rsidR="0090010C" w:rsidRPr="001728BD" w:rsidRDefault="0090010C" w:rsidP="00230C12">
            <w:pPr>
              <w:contextualSpacing/>
              <w:jc w:val="center"/>
              <w:rPr>
                <w:sz w:val="20"/>
                <w:szCs w:val="22"/>
              </w:rPr>
            </w:pPr>
            <w:r w:rsidRPr="001728BD">
              <w:rPr>
                <w:sz w:val="20"/>
                <w:szCs w:val="22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sz w:val="20"/>
                <w:szCs w:val="22"/>
              </w:rPr>
            </w:pPr>
            <w:proofErr w:type="spellStart"/>
            <w:r w:rsidRPr="001728BD">
              <w:rPr>
                <w:sz w:val="20"/>
                <w:szCs w:val="22"/>
              </w:rPr>
              <w:t>Октреотид</w:t>
            </w:r>
            <w:proofErr w:type="spellEnd"/>
            <w:r w:rsidRPr="001728BD">
              <w:rPr>
                <w:sz w:val="20"/>
                <w:szCs w:val="22"/>
              </w:rPr>
              <w:t xml:space="preserve">, </w:t>
            </w:r>
            <w:proofErr w:type="spellStart"/>
            <w:r w:rsidRPr="001728BD">
              <w:rPr>
                <w:color w:val="000000"/>
                <w:sz w:val="20"/>
                <w:szCs w:val="22"/>
              </w:rPr>
              <w:t>лиофилизат</w:t>
            </w:r>
            <w:proofErr w:type="spellEnd"/>
            <w:r w:rsidRPr="001728BD">
              <w:rPr>
                <w:color w:val="000000"/>
                <w:sz w:val="20"/>
                <w:szCs w:val="22"/>
              </w:rPr>
              <w:t xml:space="preserve"> для </w:t>
            </w:r>
            <w:proofErr w:type="spellStart"/>
            <w:r w:rsidRPr="001728BD">
              <w:rPr>
                <w:color w:val="000000"/>
                <w:sz w:val="20"/>
                <w:szCs w:val="22"/>
              </w:rPr>
              <w:t>приг</w:t>
            </w:r>
            <w:proofErr w:type="spellEnd"/>
            <w:r w:rsidRPr="001728BD">
              <w:rPr>
                <w:color w:val="000000"/>
                <w:sz w:val="20"/>
                <w:szCs w:val="22"/>
              </w:rPr>
              <w:t xml:space="preserve">. </w:t>
            </w:r>
            <w:proofErr w:type="spellStart"/>
            <w:r w:rsidRPr="001728BD">
              <w:rPr>
                <w:color w:val="000000"/>
                <w:sz w:val="20"/>
                <w:szCs w:val="22"/>
              </w:rPr>
              <w:t>сусп</w:t>
            </w:r>
            <w:proofErr w:type="spellEnd"/>
            <w:r w:rsidRPr="001728BD">
              <w:rPr>
                <w:color w:val="000000"/>
                <w:sz w:val="20"/>
                <w:szCs w:val="22"/>
              </w:rPr>
              <w:t>. для в/м введения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Флакон 20 мг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36</w:t>
            </w:r>
          </w:p>
        </w:tc>
      </w:tr>
      <w:tr w:rsidR="0090010C" w:rsidRPr="001728BD" w:rsidTr="00230C12">
        <w:trPr>
          <w:trHeight w:val="91"/>
          <w:jc w:val="center"/>
        </w:trPr>
        <w:tc>
          <w:tcPr>
            <w:tcW w:w="514" w:type="dxa"/>
            <w:vAlign w:val="center"/>
          </w:tcPr>
          <w:p w:rsidR="0090010C" w:rsidRPr="001728BD" w:rsidRDefault="0090010C" w:rsidP="00230C12">
            <w:pPr>
              <w:contextualSpacing/>
              <w:jc w:val="center"/>
              <w:rPr>
                <w:sz w:val="20"/>
                <w:szCs w:val="22"/>
              </w:rPr>
            </w:pPr>
            <w:r w:rsidRPr="001728BD">
              <w:rPr>
                <w:sz w:val="20"/>
                <w:szCs w:val="22"/>
              </w:rPr>
              <w:t>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sz w:val="20"/>
                <w:szCs w:val="22"/>
              </w:rPr>
            </w:pPr>
            <w:r w:rsidRPr="001728BD">
              <w:rPr>
                <w:sz w:val="20"/>
                <w:szCs w:val="22"/>
              </w:rPr>
              <w:t xml:space="preserve">Тестостерон, </w:t>
            </w:r>
            <w:r w:rsidRPr="001728BD">
              <w:rPr>
                <w:color w:val="000000"/>
                <w:sz w:val="20"/>
                <w:szCs w:val="22"/>
              </w:rPr>
              <w:t>р-р для в/м введения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Байер АГ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250 мг/мл ампула 4 мл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0C" w:rsidRPr="001728BD" w:rsidRDefault="0090010C" w:rsidP="00230C12">
            <w:pPr>
              <w:jc w:val="center"/>
              <w:rPr>
                <w:color w:val="000000"/>
                <w:sz w:val="20"/>
                <w:szCs w:val="22"/>
              </w:rPr>
            </w:pPr>
            <w:r w:rsidRPr="001728BD">
              <w:rPr>
                <w:color w:val="000000"/>
                <w:sz w:val="20"/>
                <w:szCs w:val="22"/>
              </w:rPr>
              <w:t>4</w:t>
            </w:r>
          </w:p>
        </w:tc>
      </w:tr>
    </w:tbl>
    <w:p w:rsidR="00CA073A" w:rsidRDefault="00CA073A">
      <w:bookmarkStart w:id="0" w:name="_GoBack"/>
      <w:bookmarkEnd w:id="0"/>
    </w:p>
    <w:sectPr w:rsidR="00CA0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31"/>
    <w:rsid w:val="00626731"/>
    <w:rsid w:val="0090010C"/>
    <w:rsid w:val="00CA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4AE617-F182-4070-88B1-75B9F389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0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2024-02-16T11:44:00Z</dcterms:created>
  <dcterms:modified xsi:type="dcterms:W3CDTF">2024-02-16T11:44:00Z</dcterms:modified>
</cp:coreProperties>
</file>