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72474E63" w14:textId="674B3159" w:rsidR="00954CDD" w:rsidRDefault="00954CDD" w:rsidP="00D75E7D">
      <w:pPr>
        <w:jc w:val="center"/>
        <w:rPr>
          <w:b/>
          <w:sz w:val="20"/>
        </w:rPr>
      </w:pPr>
    </w:p>
    <w:p w14:paraId="4AB106C3" w14:textId="045D421B" w:rsidR="00766A4A" w:rsidRDefault="00766A4A" w:rsidP="00D75E7D">
      <w:pPr>
        <w:jc w:val="center"/>
        <w:rPr>
          <w:b/>
          <w:sz w:val="20"/>
        </w:rPr>
      </w:pPr>
    </w:p>
    <w:p w14:paraId="08BDC26E" w14:textId="77777777" w:rsidR="00766A4A" w:rsidRPr="0085349B" w:rsidRDefault="00766A4A" w:rsidP="00D75E7D">
      <w:pPr>
        <w:jc w:val="cente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2B55C5F7"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225BE2">
        <w:rPr>
          <w:b/>
          <w:szCs w:val="24"/>
        </w:rPr>
        <w:t>1</w:t>
      </w:r>
    </w:p>
    <w:p w14:paraId="1E874AB5" w14:textId="1564F863" w:rsidR="00E51040" w:rsidRDefault="00E51040" w:rsidP="00B8322E">
      <w:pPr>
        <w:shd w:val="clear" w:color="auto" w:fill="FFFFFF"/>
        <w:tabs>
          <w:tab w:val="left" w:leader="underscore" w:pos="5390"/>
        </w:tabs>
        <w:spacing w:before="120"/>
        <w:jc w:val="center"/>
        <w:rPr>
          <w:b/>
          <w:szCs w:val="24"/>
        </w:rPr>
      </w:pPr>
      <w:r>
        <w:rPr>
          <w:b/>
          <w:szCs w:val="24"/>
        </w:rPr>
        <w:t>(Копия подготовлена для размещения в информационной системе в сфере закупок)</w:t>
      </w:r>
    </w:p>
    <w:p w14:paraId="736C7693" w14:textId="77777777" w:rsidR="00E51040" w:rsidRPr="0085349B" w:rsidRDefault="00E51040" w:rsidP="00B8322E">
      <w:pPr>
        <w:shd w:val="clear" w:color="auto" w:fill="FFFFFF"/>
        <w:tabs>
          <w:tab w:val="left" w:leader="underscore" w:pos="5390"/>
        </w:tabs>
        <w:spacing w:before="120"/>
        <w:jc w:val="center"/>
        <w:rPr>
          <w:bCs/>
          <w:szCs w:val="24"/>
          <w:u w:val="single"/>
        </w:rPr>
      </w:pPr>
    </w:p>
    <w:p w14:paraId="063A3E7D" w14:textId="449273D4" w:rsidR="006B726E" w:rsidRPr="00B8322E" w:rsidRDefault="00651113" w:rsidP="00BB170C">
      <w:pPr>
        <w:pStyle w:val="ac"/>
        <w:ind w:left="0" w:firstLine="567"/>
        <w:jc w:val="both"/>
        <w:rPr>
          <w:szCs w:val="24"/>
        </w:rPr>
      </w:pPr>
      <w:r>
        <w:rPr>
          <w:color w:val="000000" w:themeColor="text1"/>
        </w:rPr>
        <w:t>2</w:t>
      </w:r>
      <w:r w:rsidR="001266A5" w:rsidRPr="00B8322E">
        <w:rPr>
          <w:color w:val="000000" w:themeColor="text1"/>
        </w:rPr>
        <w:t xml:space="preserve"> </w:t>
      </w:r>
      <w:r w:rsidR="00483ECB">
        <w:rPr>
          <w:color w:val="000000" w:themeColor="text1"/>
        </w:rPr>
        <w:t>феврал</w:t>
      </w:r>
      <w:r w:rsidR="00F24D8B">
        <w:rPr>
          <w:color w:val="000000" w:themeColor="text1"/>
        </w:rPr>
        <w:t>я</w:t>
      </w:r>
      <w:r w:rsidR="00943925" w:rsidRPr="00B8322E">
        <w:rPr>
          <w:color w:val="000000" w:themeColor="text1"/>
        </w:rPr>
        <w:t xml:space="preserve"> </w:t>
      </w:r>
      <w:r w:rsidR="006B726E" w:rsidRPr="00B8322E">
        <w:rPr>
          <w:szCs w:val="24"/>
        </w:rPr>
        <w:t>20</w:t>
      </w:r>
      <w:r w:rsidR="00BB2C89" w:rsidRPr="00B8322E">
        <w:rPr>
          <w:szCs w:val="24"/>
        </w:rPr>
        <w:t>2</w:t>
      </w:r>
      <w:r w:rsidR="00483ECB">
        <w:rPr>
          <w:szCs w:val="24"/>
        </w:rPr>
        <w:t>4</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571BD732" w14:textId="2418C859" w:rsidR="00E66BE0" w:rsidRPr="0076069C" w:rsidRDefault="006B0147" w:rsidP="00742210">
      <w:pPr>
        <w:shd w:val="clear" w:color="auto" w:fill="FFFFFF"/>
        <w:tabs>
          <w:tab w:val="left" w:pos="5580"/>
          <w:tab w:val="left" w:pos="9638"/>
        </w:tabs>
        <w:ind w:firstLine="567"/>
        <w:jc w:val="both"/>
        <w:rPr>
          <w:color w:val="000000"/>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8350E6">
        <w:t xml:space="preserve">Министерство </w:t>
      </w:r>
      <w:r w:rsidR="005C6864" w:rsidRPr="005C6864">
        <w:t>здравоохранения</w:t>
      </w:r>
      <w:r w:rsidR="005C6864">
        <w:t xml:space="preserve"> </w:t>
      </w:r>
      <w:r w:rsidR="008350E6">
        <w:t>Приднестровской Молдавской Республики</w:t>
      </w:r>
      <w:r w:rsidR="00C71FFF" w:rsidRPr="00BC4582">
        <w:t>.</w:t>
      </w:r>
    </w:p>
    <w:p w14:paraId="0D089430" w14:textId="7937EBEC" w:rsidR="00C65A46" w:rsidRPr="00BC4582" w:rsidRDefault="00C71FFF" w:rsidP="00742210">
      <w:pPr>
        <w:widowControl w:val="0"/>
        <w:shd w:val="clear" w:color="auto" w:fill="FFFFFF"/>
        <w:ind w:firstLine="567"/>
        <w:jc w:val="both"/>
      </w:pPr>
      <w:bookmarkStart w:id="0" w:name="_Hlk144798767"/>
      <w:r w:rsidRPr="00BC4582">
        <w:rPr>
          <w:b/>
        </w:rPr>
        <w:t xml:space="preserve">Адрес: </w:t>
      </w:r>
      <w:bookmarkStart w:id="1" w:name="_Hlk135665907"/>
      <w:r w:rsidRPr="00BC4582">
        <w:t>г</w:t>
      </w:r>
      <w:bookmarkEnd w:id="0"/>
      <w:bookmarkEnd w:id="1"/>
      <w:r w:rsidR="00C65A46" w:rsidRPr="00A346E1">
        <w:rPr>
          <w:szCs w:val="24"/>
        </w:rPr>
        <w:t>.</w:t>
      </w:r>
      <w:r w:rsidR="00C65A46">
        <w:rPr>
          <w:szCs w:val="24"/>
        </w:rPr>
        <w:t xml:space="preserve"> Тирасполь</w:t>
      </w:r>
      <w:r w:rsidR="00C65A46" w:rsidRPr="00A346E1">
        <w:rPr>
          <w:szCs w:val="24"/>
        </w:rPr>
        <w:t xml:space="preserve">, </w:t>
      </w:r>
      <w:r w:rsidR="005C6864" w:rsidRPr="00BB082B">
        <w:t>пер. Днестровский, 3</w:t>
      </w:r>
      <w:r w:rsidR="00C65A46" w:rsidRPr="00BC4582">
        <w:rPr>
          <w:shd w:val="clear" w:color="auto" w:fill="FFFFFF"/>
        </w:rPr>
        <w:t>.</w:t>
      </w:r>
    </w:p>
    <w:p w14:paraId="1D29A505" w14:textId="1558C578" w:rsidR="00C65A46" w:rsidRPr="00BC4582" w:rsidRDefault="00C65A46" w:rsidP="00742210">
      <w:pPr>
        <w:widowControl w:val="0"/>
        <w:shd w:val="clear" w:color="auto" w:fill="FFFFFF"/>
        <w:ind w:firstLine="567"/>
        <w:jc w:val="both"/>
      </w:pPr>
      <w:r w:rsidRPr="00BC4582">
        <w:rPr>
          <w:b/>
        </w:rPr>
        <w:t>Телефон:</w:t>
      </w:r>
      <w:r w:rsidRPr="00BC4582">
        <w:t>0 (</w:t>
      </w:r>
      <w:bookmarkStart w:id="2" w:name="_Hlk135665923"/>
      <w:r>
        <w:t>533</w:t>
      </w:r>
      <w:r w:rsidRPr="00BC4582">
        <w:t xml:space="preserve">) </w:t>
      </w:r>
      <w:r w:rsidR="005C6864">
        <w:t>8</w:t>
      </w:r>
      <w:r w:rsidR="005C6864" w:rsidRPr="00BC4582">
        <w:t>–</w:t>
      </w:r>
      <w:r w:rsidR="005C6864">
        <w:t>05</w:t>
      </w:r>
      <w:r w:rsidR="005C6864" w:rsidRPr="00BC4582">
        <w:t>–</w:t>
      </w:r>
      <w:r w:rsidR="005C6864">
        <w:t>25, 5-42-01</w:t>
      </w:r>
      <w:r w:rsidRPr="00BC4582">
        <w:t>.</w:t>
      </w:r>
      <w:bookmarkEnd w:id="2"/>
    </w:p>
    <w:p w14:paraId="7D69AC79" w14:textId="61AC7167" w:rsidR="00766A4A" w:rsidRPr="00742210" w:rsidRDefault="00766A4A" w:rsidP="00742210">
      <w:pPr>
        <w:widowControl w:val="0"/>
        <w:shd w:val="clear" w:color="auto" w:fill="FFFFFF"/>
        <w:ind w:firstLine="567"/>
        <w:jc w:val="both"/>
        <w:rPr>
          <w:bCs/>
          <w:sz w:val="20"/>
        </w:rPr>
      </w:pPr>
    </w:p>
    <w:p w14:paraId="7CBB07AA" w14:textId="010DAA27" w:rsidR="007F48AD" w:rsidRPr="0076069C" w:rsidRDefault="007F48AD" w:rsidP="00742210">
      <w:pPr>
        <w:shd w:val="clear" w:color="auto" w:fill="FFFFFF"/>
        <w:tabs>
          <w:tab w:val="left" w:pos="5580"/>
          <w:tab w:val="left" w:pos="9638"/>
        </w:tabs>
        <w:ind w:firstLine="567"/>
        <w:jc w:val="both"/>
        <w:rPr>
          <w:color w:val="000000"/>
        </w:rPr>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8350E6">
        <w:t xml:space="preserve">Министерства </w:t>
      </w:r>
      <w:r w:rsidR="00E615E5" w:rsidRPr="005C6864">
        <w:t>здравоохранения</w:t>
      </w:r>
      <w:r w:rsidR="00E615E5">
        <w:t xml:space="preserve"> </w:t>
      </w:r>
      <w:r w:rsidR="008350E6">
        <w:t>Приднестровской Молдавской Республики</w:t>
      </w:r>
      <w:r w:rsidR="00C65A46" w:rsidRPr="00252D68">
        <w:rPr>
          <w:szCs w:val="24"/>
        </w:rPr>
        <w:t>,</w:t>
      </w:r>
      <w:r w:rsidR="00C65A46" w:rsidRPr="00252D68">
        <w:rPr>
          <w:color w:val="000000"/>
          <w:szCs w:val="24"/>
        </w:rPr>
        <w:t xml:space="preserve"> комиссии по осуществлению закупок </w:t>
      </w:r>
      <w:r w:rsidR="008350E6">
        <w:t xml:space="preserve">Министерства </w:t>
      </w:r>
      <w:r w:rsidR="00E615E5" w:rsidRPr="005C6864">
        <w:t>здравоохранения</w:t>
      </w:r>
      <w:r w:rsidR="008350E6">
        <w:t xml:space="preserve"> Приднестровской Молдавской Республики</w:t>
      </w:r>
      <w:r w:rsidR="00C65A46" w:rsidRPr="00252D68">
        <w:rPr>
          <w:color w:val="000000"/>
          <w:szCs w:val="24"/>
        </w:rPr>
        <w:t xml:space="preserve"> и её членов</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9151AE">
        <w:rPr>
          <w:szCs w:val="24"/>
        </w:rPr>
        <w:br/>
      </w:r>
      <w:r w:rsidR="00D62EA0" w:rsidRPr="00CE04C9">
        <w:rPr>
          <w:szCs w:val="24"/>
        </w:rPr>
        <w:t>от</w:t>
      </w:r>
      <w:r w:rsidR="002E78B5" w:rsidRPr="00CE04C9">
        <w:rPr>
          <w:szCs w:val="24"/>
        </w:rPr>
        <w:t xml:space="preserve"> </w:t>
      </w:r>
      <w:r w:rsidR="00651113">
        <w:rPr>
          <w:szCs w:val="24"/>
        </w:rPr>
        <w:t>1</w:t>
      </w:r>
      <w:r w:rsidR="00D62EA0" w:rsidRPr="00CE04C9">
        <w:rPr>
          <w:szCs w:val="24"/>
        </w:rPr>
        <w:t xml:space="preserve"> </w:t>
      </w:r>
      <w:r w:rsidR="00483ECB">
        <w:rPr>
          <w:szCs w:val="24"/>
        </w:rPr>
        <w:t>фев</w:t>
      </w:r>
      <w:r w:rsidR="009F456C" w:rsidRPr="00CE04C9">
        <w:rPr>
          <w:szCs w:val="24"/>
        </w:rPr>
        <w:t>р</w:t>
      </w:r>
      <w:r w:rsidR="00483ECB">
        <w:rPr>
          <w:szCs w:val="24"/>
        </w:rPr>
        <w:t>ал</w:t>
      </w:r>
      <w:r w:rsidR="009F456C" w:rsidRPr="00CE04C9">
        <w:rPr>
          <w:szCs w:val="24"/>
        </w:rPr>
        <w:t>я</w:t>
      </w:r>
      <w:r w:rsidR="00D62EA0" w:rsidRPr="00CE04C9">
        <w:rPr>
          <w:szCs w:val="24"/>
        </w:rPr>
        <w:t xml:space="preserve"> 202</w:t>
      </w:r>
      <w:r w:rsidR="00483ECB">
        <w:rPr>
          <w:szCs w:val="24"/>
        </w:rPr>
        <w:t>4</w:t>
      </w:r>
      <w:r w:rsidR="00D62EA0" w:rsidRPr="00CE04C9">
        <w:rPr>
          <w:szCs w:val="24"/>
        </w:rPr>
        <w:t xml:space="preserve"> года</w:t>
      </w:r>
      <w:r w:rsidR="009F456C" w:rsidRPr="00CE04C9">
        <w:rPr>
          <w:szCs w:val="24"/>
        </w:rPr>
        <w:t xml:space="preserve"> </w:t>
      </w:r>
      <w:r w:rsidR="00D62EA0" w:rsidRPr="00CE04C9">
        <w:rPr>
          <w:bCs/>
          <w:szCs w:val="24"/>
        </w:rPr>
        <w:t>№ 01-28/</w:t>
      </w:r>
      <w:r w:rsidR="00225BE2">
        <w:rPr>
          <w:bCs/>
          <w:szCs w:val="24"/>
        </w:rPr>
        <w:t>7</w:t>
      </w:r>
      <w:r w:rsidR="00C71FFF" w:rsidRPr="00CE04C9">
        <w:rPr>
          <w:bCs/>
          <w:szCs w:val="24"/>
        </w:rPr>
        <w:t>.</w:t>
      </w:r>
    </w:p>
    <w:p w14:paraId="664B06A7" w14:textId="77777777" w:rsidR="00766A4A" w:rsidRPr="00742210" w:rsidRDefault="00766A4A" w:rsidP="00742210">
      <w:pPr>
        <w:pStyle w:val="ac"/>
        <w:shd w:val="clear" w:color="auto" w:fill="FFFFFF"/>
        <w:tabs>
          <w:tab w:val="left" w:pos="5580"/>
          <w:tab w:val="left" w:pos="9638"/>
        </w:tabs>
        <w:ind w:left="0" w:firstLine="567"/>
        <w:jc w:val="both"/>
        <w:rPr>
          <w:sz w:val="20"/>
        </w:rPr>
      </w:pPr>
    </w:p>
    <w:p w14:paraId="2E21F2FB" w14:textId="5A0AAAE5" w:rsidR="00EA1740" w:rsidRDefault="006B0147" w:rsidP="00742210">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288BECCD" w14:textId="6BF7A2F2" w:rsidR="009257AC" w:rsidRPr="00354503" w:rsidRDefault="009257AC" w:rsidP="009257AC">
      <w:pPr>
        <w:ind w:firstLine="567"/>
        <w:jc w:val="both"/>
        <w:rPr>
          <w:sz w:val="20"/>
        </w:rPr>
      </w:pPr>
      <w:bookmarkStart w:id="3" w:name="_Hlk152678814"/>
      <w:r w:rsidRPr="00354503">
        <w:t>Министерством здравоохранения Приднестровской Молдавской Республики нарушены требования</w:t>
      </w:r>
      <w:r w:rsidRPr="00354503">
        <w:rPr>
          <w:bCs/>
          <w:color w:val="000000" w:themeColor="text1"/>
        </w:rPr>
        <w:t xml:space="preserve">, установленные </w:t>
      </w:r>
      <w:r w:rsidRPr="00354503">
        <w:rPr>
          <w:bCs/>
        </w:rPr>
        <w:t xml:space="preserve">статьями </w:t>
      </w:r>
      <w:r>
        <w:rPr>
          <w:bCs/>
        </w:rPr>
        <w:t>4</w:t>
      </w:r>
      <w:r w:rsidRPr="007944D3">
        <w:rPr>
          <w:bCs/>
        </w:rPr>
        <w:t>, 13, 17, 24, 26, 36</w:t>
      </w:r>
      <w:r>
        <w:rPr>
          <w:bCs/>
        </w:rPr>
        <w:t>,</w:t>
      </w:r>
      <w:r w:rsidR="00880E8F">
        <w:rPr>
          <w:bCs/>
        </w:rPr>
        <w:t xml:space="preserve"> 37,</w:t>
      </w:r>
      <w:r>
        <w:rPr>
          <w:bCs/>
        </w:rPr>
        <w:t xml:space="preserve"> </w:t>
      </w:r>
      <w:r w:rsidRPr="00354503">
        <w:rPr>
          <w:bCs/>
        </w:rPr>
        <w:t xml:space="preserve">39 </w:t>
      </w:r>
      <w:r w:rsidRPr="00354503">
        <w:rPr>
          <w:rFonts w:eastAsia="Calibri"/>
        </w:rPr>
        <w:t>Закона Приднестровской Молдавской Республики от 26 ноября 2018 года № 318-З-VI</w:t>
      </w:r>
      <w:r>
        <w:rPr>
          <w:rFonts w:eastAsia="Calibri"/>
        </w:rPr>
        <w:t xml:space="preserve"> </w:t>
      </w:r>
      <w:r w:rsidRPr="00354503">
        <w:rPr>
          <w:rFonts w:eastAsia="Calibri"/>
        </w:rPr>
        <w:t>«О закупках в Приднестровской Молдавской Республике» (САЗ 18-48),</w:t>
      </w:r>
      <w:r w:rsidRPr="00354503">
        <w:t xml:space="preserve"> Постановлений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 (САЗ 21-4), </w:t>
      </w:r>
      <w:r w:rsidRPr="00354503">
        <w:rPr>
          <w:color w:val="000000" w:themeColor="text1"/>
        </w:rPr>
        <w:t xml:space="preserve">от 26 декабря 2019 года № 448 </w:t>
      </w:r>
      <w:r>
        <w:rPr>
          <w:color w:val="000000" w:themeColor="text1"/>
        </w:rPr>
        <w:br/>
      </w:r>
      <w:r w:rsidRPr="00354503">
        <w:rPr>
          <w:color w:val="000000" w:themeColor="text1"/>
        </w:rPr>
        <w:t>«</w:t>
      </w:r>
      <w:r w:rsidRPr="00354503">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t>.</w:t>
      </w:r>
    </w:p>
    <w:p w14:paraId="1B084446" w14:textId="77777777" w:rsidR="009257AC" w:rsidRPr="009A5CF3" w:rsidRDefault="009257AC" w:rsidP="009257AC">
      <w:pPr>
        <w:ind w:firstLine="567"/>
        <w:jc w:val="both"/>
      </w:pPr>
      <w:r w:rsidRPr="00354503">
        <w:t>Комиссией по осуществлению закупок товаров, работ, услуг, для обеспечения нужд Министерства здравоохранения Приднестровской Молдавской Республики нарушены требования, установленные стать</w:t>
      </w:r>
      <w:r>
        <w:t xml:space="preserve">ей </w:t>
      </w:r>
      <w:r w:rsidRPr="00354503">
        <w:t>3</w:t>
      </w:r>
      <w:r>
        <w:t>9</w:t>
      </w:r>
      <w:r w:rsidRPr="00354503">
        <w:t xml:space="preserve"> Закона Приднестровской Молдавской Республики от 26 ноября 2018 года № 318-З-VI «О закупках в Приднестровской Молдавской Республике» (САЗ 18-48)</w:t>
      </w:r>
      <w:r>
        <w:rPr>
          <w:color w:val="000000" w:themeColor="text1"/>
        </w:rPr>
        <w:t>.</w:t>
      </w:r>
    </w:p>
    <w:bookmarkEnd w:id="3"/>
    <w:p w14:paraId="5AA9A269" w14:textId="77777777" w:rsidR="009F639A" w:rsidRPr="009257AC" w:rsidRDefault="009F639A" w:rsidP="00742210">
      <w:pPr>
        <w:widowControl w:val="0"/>
        <w:ind w:firstLine="567"/>
        <w:jc w:val="both"/>
        <w:rPr>
          <w:bCs/>
          <w:sz w:val="20"/>
        </w:rPr>
      </w:pPr>
    </w:p>
    <w:p w14:paraId="4BBDAA22" w14:textId="5711A311" w:rsidR="00D707CB" w:rsidRDefault="00C84AF9" w:rsidP="00742210">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3E17F2EB" w14:textId="77777777" w:rsidR="00CA4B84" w:rsidRPr="00665575" w:rsidRDefault="00CA4B84" w:rsidP="00F24D8B">
      <w:pPr>
        <w:pStyle w:val="ac"/>
        <w:shd w:val="clear" w:color="auto" w:fill="FFFFFF"/>
        <w:tabs>
          <w:tab w:val="left" w:pos="5580"/>
          <w:tab w:val="left" w:pos="9638"/>
        </w:tabs>
        <w:ind w:left="0" w:firstLine="567"/>
        <w:jc w:val="both"/>
        <w:rPr>
          <w:bCs/>
          <w:sz w:val="20"/>
        </w:rPr>
      </w:pPr>
    </w:p>
    <w:p w14:paraId="705BBD2D" w14:textId="6488DA46" w:rsidR="00AE744B" w:rsidRDefault="006F6D79" w:rsidP="00F24D8B">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8350E6">
        <w:t xml:space="preserve">Министерству </w:t>
      </w:r>
      <w:r w:rsidR="005C6864" w:rsidRPr="005C6864">
        <w:t>здравоохранения</w:t>
      </w:r>
      <w:r w:rsidR="005C6864">
        <w:t xml:space="preserve"> </w:t>
      </w:r>
      <w:r w:rsidR="008350E6">
        <w:t>Приднестровской Молдавской Республики</w:t>
      </w:r>
      <w:r w:rsidR="00B8322E">
        <w:rPr>
          <w:color w:val="000000"/>
        </w:rPr>
        <w:t>:</w:t>
      </w:r>
    </w:p>
    <w:p w14:paraId="50C8DE06" w14:textId="1639D8AA" w:rsidR="00483ECB" w:rsidRDefault="00BB5BBA" w:rsidP="00483ECB">
      <w:pPr>
        <w:ind w:firstLine="567"/>
        <w:jc w:val="both"/>
        <w:rPr>
          <w:szCs w:val="24"/>
        </w:rPr>
      </w:pPr>
      <w:r>
        <w:rPr>
          <w:szCs w:val="24"/>
        </w:rPr>
        <w:t>1) </w:t>
      </w:r>
      <w:r w:rsidR="00483ECB">
        <w:rPr>
          <w:szCs w:val="24"/>
        </w:rPr>
        <w:t>в течение 2 (двух) рабочих дней с даты получения настоящего Предписания аннулировать</w:t>
      </w:r>
      <w:r w:rsidR="00483ECB">
        <w:t xml:space="preserve"> </w:t>
      </w:r>
      <w:r w:rsidR="00483ECB">
        <w:rPr>
          <w:szCs w:val="24"/>
        </w:rPr>
        <w:t>определение</w:t>
      </w:r>
      <w:r w:rsidR="00483ECB">
        <w:t xml:space="preserve"> </w:t>
      </w:r>
      <w:r w:rsidR="00483ECB">
        <w:rPr>
          <w:szCs w:val="24"/>
        </w:rPr>
        <w:t>поставщика</w:t>
      </w:r>
      <w:r w:rsidR="00483ECB">
        <w:t xml:space="preserve"> </w:t>
      </w:r>
      <w:r w:rsidR="00483ECB" w:rsidRPr="004918D3">
        <w:t>по закупке № </w:t>
      </w:r>
      <w:r w:rsidR="00483ECB">
        <w:t>40</w:t>
      </w:r>
      <w:r w:rsidR="00483ECB" w:rsidRPr="004918D3">
        <w:t xml:space="preserve"> </w:t>
      </w:r>
      <w:r w:rsidR="00EA5493">
        <w:t xml:space="preserve">(предмет закупки </w:t>
      </w:r>
      <w:r w:rsidR="00483ECB" w:rsidRPr="002A78A0">
        <w:t>«</w:t>
      </w:r>
      <w:r w:rsidR="00483ECB" w:rsidRPr="00FB12A8">
        <w:rPr>
          <w:szCs w:val="24"/>
        </w:rPr>
        <w:t xml:space="preserve">Услуга по организации лечебного питания пациентов, находящихся на стационарном лечении в </w:t>
      </w:r>
      <w:r w:rsidR="00EA5493">
        <w:rPr>
          <w:szCs w:val="24"/>
        </w:rPr>
        <w:br/>
      </w:r>
      <w:r w:rsidR="00483ECB" w:rsidRPr="00FB12A8">
        <w:rPr>
          <w:szCs w:val="24"/>
        </w:rPr>
        <w:lastRenderedPageBreak/>
        <w:t>ГУ «Рыбницкая центральная районная больница</w:t>
      </w:r>
      <w:r w:rsidR="00483ECB" w:rsidRPr="002A78A0">
        <w:t>»</w:t>
      </w:r>
      <w:r w:rsidR="00483ECB" w:rsidRPr="004918D3">
        <w:rPr>
          <w:color w:val="000000" w:themeColor="text1"/>
        </w:rPr>
        <w:t>, размещенной</w:t>
      </w:r>
      <w:r w:rsidR="00483ECB">
        <w:rPr>
          <w:color w:val="000000" w:themeColor="text1"/>
        </w:rPr>
        <w:t xml:space="preserve"> </w:t>
      </w:r>
      <w:r w:rsidR="00483ECB" w:rsidRPr="004918D3">
        <w:rPr>
          <w:color w:val="000000" w:themeColor="text1"/>
        </w:rPr>
        <w:t>по</w:t>
      </w:r>
      <w:r w:rsidR="00483ECB">
        <w:rPr>
          <w:color w:val="000000" w:themeColor="text1"/>
        </w:rPr>
        <w:t xml:space="preserve"> </w:t>
      </w:r>
      <w:r w:rsidR="00483ECB" w:rsidRPr="004918D3">
        <w:rPr>
          <w:color w:val="000000" w:themeColor="text1"/>
        </w:rPr>
        <w:t>электронному</w:t>
      </w:r>
      <w:r w:rsidR="00483ECB">
        <w:rPr>
          <w:color w:val="000000" w:themeColor="text1"/>
        </w:rPr>
        <w:t xml:space="preserve"> </w:t>
      </w:r>
      <w:r w:rsidR="00483ECB" w:rsidRPr="004918D3">
        <w:rPr>
          <w:color w:val="000000" w:themeColor="text1"/>
        </w:rPr>
        <w:t>адресу:</w:t>
      </w:r>
      <w:r w:rsidR="00483ECB">
        <w:rPr>
          <w:color w:val="000000" w:themeColor="text1"/>
        </w:rPr>
        <w:t xml:space="preserve"> </w:t>
      </w:r>
      <w:hyperlink w:history="1">
        <w:r w:rsidR="00483ECB" w:rsidRPr="004E595F">
          <w:rPr>
            <w:rStyle w:val="af3"/>
          </w:rPr>
          <w:t xml:space="preserve">https://zakupki.gospmr. </w:t>
        </w:r>
        <w:proofErr w:type="spellStart"/>
        <w:r w:rsidR="00483ECB" w:rsidRPr="004E595F">
          <w:rPr>
            <w:rStyle w:val="af3"/>
          </w:rPr>
          <w:t>org</w:t>
        </w:r>
        <w:proofErr w:type="spellEnd"/>
        <w:r w:rsidR="00483ECB" w:rsidRPr="004E595F">
          <w:rPr>
            <w:rStyle w:val="af3"/>
          </w:rPr>
          <w:t>/</w:t>
        </w:r>
        <w:proofErr w:type="spellStart"/>
        <w:r w:rsidR="00483ECB" w:rsidRPr="004E595F">
          <w:rPr>
            <w:rStyle w:val="af3"/>
          </w:rPr>
          <w:t>index.php</w:t>
        </w:r>
        <w:proofErr w:type="spellEnd"/>
        <w:r w:rsidR="00483ECB" w:rsidRPr="004E595F">
          <w:rPr>
            <w:rStyle w:val="af3"/>
          </w:rPr>
          <w:t>/</w:t>
        </w:r>
        <w:proofErr w:type="spellStart"/>
        <w:r w:rsidR="00483ECB" w:rsidRPr="004E595F">
          <w:rPr>
            <w:rStyle w:val="af3"/>
          </w:rPr>
          <w:t>zakupki?view</w:t>
        </w:r>
        <w:proofErr w:type="spellEnd"/>
        <w:r w:rsidR="00483ECB" w:rsidRPr="004E595F">
          <w:rPr>
            <w:rStyle w:val="af3"/>
          </w:rPr>
          <w:t>=</w:t>
        </w:r>
        <w:proofErr w:type="spellStart"/>
        <w:r w:rsidR="00483ECB" w:rsidRPr="004E595F">
          <w:rPr>
            <w:rStyle w:val="af3"/>
          </w:rPr>
          <w:t>purchase&amp;id</w:t>
        </w:r>
        <w:proofErr w:type="spellEnd"/>
        <w:r w:rsidR="00483ECB" w:rsidRPr="004E595F">
          <w:rPr>
            <w:rStyle w:val="af3"/>
          </w:rPr>
          <w:t>=</w:t>
        </w:r>
      </w:hyperlink>
      <w:r w:rsidR="00483ECB">
        <w:rPr>
          <w:rStyle w:val="af3"/>
        </w:rPr>
        <w:t>6124</w:t>
      </w:r>
      <w:r w:rsidR="00EA5493">
        <w:rPr>
          <w:rStyle w:val="af3"/>
        </w:rPr>
        <w:t>;</w:t>
      </w:r>
    </w:p>
    <w:p w14:paraId="44FA7B26" w14:textId="77777777" w:rsidR="00483ECB" w:rsidRDefault="00483ECB" w:rsidP="00483ECB">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8533B04" w14:textId="77777777" w:rsidR="00483ECB" w:rsidRDefault="00483ECB" w:rsidP="00483ECB">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69394369" w14:textId="0C0BFCF8" w:rsidR="00483ECB" w:rsidRPr="009234D6" w:rsidRDefault="00483ECB" w:rsidP="00963776">
      <w:pPr>
        <w:widowControl w:val="0"/>
        <w:shd w:val="clear" w:color="auto" w:fill="FFFFFF"/>
        <w:ind w:firstLine="567"/>
        <w:jc w:val="both"/>
        <w:rPr>
          <w:sz w:val="20"/>
        </w:rPr>
      </w:pPr>
    </w:p>
    <w:p w14:paraId="49B6081B" w14:textId="77777777" w:rsidR="00B255E8" w:rsidRPr="003052E6" w:rsidRDefault="00C835AB" w:rsidP="00F24D8B">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6761CCAC" w14:textId="77777777" w:rsidR="00D16F8A" w:rsidRPr="00963776" w:rsidRDefault="00D16F8A" w:rsidP="00F24D8B">
      <w:pPr>
        <w:tabs>
          <w:tab w:val="left" w:pos="993"/>
        </w:tabs>
        <w:ind w:firstLine="567"/>
        <w:jc w:val="both"/>
        <w:rPr>
          <w:rFonts w:eastAsia="Calibri"/>
          <w:sz w:val="20"/>
        </w:rPr>
      </w:pPr>
    </w:p>
    <w:p w14:paraId="2FC806FF" w14:textId="59C1CD6E" w:rsidR="00AE744B" w:rsidRPr="003052E6" w:rsidRDefault="00AE744B" w:rsidP="00DA5F1A">
      <w:pPr>
        <w:jc w:val="both"/>
        <w:rPr>
          <w:sz w:val="18"/>
          <w:szCs w:val="18"/>
        </w:rPr>
      </w:pPr>
    </w:p>
    <w:sectPr w:rsidR="00AE744B" w:rsidRPr="003052E6" w:rsidSect="00892D06">
      <w:headerReference w:type="default" r:id="rId9"/>
      <w:footerReference w:type="even" r:id="rId10"/>
      <w:footerReference w:type="default" r:id="rId11"/>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69588" w14:textId="77777777" w:rsidR="00A57FF6" w:rsidRDefault="00A57FF6">
      <w:r>
        <w:separator/>
      </w:r>
    </w:p>
  </w:endnote>
  <w:endnote w:type="continuationSeparator" w:id="0">
    <w:p w14:paraId="0B56534A" w14:textId="77777777" w:rsidR="00A57FF6" w:rsidRDefault="00A5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CF91" w14:textId="77777777" w:rsidR="00A57FF6" w:rsidRDefault="00A57FF6">
      <w:r>
        <w:separator/>
      </w:r>
    </w:p>
  </w:footnote>
  <w:footnote w:type="continuationSeparator" w:id="0">
    <w:p w14:paraId="52F6AED3" w14:textId="77777777" w:rsidR="00A57FF6" w:rsidRDefault="00A57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10236"/>
      <w:docPartObj>
        <w:docPartGallery w:val="Page Numbers (Top of Page)"/>
        <w:docPartUnique/>
      </w:docPartObj>
    </w:sdtPr>
    <w:sdtEnd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38542674">
    <w:abstractNumId w:val="15"/>
  </w:num>
  <w:num w:numId="2" w16cid:durableId="1092554440">
    <w:abstractNumId w:val="16"/>
  </w:num>
  <w:num w:numId="3" w16cid:durableId="421613289">
    <w:abstractNumId w:val="6"/>
  </w:num>
  <w:num w:numId="4" w16cid:durableId="994841396">
    <w:abstractNumId w:val="1"/>
  </w:num>
  <w:num w:numId="5" w16cid:durableId="69936496">
    <w:abstractNumId w:val="0"/>
  </w:num>
  <w:num w:numId="6" w16cid:durableId="2023627627">
    <w:abstractNumId w:val="5"/>
  </w:num>
  <w:num w:numId="7" w16cid:durableId="58946263">
    <w:abstractNumId w:val="4"/>
  </w:num>
  <w:num w:numId="8" w16cid:durableId="2115206987">
    <w:abstractNumId w:val="12"/>
  </w:num>
  <w:num w:numId="9" w16cid:durableId="1000544171">
    <w:abstractNumId w:val="2"/>
  </w:num>
  <w:num w:numId="10" w16cid:durableId="787816224">
    <w:abstractNumId w:val="16"/>
    <w:lvlOverride w:ilvl="0">
      <w:startOverride w:val="1"/>
    </w:lvlOverride>
  </w:num>
  <w:num w:numId="11" w16cid:durableId="2013414606">
    <w:abstractNumId w:val="10"/>
  </w:num>
  <w:num w:numId="12" w16cid:durableId="807892164">
    <w:abstractNumId w:val="7"/>
  </w:num>
  <w:num w:numId="13" w16cid:durableId="896281332">
    <w:abstractNumId w:val="3"/>
  </w:num>
  <w:num w:numId="14" w16cid:durableId="1294171759">
    <w:abstractNumId w:val="8"/>
  </w:num>
  <w:num w:numId="15" w16cid:durableId="611321723">
    <w:abstractNumId w:val="11"/>
  </w:num>
  <w:num w:numId="16" w16cid:durableId="936249202">
    <w:abstractNumId w:val="17"/>
  </w:num>
  <w:num w:numId="17" w16cid:durableId="1796631493">
    <w:abstractNumId w:val="9"/>
  </w:num>
  <w:num w:numId="18" w16cid:durableId="695279265">
    <w:abstractNumId w:val="14"/>
  </w:num>
  <w:num w:numId="19" w16cid:durableId="14640795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5FE8"/>
    <w:rsid w:val="002873BA"/>
    <w:rsid w:val="002875E8"/>
    <w:rsid w:val="00290AD3"/>
    <w:rsid w:val="00291290"/>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6B7A"/>
    <w:rsid w:val="004E7AD6"/>
    <w:rsid w:val="004F0AF1"/>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1040"/>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 w:type="character" w:styleId="af6">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6E72-EF18-43BA-9904-936F2F5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Pages>
  <Words>530</Words>
  <Characters>3025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22</cp:revision>
  <cp:lastPrinted>2022-07-04T07:26:00Z</cp:lastPrinted>
  <dcterms:created xsi:type="dcterms:W3CDTF">2022-05-25T12:09:00Z</dcterms:created>
  <dcterms:modified xsi:type="dcterms:W3CDTF">2024-02-06T07:55:00Z</dcterms:modified>
</cp:coreProperties>
</file>