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2005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005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2C54" w:rsidRPr="009E086B" w:rsidRDefault="00652C54" w:rsidP="0065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52C54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C54" w:rsidRPr="005A176A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участнике закупки: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C54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652C54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652C54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52C54" w:rsidRPr="005C0C83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652C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2F" w:rsidRDefault="002A602F" w:rsidP="00C25C29">
      <w:pPr>
        <w:spacing w:after="0" w:line="240" w:lineRule="auto"/>
      </w:pPr>
      <w:r>
        <w:separator/>
      </w:r>
    </w:p>
  </w:endnote>
  <w:endnote w:type="continuationSeparator" w:id="0">
    <w:p w:rsidR="002A602F" w:rsidRDefault="002A602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2F" w:rsidRDefault="002A602F" w:rsidP="00C25C29">
      <w:pPr>
        <w:spacing w:after="0" w:line="240" w:lineRule="auto"/>
      </w:pPr>
      <w:r>
        <w:separator/>
      </w:r>
    </w:p>
  </w:footnote>
  <w:footnote w:type="continuationSeparator" w:id="0">
    <w:p w:rsidR="002A602F" w:rsidRDefault="002A602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A63B-71A9-4DF8-9238-F20BBCD9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2021-06-01T10:41:00Z</dcterms:modified>
</cp:coreProperties>
</file>