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5E4D0946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4DC" w:rsidRPr="007C34DC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установки управляемого прокола </w:t>
      </w:r>
      <w:r w:rsidR="00B4313D">
        <w:rPr>
          <w:rFonts w:ascii="Times New Roman" w:hAnsi="Times New Roman" w:cs="Times New Roman"/>
          <w:b/>
          <w:bCs/>
          <w:sz w:val="24"/>
          <w:szCs w:val="24"/>
        </w:rPr>
        <w:t xml:space="preserve">и санации </w:t>
      </w:r>
      <w:r w:rsidR="007C34DC" w:rsidRPr="007C34DC">
        <w:rPr>
          <w:rFonts w:ascii="Times New Roman" w:hAnsi="Times New Roman" w:cs="Times New Roman"/>
          <w:b/>
          <w:bCs/>
          <w:sz w:val="24"/>
          <w:szCs w:val="24"/>
        </w:rPr>
        <w:t>грунта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14F51102" w:rsidR="008B0B38" w:rsidRPr="008B0B38" w:rsidRDefault="008B0B38" w:rsidP="00B43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43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7A4E941B" w:rsidR="008B0B38" w:rsidRDefault="008B0B38" w:rsidP="007874D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7C34DC" w:rsidRPr="007C34DC">
        <w:rPr>
          <w:rFonts w:ascii="Times New Roman" w:hAnsi="Times New Roman" w:cs="Times New Roman"/>
          <w:sz w:val="24"/>
          <w:szCs w:val="24"/>
        </w:rPr>
        <w:t xml:space="preserve">установку управляемого прокола </w:t>
      </w:r>
      <w:r w:rsidR="00B4313D">
        <w:rPr>
          <w:rFonts w:ascii="Times New Roman" w:hAnsi="Times New Roman" w:cs="Times New Roman"/>
          <w:sz w:val="24"/>
          <w:szCs w:val="24"/>
        </w:rPr>
        <w:t xml:space="preserve">и санации </w:t>
      </w:r>
      <w:r w:rsidR="007C34DC" w:rsidRPr="007C34DC">
        <w:rPr>
          <w:rFonts w:ascii="Times New Roman" w:hAnsi="Times New Roman" w:cs="Times New Roman"/>
          <w:sz w:val="24"/>
          <w:szCs w:val="24"/>
        </w:rPr>
        <w:t xml:space="preserve">грунта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B4313D">
        <w:rPr>
          <w:rFonts w:ascii="Times New Roman" w:hAnsi="Times New Roman" w:cs="Times New Roman"/>
          <w:sz w:val="24"/>
          <w:szCs w:val="24"/>
        </w:rPr>
        <w:t>установки управляемого прокола и санации грунта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B4313D">
        <w:rPr>
          <w:rFonts w:ascii="Times New Roman" w:hAnsi="Times New Roman" w:cs="Times New Roman"/>
          <w:sz w:val="24"/>
          <w:szCs w:val="24"/>
        </w:rPr>
        <w:t>ей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7874D1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7874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3394C466" w:rsidR="00E43906" w:rsidRDefault="00E43906" w:rsidP="007874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7C34DC" w:rsidRPr="007C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 управляемого прокола </w:t>
      </w:r>
      <w:r w:rsidR="00B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санации </w:t>
      </w:r>
      <w:r w:rsidR="007C34DC" w:rsidRPr="007C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грунта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7874D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782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2977"/>
        <w:gridCol w:w="2977"/>
        <w:gridCol w:w="992"/>
        <w:gridCol w:w="992"/>
        <w:gridCol w:w="1276"/>
      </w:tblGrid>
      <w:tr w:rsidR="00B4313D" w:rsidRPr="007874D1" w14:paraId="3DD96325" w14:textId="1B3856E4" w:rsidTr="00B4313D">
        <w:trPr>
          <w:trHeight w:val="331"/>
          <w:tblHeader/>
        </w:trPr>
        <w:tc>
          <w:tcPr>
            <w:tcW w:w="8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54308" w14:textId="036D88E4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A2CC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</w:tr>
      <w:tr w:rsidR="00B4313D" w:rsidRPr="007874D1" w14:paraId="04B0D489" w14:textId="1345118F" w:rsidTr="007874D1">
        <w:trPr>
          <w:trHeight w:val="42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6918" w14:textId="77777777" w:rsidR="00B4313D" w:rsidRPr="007874D1" w:rsidRDefault="007874D1" w:rsidP="00B431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sdt>
              <w:sdtPr>
                <w:rPr>
                  <w:rFonts w:ascii="Times New Roman" w:eastAsia="Arial" w:hAnsi="Times New Roman" w:cs="Times New Roman"/>
                  <w:lang w:eastAsia="ru-RU"/>
                </w:rPr>
                <w:tag w:val="goog_rdk_0"/>
                <w:id w:val="-979152133"/>
              </w:sdtPr>
              <w:sdtEndPr/>
              <w:sdtContent>
                <w:r w:rsidR="00B4313D" w:rsidRPr="007874D1">
                  <w:rPr>
                    <w:rFonts w:ascii="Times New Roman" w:eastAsia="Arial Unicode MS" w:hAnsi="Times New Roman" w:cs="Times New Roman"/>
                    <w:b/>
                    <w:lang w:eastAsia="ru-RU"/>
                  </w:rPr>
                  <w:t>№ п/п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91B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4B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Примечание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DBA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D79A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BBF5C0F" w14:textId="7EF353A5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Сумма, руб. ПМР</w:t>
            </w:r>
          </w:p>
        </w:tc>
      </w:tr>
      <w:tr w:rsidR="00B4313D" w:rsidRPr="007874D1" w14:paraId="7652CE48" w14:textId="77777777" w:rsidTr="00B4313D">
        <w:trPr>
          <w:trHeight w:val="265"/>
          <w:tblHeader/>
        </w:trPr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FF1C6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 xml:space="preserve">Установка по управляемому проколу и санации грунта.  </w:t>
            </w:r>
          </w:p>
          <w:p w14:paraId="4D26C425" w14:textId="61F1BE63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 xml:space="preserve">(Машина направленного бурения УМ-50 или аналог)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3FA0C5" w14:textId="5290CDDC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B07A3E6" w14:textId="18366271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F276B7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</w:tr>
      <w:tr w:rsidR="00B4313D" w:rsidRPr="007874D1" w14:paraId="6B5D9834" w14:textId="77777777" w:rsidTr="008A28A3">
        <w:trPr>
          <w:trHeight w:val="265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FC13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  <w:p w14:paraId="7AC39D0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>Комплектация и технические характеристики:</w:t>
            </w:r>
          </w:p>
          <w:p w14:paraId="28875892" w14:textId="3D6B73FA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b/>
                <w:lang w:eastAsia="ru-RU"/>
              </w:rPr>
              <w:tab/>
            </w:r>
          </w:p>
        </w:tc>
      </w:tr>
      <w:tr w:rsidR="00B4313D" w:rsidRPr="007874D1" w14:paraId="6A3643E3" w14:textId="573BA5BB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4F9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C95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Установка силовая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E48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 Тяговое усилие: </w:t>
            </w:r>
          </w:p>
          <w:p w14:paraId="65AEFC0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- при затяжке 50 тонн </w:t>
            </w:r>
          </w:p>
          <w:p w14:paraId="0507B0BA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- при проколе 38 тонн</w:t>
            </w:r>
          </w:p>
          <w:p w14:paraId="13137FA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Габариты: </w:t>
            </w:r>
          </w:p>
          <w:p w14:paraId="6E15DAD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Длина 880 мм, Ширина 593 мм, Высота 342 мм, Масса 158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B03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A11B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51E18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0564DD1F" w14:textId="2E46F0A2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547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8D35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Гидростанция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0FA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 С комплектом рукавов высокого давления (РВД) - не менее 20 метров, быстроразъемное соединение закрытого типа. </w:t>
            </w:r>
          </w:p>
          <w:p w14:paraId="25528A7A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Дополнительная опция вывод напряжения 12 вольт для подключения дополнительного освещения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2EE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4F4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A4DD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AE14BA0" w14:textId="3ED92CE3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9ED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8661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Головка прокольная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F18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Для мини-зонда (модели SNS или аналога) универсальная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D46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959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BDD0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79A20162" w14:textId="727A2F59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1DA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6CE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Штанга 48-550 с комплектом защиты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F23F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D=48 мм, L=600 мм (рабочая длина 550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3F5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C2E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76E2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42E036E" w14:textId="04CAB681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100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A71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Устройство сцепное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39A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B82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722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8138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15EF74B0" w14:textId="69A229BC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74E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382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Звено переходное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FF05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598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78E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80FB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03BEC810" w14:textId="54EF3046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491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10A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ЗИП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EF4C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108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ком-т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BD5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BDCF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76B0A8C" w14:textId="02FA0E3D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B60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D8F4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Система локации SNS 2T WR или аналог. Комплектация «Стандартный комплект без ретранслятора» + Зонд-излучатель - 2 шт.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E66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 xml:space="preserve">Система подземной локации двухчастотная 12 и 30 кГц (Wi-Fi-R-Box). Зонд не засыпающий, приемник, приёмник  с рабочей глубиной при максимальной </w:t>
            </w:r>
            <w:bookmarkStart w:id="1" w:name="_GoBack"/>
            <w:bookmarkEnd w:id="1"/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мощности до 38м при беспроводной передаче, пульт, батарея, ударопрочный кейс, радиомодем USB. (Стандартный комплект без ретранслятора)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D3A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ком-т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B0C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0E75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2F5C7B75" w14:textId="13B7E2C1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714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8C0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1E4A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D=90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D67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94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2D10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0F9AF520" w14:textId="059A5F0D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049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84A1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D18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D=127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0FD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DAF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D373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421A0DF" w14:textId="5D7BE304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735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8D1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01DF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D=140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C9B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351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0E67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95EC26E" w14:textId="27567784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60B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C372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BA45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D=170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91F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046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3C86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7BAEE59" w14:textId="4C9C4C98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B5B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6A27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1BE1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D=200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6C0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ABA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3450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7A763E74" w14:textId="00EAEC6B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ADA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2AB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DE7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D=220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2EB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CD8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C691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2E6E8E55" w14:textId="72D75A62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F1D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595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39D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D=250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22D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DEC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3698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4F53960" w14:textId="5FE40056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124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E2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7DF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D=280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439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DFA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DC81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160510F4" w14:textId="65222D4A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EFB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2EA5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458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D=320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76B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8F2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0514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7AB6D723" w14:textId="37AB62D1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0F0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1D5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Расширитель 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5DD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D=360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C26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981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ACB2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A64537B" w14:textId="6450B890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54A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272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цанговый 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90E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D=63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10E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B0E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54FE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0D2E03E6" w14:textId="3796C707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784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8A3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цанговый 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704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D=90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C11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730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E324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4D37FC57" w14:textId="6EBBCCB8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3EE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440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цанговый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EDBF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D=110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9D3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19B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9A38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5D13F97" w14:textId="47F28506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748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B14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цанговый 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581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D=160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865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31A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6060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252DE13F" w14:textId="3C813180" w:rsidTr="007874D1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439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F457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95A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D=225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199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867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4CCD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79821FAA" w14:textId="27446AE5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E91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912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C2B5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D=250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6F2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C78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58B8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E099850" w14:textId="6386F763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C19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331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Захват 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0D1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трубы D=315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F2D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069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D6B0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49FB635D" w14:textId="228FD21F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28C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38F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100-160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7F87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143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C685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27CBC4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23802593" w14:textId="0650323C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C27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688F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150-225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41C4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D3F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B94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3E8F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0F08701" w14:textId="242DFD6E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3C2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EC5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250-315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DFC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DB0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377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0331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4EEFDB96" w14:textId="6C95A451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02B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CA2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роликовая 110-160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FF0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стальных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ACB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4F8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DADE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166655C2" w14:textId="4494BE0C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F8C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2091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роликовая 150-160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1857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стальных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AE4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B5C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BB15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612B70A7" w14:textId="07E04948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AB5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48AF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роликовая 150-225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2E1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стальных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7A3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D49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7F25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A74DB1E" w14:textId="28CA0E97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966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B2B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центрированная полая 150-160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AA4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5E2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0CF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E75C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238F9484" w14:textId="5C19DCC3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D0E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56C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центрированная полая 150-225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E09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DC7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F37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713E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0A166E6" w14:textId="4702A649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4A9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7D5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центрированная полая 200-250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31F3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16F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B37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2088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618DC86" w14:textId="07FECE63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710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F8FA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центрированная полая 250-250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387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A039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86D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0522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A004173" w14:textId="1F9D7A9E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CD6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E89F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Головка режущая центрированная полая 250-315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ED82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труб из хрупких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749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68B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5B2F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3738C773" w14:textId="795EECEA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BF5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316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Фиксатор труб гидравлический 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C257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С насосом и цепью 62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6B2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B86B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3C8B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6C66BE46" w14:textId="1127EA20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53C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D53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Фиксатор труб гидравлический 225-315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53A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С насосом и цепью 62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FC0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AE597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34D98B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023041AD" w14:textId="12E80B62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7D4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5AA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Удлинитель рамы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181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905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511F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0967D8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1DEC6010" w14:textId="62E1C0FA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3BC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0D8C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Бокс серии 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615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2A4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162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52C3D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707EF3A2" w14:textId="066EC57A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F86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DF1B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Зажим для штанг D=48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F34A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279C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81A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A9E54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5DBDC09B" w14:textId="60B8E184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7E9E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5B79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Тяга поворотная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1642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D1FF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EC51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07F7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0826EF07" w14:textId="2116AB09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EAB3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C08D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Наконечник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ADCE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средних грунтов (со штифтами)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5D6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05CA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AC319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  <w:tr w:rsidR="00B4313D" w:rsidRPr="007874D1" w14:paraId="231FCB58" w14:textId="51F745F8" w:rsidTr="007874D1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8E72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A060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Наконечник скошенный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7178" w14:textId="77777777" w:rsidR="00B4313D" w:rsidRPr="007874D1" w:rsidRDefault="00B4313D" w:rsidP="00B4313D">
            <w:pPr>
              <w:spacing w:after="0" w:line="240" w:lineRule="auto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Для сложных грунтов (со штифтами)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E655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0746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  <w:r w:rsidRPr="007874D1">
              <w:rPr>
                <w:rFonts w:ascii="Times New Roman" w:eastAsia="Arial Narrow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42C50" w14:textId="77777777" w:rsidR="00B4313D" w:rsidRPr="007874D1" w:rsidRDefault="00B4313D" w:rsidP="00B4313D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lang w:eastAsia="ru-RU"/>
              </w:rPr>
            </w:pPr>
          </w:p>
        </w:tc>
      </w:tr>
    </w:tbl>
    <w:p w14:paraId="368163E6" w14:textId="77777777" w:rsidR="00B4313D" w:rsidRDefault="00B4313D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6D3F48CE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34DC" w:rsidRPr="007C3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установк</w:t>
      </w:r>
      <w:r w:rsidR="007C34DC" w:rsidRPr="00E71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7C34DC" w:rsidRPr="007C3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управляемого прокола </w:t>
      </w:r>
      <w:r w:rsidR="00B431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санации </w:t>
      </w:r>
      <w:r w:rsidR="007C34DC" w:rsidRPr="007C3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грунта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5EFB88" w14:textId="64A8DB30" w:rsidR="008B0B38" w:rsidRDefault="008B0B38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</w:t>
      </w:r>
      <w:r w:rsidR="00B7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(оказанных услуг)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счетом за оказанные услуги.</w:t>
      </w:r>
    </w:p>
    <w:p w14:paraId="648538C5" w14:textId="754464D9" w:rsidR="00751DF9" w:rsidRPr="008B0B38" w:rsidRDefault="00751DF9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расчетов:</w:t>
      </w:r>
      <w:r w:rsidR="00A217FE" w:rsidRPr="00A217FE">
        <w:t xml:space="preserve"> </w:t>
      </w:r>
      <w:r w:rsidR="00A217FE" w:rsidRPr="00A2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осуществляется путем проведения авансового платежа, в размере 50% стоимости товара, в течение 10 банковских дней с момента подписания договора и выставленного счета на оплату. Остаточный платеж в размере 50% осуществляется </w:t>
      </w:r>
      <w:r w:rsidR="00F03AFC" w:rsidRPr="00F0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F0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банковских</w:t>
      </w:r>
      <w:r w:rsidR="00F03AFC" w:rsidRPr="00F0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 момента получения уведомления Поставщика о готовности Товара к отгрузке</w:t>
      </w:r>
    </w:p>
    <w:p w14:paraId="5CCD4453" w14:textId="5E368F19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 (выполнения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срок не более </w:t>
      </w:r>
      <w:r w:rsid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84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и оплаты аванса, с правом досрочной поставки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03F6C" w14:textId="0305D01F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Гарантийный срок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34EB"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Товар устанавливается согласно гарантийным обязательствам завода-изготовителя.</w:t>
      </w:r>
    </w:p>
    <w:p w14:paraId="47EF2E79" w14:textId="31DC1462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5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4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5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E712E2" w:rsidRPr="00E7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7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2" w:name="_heading=h.gjdgxs" w:colFirst="0" w:colLast="0"/>
      <w:bookmarkEnd w:id="2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7874D1">
      <w:pgSz w:w="11906" w:h="16838"/>
      <w:pgMar w:top="4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635F8" w14:textId="77777777" w:rsidR="007874D1" w:rsidRDefault="007874D1" w:rsidP="007874D1">
      <w:pPr>
        <w:spacing w:after="0" w:line="240" w:lineRule="auto"/>
      </w:pPr>
      <w:r>
        <w:separator/>
      </w:r>
    </w:p>
  </w:endnote>
  <w:endnote w:type="continuationSeparator" w:id="0">
    <w:p w14:paraId="471DF7F7" w14:textId="77777777" w:rsidR="007874D1" w:rsidRDefault="007874D1" w:rsidP="0078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5EFE" w14:textId="77777777" w:rsidR="007874D1" w:rsidRDefault="007874D1" w:rsidP="007874D1">
      <w:pPr>
        <w:spacing w:after="0" w:line="240" w:lineRule="auto"/>
      </w:pPr>
      <w:r>
        <w:separator/>
      </w:r>
    </w:p>
  </w:footnote>
  <w:footnote w:type="continuationSeparator" w:id="0">
    <w:p w14:paraId="7D1734D8" w14:textId="77777777" w:rsidR="007874D1" w:rsidRDefault="007874D1" w:rsidP="0078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A666E"/>
    <w:rsid w:val="00515F08"/>
    <w:rsid w:val="00614C98"/>
    <w:rsid w:val="006A34A1"/>
    <w:rsid w:val="00703687"/>
    <w:rsid w:val="00751DF9"/>
    <w:rsid w:val="007874D1"/>
    <w:rsid w:val="007C34DC"/>
    <w:rsid w:val="00822D62"/>
    <w:rsid w:val="008B0B38"/>
    <w:rsid w:val="008B5FE2"/>
    <w:rsid w:val="008D53E8"/>
    <w:rsid w:val="008D7E30"/>
    <w:rsid w:val="008E10E9"/>
    <w:rsid w:val="009129D9"/>
    <w:rsid w:val="00947CF3"/>
    <w:rsid w:val="009A7D47"/>
    <w:rsid w:val="009C28AA"/>
    <w:rsid w:val="009F029E"/>
    <w:rsid w:val="00A217FE"/>
    <w:rsid w:val="00A334EB"/>
    <w:rsid w:val="00B22629"/>
    <w:rsid w:val="00B27C37"/>
    <w:rsid w:val="00B4313D"/>
    <w:rsid w:val="00B556F3"/>
    <w:rsid w:val="00B572FF"/>
    <w:rsid w:val="00B70D35"/>
    <w:rsid w:val="00BA2AE9"/>
    <w:rsid w:val="00C43D64"/>
    <w:rsid w:val="00D50C17"/>
    <w:rsid w:val="00D842EF"/>
    <w:rsid w:val="00E43906"/>
    <w:rsid w:val="00E712E2"/>
    <w:rsid w:val="00E97EF2"/>
    <w:rsid w:val="00EA4E64"/>
    <w:rsid w:val="00EA6932"/>
    <w:rsid w:val="00EC3363"/>
    <w:rsid w:val="00ED4AE0"/>
    <w:rsid w:val="00F03AFC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8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874D1"/>
  </w:style>
  <w:style w:type="paragraph" w:styleId="af0">
    <w:name w:val="footer"/>
    <w:basedOn w:val="a"/>
    <w:link w:val="af1"/>
    <w:uiPriority w:val="99"/>
    <w:unhideWhenUsed/>
    <w:rsid w:val="0078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s@vodokanal-pm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ОМТО Начальник</cp:lastModifiedBy>
  <cp:revision>3</cp:revision>
  <cp:lastPrinted>2023-09-20T06:54:00Z</cp:lastPrinted>
  <dcterms:created xsi:type="dcterms:W3CDTF">2023-09-20T06:43:00Z</dcterms:created>
  <dcterms:modified xsi:type="dcterms:W3CDTF">2023-09-20T06:55:00Z</dcterms:modified>
</cp:coreProperties>
</file>