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F4" w:rsidRPr="004522F4" w:rsidRDefault="004522F4" w:rsidP="004522F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  <w:r w:rsidR="007376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_______</w:t>
      </w:r>
    </w:p>
    <w:p w:rsidR="004522F4" w:rsidRPr="004522F4" w:rsidRDefault="004522F4" w:rsidP="004522F4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:rsidR="004522F4" w:rsidRPr="004522F4" w:rsidRDefault="004522F4" w:rsidP="004522F4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Бендеры                                           </w:t>
      </w:r>
      <w:r w:rsidR="00974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737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«__</w:t>
      </w:r>
      <w:r w:rsidR="00974FB5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="00737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_________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2023 г.</w:t>
      </w:r>
    </w:p>
    <w:p w:rsidR="004522F4" w:rsidRPr="004522F4" w:rsidRDefault="004522F4" w:rsidP="004522F4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</w:t>
      </w:r>
      <w:r w:rsidRPr="004522F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4522F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лиц), 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452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452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работ, услуг для обеспечения муниципальных нужд на 2023 год (№</w:t>
      </w:r>
      <w:r w:rsidRPr="00452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452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итогам проведения открытого аукциона (извещение о закупке товаров, работ, услуг для обеспечения государственных (муниципальных) нужд от ______ 2023 года, протокол </w:t>
      </w:r>
      <w:r w:rsidRPr="00452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22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452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_____ от  «___» ______________ 2023 года),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:rsidR="004522F4" w:rsidRPr="004522F4" w:rsidRDefault="004522F4" w:rsidP="004522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определенные сметной документацией работы  (далее – Работы) на объекте: </w:t>
      </w:r>
      <w:r w:rsidR="004E753D" w:rsidRPr="004E753D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Строительство санитарного узла на территории МУП «Исторический военно-мемориальный комплекс «Бендерская крепость»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, 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№ 1 к настоящему Договору будет определен в соответствии с результатами открытого аукциона)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1.3. Договор заключён в соответствии с подпунктом __ пункта __ статьи ____ Закона о закупках и </w:t>
      </w:r>
      <w:bookmarkStart w:id="0" w:name="_Hlk68848554"/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Решени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>ем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>08 августа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года 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>61 Президиум</w:t>
      </w:r>
      <w:r w:rsidR="00974FB5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26 созыва Бендерского городского совета народных депутатов «</w:t>
      </w:r>
      <w:r w:rsidR="004E753D" w:rsidRPr="004E753D">
        <w:rPr>
          <w:rFonts w:ascii="Times New Roman" w:eastAsia="Calibri" w:hAnsi="Times New Roman" w:cs="Times New Roman"/>
          <w:color w:val="000000"/>
          <w:sz w:val="24"/>
          <w:szCs w:val="24"/>
        </w:rPr>
        <w:t>О согласовании выделения денежн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="004E753D" w:rsidRPr="004E75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 из Фонда экономического 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>развития</w:t>
      </w:r>
      <w:r w:rsidR="004E753D" w:rsidRPr="004E75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города Бендеры на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E753D" w:rsidRPr="004E753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>023</w:t>
      </w:r>
      <w:r w:rsidR="004E753D" w:rsidRPr="004E75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4E753D" w:rsidRPr="004E75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>нужд</w:t>
      </w:r>
      <w:r w:rsidR="004E753D" w:rsidRPr="004E75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МУП</w:t>
      </w:r>
      <w:bookmarkEnd w:id="0"/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«Исторический военно-мемориальный комплекс «Бендерская крепость»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 подстатье экономической классификации расходов бюджета «Осуществление специальных программ»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(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290 00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0) по объекту: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4E753D" w:rsidRPr="004E753D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Строительство нового санитарного узла на территории, примыкающей к западной стороне МУП «Исторический военно-мемориальны</w:t>
      </w:r>
      <w:r w:rsidR="00974FB5">
        <w:rPr>
          <w:rFonts w:ascii="Times New Roman" w:eastAsia="Calibri" w:hAnsi="Times New Roman" w:cs="Times New Roman"/>
          <w:color w:val="000000"/>
          <w:sz w:val="24"/>
          <w:szCs w:val="24"/>
        </w:rPr>
        <w:t>й комплекс «Бендерская крепость</w:t>
      </w:r>
      <w:r w:rsidR="004E753D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4E753D" w:rsidRPr="004522F4" w:rsidRDefault="004E753D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2F4" w:rsidRPr="004522F4" w:rsidRDefault="004522F4" w:rsidP="004522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</w:t>
      </w: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аукциона)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 </w:t>
      </w: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4522F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Приднестровской Молдавской Республики.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2.3. Источник финансирования настоящего договора – местный бюджет (</w:t>
      </w:r>
      <w:r w:rsidR="00BD78C0" w:rsidRPr="00BD78C0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Фонда экономического развития города Бендеры на 2023 год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4522F4" w:rsidRPr="004522F4" w:rsidRDefault="004522F4" w:rsidP="004522F4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2.4. «Заказчик» производит «Подрядчику» предварительную оплату (аванс) в размере 50 (пятьдесят) % от цены Договора (цены работ).</w:t>
      </w:r>
    </w:p>
    <w:p w:rsidR="004522F4" w:rsidRPr="004522F4" w:rsidRDefault="004522F4" w:rsidP="004522F4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2.5. Погашение аванса осуществляется в равных долях в течение всего срока исполнения Договора на основании согласованных актов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r w:rsidRPr="004522F4">
        <w:rPr>
          <w:rFonts w:ascii="Times New Roman" w:eastAsia="Calibri" w:hAnsi="Times New Roman" w:cs="Times New Roman"/>
          <w:color w:val="000000"/>
        </w:rPr>
        <w:t xml:space="preserve"> </w:t>
      </w:r>
    </w:p>
    <w:p w:rsidR="004522F4" w:rsidRPr="004522F4" w:rsidRDefault="004522F4" w:rsidP="004522F4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4522F4">
        <w:rPr>
          <w:rFonts w:ascii="Times New Roman" w:eastAsia="Calibri" w:hAnsi="Times New Roman" w:cs="Times New Roman"/>
          <w:color w:val="000000"/>
        </w:rPr>
        <w:t xml:space="preserve">          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 «Заказчик» производит оплату «Подрядчику» за фактически выполненные работы по мере поступления бюджетного финансирования на счет «Заказчика» на основании актов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2.7.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12 настоящего Договора.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2.8.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2F4" w:rsidRPr="004522F4" w:rsidRDefault="004522F4" w:rsidP="004522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3.1. «Подрядчик» обязан приступить к выполнению работ __________________(начальный срок выполнения работ) и завершить их выполнение не позднее </w:t>
      </w:r>
      <w:r w:rsidR="00A6071C">
        <w:rPr>
          <w:rFonts w:ascii="Times New Roman" w:eastAsia="Calibri" w:hAnsi="Times New Roman" w:cs="Times New Roman"/>
          <w:color w:val="000000"/>
          <w:sz w:val="24"/>
          <w:szCs w:val="24"/>
        </w:rPr>
        <w:t>01 ноября</w:t>
      </w:r>
      <w:bookmarkStart w:id="1" w:name="_GoBack"/>
      <w:bookmarkEnd w:id="1"/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года (конечный срок выполнения работ).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работ. В противном случае «Заказчик» в этот же срок направляет «Подрядчику» в письменной форме мотивированный отказ от подписания акта </w:t>
      </w:r>
      <w:r w:rsidRPr="004522F4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4522F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4522F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2F4" w:rsidRPr="004522F4" w:rsidRDefault="004522F4" w:rsidP="004522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4522F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:rsidR="004522F4" w:rsidRPr="004522F4" w:rsidRDefault="004522F4" w:rsidP="004522F4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выполненных работ (результат работы)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аукциона)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:rsidR="004522F4" w:rsidRPr="004522F4" w:rsidRDefault="004522F4" w:rsidP="00452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:rsidR="004522F4" w:rsidRPr="004522F4" w:rsidRDefault="004522F4" w:rsidP="00452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:rsidR="004522F4" w:rsidRPr="004522F4" w:rsidRDefault="004522F4" w:rsidP="00452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4.2.8.</w:t>
      </w:r>
      <w:r w:rsidRPr="004522F4">
        <w:rPr>
          <w:rFonts w:ascii="Calibri" w:eastAsia="Calibri" w:hAnsi="Calibri" w:cs="Times New Roman"/>
          <w:color w:val="000000"/>
        </w:rPr>
        <w:t xml:space="preserve">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4.2.17 ежемесячно представлять в адрес "Заказчика" промежуточные акты выполненных работ;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4.2.18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4.2.19. выполнять иные обязанности, предусмотренные настоящим Договором.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:rsidR="004522F4" w:rsidRPr="004522F4" w:rsidRDefault="004522F4" w:rsidP="00452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4.3.3.</w:t>
      </w:r>
      <w:r w:rsidRPr="004522F4">
        <w:rPr>
          <w:rFonts w:ascii="Calibri" w:eastAsia="Calibri" w:hAnsi="Calibri" w:cs="Times New Roman"/>
          <w:color w:val="000000"/>
        </w:rPr>
        <w:t xml:space="preserve">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:rsidR="004522F4" w:rsidRPr="004522F4" w:rsidRDefault="004522F4" w:rsidP="00452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:rsidR="004522F4" w:rsidRPr="004522F4" w:rsidRDefault="004522F4" w:rsidP="00452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:rsidR="004522F4" w:rsidRPr="004522F4" w:rsidRDefault="004522F4" w:rsidP="00452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4.3.8. заявить мотивированный отказ от подписания акта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:rsidR="004522F4" w:rsidRPr="004522F4" w:rsidRDefault="004522F4" w:rsidP="00452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4522F4" w:rsidRPr="004522F4" w:rsidRDefault="004522F4" w:rsidP="00452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4.4.3. обеспечить осуществление технического надзора на Объекте;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:rsidR="004522F4" w:rsidRPr="004522F4" w:rsidRDefault="004522F4" w:rsidP="004522F4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4522F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4522F4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</w:p>
    <w:p w:rsidR="004522F4" w:rsidRPr="004522F4" w:rsidRDefault="004522F4" w:rsidP="004522F4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4522F4" w:rsidRPr="004522F4" w:rsidRDefault="004522F4" w:rsidP="004522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5.2. Гарантийный срок на выполненные работы (результат работ) составляет не менее 5 (пяти) лет с момента подписания Сторонами акта сдачи - приемки выполненных работ.</w:t>
      </w:r>
    </w:p>
    <w:p w:rsidR="004522F4" w:rsidRPr="004522F4" w:rsidRDefault="004522F4" w:rsidP="004522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Особые условия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6.1. Работы, являющиеся предметом настоящего договора, осуществляются с соблюдением следующих требований: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 работ, предусмотренной в договоре генерального подряда.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</w:t>
      </w: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соответствующие бюджеты, во внебюджетные фонды в течение  30 (тридцати) дней с даты выявления разницы. 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6.1.6. генеральный подрядчик, подрядные и субподрядные организации обязаны не позднее 15 января 2024 года предоставить справку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3) о фактическом начислении выплат, входящих в фонд оплаты труда, рабочим-строителям, машинистам;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справки по каждому объекту в разрезе республиканского, местных бюджетов и бюджетов внебюджетных фондов предоставляют: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а) субподрядные организации подрядным организациям;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:rsidR="004522F4" w:rsidRPr="004522F4" w:rsidRDefault="004522F4" w:rsidP="00452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2F4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:rsidR="004522F4" w:rsidRPr="004522F4" w:rsidRDefault="004522F4" w:rsidP="004522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522F4" w:rsidRPr="004522F4" w:rsidRDefault="004522F4" w:rsidP="004522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7.2.1. за качество выполненных работ;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При этом сумма взымаемой неустойки (пени) не должна превышать 10 (десяти) % процентов от цены договора.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2F4" w:rsidRPr="004522F4" w:rsidRDefault="004522F4" w:rsidP="004522F4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8.Действие непреодолимой силы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2F4" w:rsidRPr="004522F4" w:rsidRDefault="004522F4" w:rsidP="004522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2F4" w:rsidRPr="004522F4" w:rsidRDefault="004522F4" w:rsidP="004522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Срок действия договора, основания и порядок изменения, дополнения и расторжения договора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Информация о «Подрядчике», с которым Договор был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:rsidR="004522F4" w:rsidRPr="004522F4" w:rsidRDefault="004522F4" w:rsidP="004522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2F4" w:rsidRPr="004522F4" w:rsidRDefault="004522F4" w:rsidP="004522F4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11.Заключительные положения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настоящему Договору вследствие его реорганизации в форме преобразования, слияния или присоединения.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:rsidR="004522F4" w:rsidRPr="004522F4" w:rsidRDefault="004522F4" w:rsidP="004522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11.7.1 Сметная документация (Приложение №1) </w:t>
      </w:r>
      <w:r w:rsidRPr="00452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аукциона)</w:t>
      </w: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22F4" w:rsidRPr="004522F4" w:rsidRDefault="004522F4" w:rsidP="004522F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color w:val="000000"/>
          <w:sz w:val="24"/>
          <w:szCs w:val="24"/>
        </w:rPr>
        <w:t>11.7.2. Поэтапный план - график выполнения работ.</w:t>
      </w:r>
    </w:p>
    <w:p w:rsidR="004522F4" w:rsidRPr="004522F4" w:rsidRDefault="004522F4" w:rsidP="004522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2F4" w:rsidRPr="004522F4" w:rsidRDefault="004522F4" w:rsidP="004522F4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22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ЮРИДИЧЕСКИЕАДРЕСА И БАНКОВСКИЕ РЕКВИЗИТЫ СТОРОН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4522F4" w:rsidRPr="004522F4" w:rsidTr="00AC785D">
        <w:tc>
          <w:tcPr>
            <w:tcW w:w="4933" w:type="dxa"/>
          </w:tcPr>
          <w:p w:rsidR="004522F4" w:rsidRPr="004522F4" w:rsidRDefault="004522F4" w:rsidP="004522F4">
            <w:pPr>
              <w:jc w:val="center"/>
              <w:rPr>
                <w:rFonts w:eastAsia="Calibri" w:cs="Times New Roman"/>
                <w:color w:val="000000"/>
              </w:rPr>
            </w:pPr>
            <w:bookmarkStart w:id="2" w:name="_Hlk69732937"/>
            <w:r w:rsidRPr="004522F4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:rsidR="004522F4" w:rsidRPr="004522F4" w:rsidRDefault="004522F4" w:rsidP="004522F4">
            <w:pPr>
              <w:jc w:val="center"/>
              <w:rPr>
                <w:rFonts w:eastAsia="Calibri" w:cs="Times New Roman"/>
                <w:color w:val="000000"/>
              </w:rPr>
            </w:pPr>
            <w:r w:rsidRPr="004522F4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4522F4" w:rsidRPr="004522F4" w:rsidTr="00AC785D">
        <w:tc>
          <w:tcPr>
            <w:tcW w:w="4933" w:type="dxa"/>
          </w:tcPr>
          <w:p w:rsidR="004522F4" w:rsidRPr="004522F4" w:rsidRDefault="004522F4" w:rsidP="004522F4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4522F4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:rsidR="004522F4" w:rsidRPr="004522F4" w:rsidRDefault="004522F4" w:rsidP="004522F4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4522F4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:rsidR="004522F4" w:rsidRPr="004522F4" w:rsidRDefault="004522F4" w:rsidP="004522F4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4522F4">
              <w:rPr>
                <w:rFonts w:eastAsia="Calibri" w:cs="Times New Roman"/>
                <w:color w:val="000000"/>
                <w:szCs w:val="24"/>
              </w:rPr>
              <w:t xml:space="preserve">3200, ПМР г.Бендеры, ул. Ленина, 17,                                </w:t>
            </w:r>
            <w:r w:rsidRPr="00BD78C0">
              <w:rPr>
                <w:rFonts w:eastAsia="Calibri" w:cs="Times New Roman"/>
                <w:color w:val="000000"/>
                <w:szCs w:val="24"/>
              </w:rPr>
              <w:t xml:space="preserve">р/с </w:t>
            </w:r>
            <w:r w:rsidR="00BD78C0" w:rsidRPr="00BD78C0">
              <w:rPr>
                <w:rFonts w:eastAsia="Calibri" w:cs="Times New Roman"/>
                <w:color w:val="000000"/>
                <w:szCs w:val="24"/>
              </w:rPr>
              <w:t>2191380004230113</w:t>
            </w:r>
          </w:p>
          <w:p w:rsidR="004522F4" w:rsidRPr="004522F4" w:rsidRDefault="004522F4" w:rsidP="004522F4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4522F4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:rsidR="004522F4" w:rsidRPr="004522F4" w:rsidRDefault="004522F4" w:rsidP="004522F4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4522F4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:rsidR="004522F4" w:rsidRPr="004522F4" w:rsidRDefault="004522F4" w:rsidP="004522F4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:rsidR="004522F4" w:rsidRPr="004522F4" w:rsidRDefault="004522F4" w:rsidP="004522F4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4522F4" w:rsidRPr="004522F4" w:rsidTr="00AC785D">
        <w:tc>
          <w:tcPr>
            <w:tcW w:w="4933" w:type="dxa"/>
          </w:tcPr>
          <w:p w:rsidR="004522F4" w:rsidRPr="004522F4" w:rsidRDefault="004522F4" w:rsidP="004522F4">
            <w:pPr>
              <w:rPr>
                <w:rFonts w:eastAsia="Calibri" w:cs="Times New Roman"/>
                <w:color w:val="000000"/>
              </w:rPr>
            </w:pPr>
            <w:r w:rsidRPr="004522F4">
              <w:rPr>
                <w:rFonts w:eastAsia="Calibri" w:cs="Times New Roman"/>
                <w:color w:val="000000"/>
              </w:rPr>
              <w:t>Глава</w:t>
            </w:r>
            <w:r w:rsidRPr="004522F4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:rsidR="004522F4" w:rsidRPr="004522F4" w:rsidRDefault="004522F4" w:rsidP="004522F4">
            <w:pPr>
              <w:rPr>
                <w:rFonts w:eastAsia="Calibri" w:cs="Times New Roman"/>
                <w:color w:val="000000"/>
              </w:rPr>
            </w:pPr>
            <w:r w:rsidRPr="004522F4">
              <w:rPr>
                <w:rFonts w:eastAsia="Calibri" w:cs="Times New Roman"/>
                <w:color w:val="000000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:rsidR="004522F4" w:rsidRPr="004522F4" w:rsidRDefault="004522F4" w:rsidP="004522F4">
            <w:pPr>
              <w:rPr>
                <w:rFonts w:eastAsia="Calibri" w:cs="Times New Roman"/>
                <w:color w:val="000000"/>
              </w:rPr>
            </w:pPr>
          </w:p>
        </w:tc>
      </w:tr>
    </w:tbl>
    <w:p w:rsidR="004522F4" w:rsidRPr="004522F4" w:rsidRDefault="004522F4" w:rsidP="004522F4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2"/>
    <w:p w:rsidR="00083472" w:rsidRDefault="00083472"/>
    <w:sectPr w:rsidR="0008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F4"/>
    <w:rsid w:val="00083472"/>
    <w:rsid w:val="004522F4"/>
    <w:rsid w:val="004E753D"/>
    <w:rsid w:val="007376ED"/>
    <w:rsid w:val="00912A67"/>
    <w:rsid w:val="00974FB5"/>
    <w:rsid w:val="00A6071C"/>
    <w:rsid w:val="00BD78C0"/>
    <w:rsid w:val="00D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D751"/>
  <w15:docId w15:val="{6A012953-1319-42D4-BC85-B2EC86D7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22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2023-09-11T05:51:00Z</dcterms:created>
  <dcterms:modified xsi:type="dcterms:W3CDTF">2023-09-14T07:57:00Z</dcterms:modified>
</cp:coreProperties>
</file>