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B" w:rsidRPr="00A03254" w:rsidRDefault="00170FCB" w:rsidP="00170FCB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170FCB" w:rsidRPr="00A03254" w:rsidRDefault="00170FCB" w:rsidP="00170FCB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Pr="009D21AF">
        <w:rPr>
          <w:rFonts w:cs="Times New Roman"/>
          <w:szCs w:val="24"/>
          <w:u w:val="single"/>
        </w:rPr>
        <w:t>оказание услуг</w:t>
      </w:r>
      <w:r>
        <w:rPr>
          <w:rFonts w:cs="Times New Roman"/>
          <w:szCs w:val="24"/>
        </w:rPr>
        <w:t xml:space="preserve"> по проведению медосмотра сотрудников МГУП «</w:t>
      </w:r>
      <w:proofErr w:type="spellStart"/>
      <w:r>
        <w:rPr>
          <w:rFonts w:cs="Times New Roman"/>
          <w:szCs w:val="24"/>
        </w:rPr>
        <w:t>Тирастеплоэнерго</w:t>
      </w:r>
      <w:proofErr w:type="spellEnd"/>
      <w:r>
        <w:rPr>
          <w:rFonts w:cs="Times New Roman"/>
          <w:szCs w:val="24"/>
        </w:rPr>
        <w:t>»</w:t>
      </w:r>
      <w:r>
        <w:rPr>
          <w:rFonts w:cs="Times New Roman"/>
          <w:color w:val="000000"/>
          <w:szCs w:val="24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70FCB" w:rsidRPr="00A03254" w:rsidTr="00E54E57">
        <w:trPr>
          <w:jc w:val="center"/>
        </w:trPr>
        <w:tc>
          <w:tcPr>
            <w:tcW w:w="503" w:type="dxa"/>
          </w:tcPr>
          <w:p w:rsidR="00170FCB" w:rsidRPr="00A03254" w:rsidRDefault="00170FCB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13" w:type="dxa"/>
            <w:gridSpan w:val="2"/>
          </w:tcPr>
          <w:p w:rsidR="00170FCB" w:rsidRPr="00A03254" w:rsidRDefault="00170FCB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  <w:p w:rsidR="00170FCB" w:rsidRPr="00A03254" w:rsidRDefault="00AB3E0B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 «27</w:t>
            </w:r>
            <w:r w:rsidR="00F8391E">
              <w:rPr>
                <w:rFonts w:cs="Times New Roman"/>
                <w:color w:val="000000"/>
                <w:szCs w:val="24"/>
              </w:rPr>
              <w:t>» апреля</w:t>
            </w:r>
            <w:r w:rsidR="00170FCB" w:rsidRPr="00A03254">
              <w:rPr>
                <w:rFonts w:cs="Times New Roman"/>
                <w:color w:val="000000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170FCB" w:rsidRPr="00A03254" w:rsidRDefault="00170FCB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170FCB" w:rsidRPr="00A03254" w:rsidRDefault="00170FCB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Потенциальным </w:t>
            </w:r>
            <w:r w:rsidRPr="00A03254">
              <w:rPr>
                <w:rFonts w:cs="Times New Roman"/>
                <w:szCs w:val="24"/>
              </w:rPr>
              <w:t>исполнителям</w:t>
            </w:r>
            <w:r w:rsidRPr="00A03254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170FCB" w:rsidRPr="00A03254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70FCB" w:rsidRPr="00A03254" w:rsidRDefault="00170FCB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</w:tr>
    </w:tbl>
    <w:p w:rsidR="00170FCB" w:rsidRPr="00AD1A84" w:rsidRDefault="00170FCB" w:rsidP="00AD1A84">
      <w:pPr>
        <w:tabs>
          <w:tab w:val="left" w:pos="851"/>
        </w:tabs>
        <w:rPr>
          <w:rFonts w:cs="Times New Roman"/>
          <w:szCs w:val="24"/>
        </w:rPr>
      </w:pPr>
      <w:r w:rsidRPr="000A69ED">
        <w:rPr>
          <w:rFonts w:cs="Times New Roman"/>
          <w:szCs w:val="24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0A69ED">
        <w:rPr>
          <w:rFonts w:cs="Times New Roman"/>
          <w:szCs w:val="24"/>
        </w:rPr>
        <w:t>Приднестровский</w:t>
      </w:r>
      <w:proofErr w:type="gramEnd"/>
      <w:r w:rsidRPr="000A69ED">
        <w:rPr>
          <w:rFonts w:cs="Times New Roman"/>
          <w:szCs w:val="24"/>
        </w:rPr>
        <w:t xml:space="preserve"> Молдавской Республике» и в целях изучения рынка цен </w:t>
      </w: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проведение медосмотра сотрудников</w:t>
      </w:r>
      <w:r w:rsidRPr="000A69ED">
        <w:rPr>
          <w:rFonts w:cs="Times New Roman"/>
          <w:szCs w:val="24"/>
        </w:rPr>
        <w:t>, МГУП «</w:t>
      </w:r>
      <w:proofErr w:type="spellStart"/>
      <w:r w:rsidRPr="000A69ED">
        <w:rPr>
          <w:rFonts w:cs="Times New Roman"/>
          <w:szCs w:val="24"/>
        </w:rPr>
        <w:t>Тирастеплоэнерго</w:t>
      </w:r>
      <w:proofErr w:type="spellEnd"/>
      <w:r w:rsidRPr="000A69ED">
        <w:rPr>
          <w:rFonts w:cs="Times New Roman"/>
          <w:szCs w:val="24"/>
        </w:rPr>
        <w:t>» просит предоставить информацию о стоимости оказания услуги</w:t>
      </w:r>
      <w:r w:rsidR="00CC0042">
        <w:rPr>
          <w:rFonts w:cs="Times New Roman"/>
          <w:szCs w:val="24"/>
        </w:rPr>
        <w:t>, согласно Приложению 1,</w:t>
      </w:r>
      <w:r w:rsidR="00AD1A84">
        <w:rPr>
          <w:rFonts w:cs="Times New Roman"/>
          <w:szCs w:val="24"/>
        </w:rPr>
        <w:t xml:space="preserve"> по городам</w:t>
      </w:r>
      <w:r>
        <w:rPr>
          <w:rFonts w:cs="Times New Roman"/>
          <w:szCs w:val="24"/>
        </w:rPr>
        <w:t>:</w:t>
      </w:r>
    </w:p>
    <w:p w:rsidR="00170FCB" w:rsidRPr="00AD1A84" w:rsidRDefault="00AD1A84" w:rsidP="00170FCB">
      <w:pPr>
        <w:ind w:firstLine="708"/>
        <w:rPr>
          <w:rFonts w:cs="Times New Roman"/>
          <w:color w:val="000000" w:themeColor="text1"/>
          <w:szCs w:val="24"/>
        </w:rPr>
      </w:pPr>
      <w:r w:rsidRPr="00AD1A84">
        <w:rPr>
          <w:rFonts w:cs="Times New Roman"/>
          <w:color w:val="000000" w:themeColor="text1"/>
          <w:szCs w:val="24"/>
        </w:rPr>
        <w:t xml:space="preserve">- </w:t>
      </w:r>
      <w:r w:rsidR="00170FCB" w:rsidRPr="00AD1A84">
        <w:rPr>
          <w:rFonts w:cs="Times New Roman"/>
          <w:color w:val="000000" w:themeColor="text1"/>
          <w:szCs w:val="24"/>
        </w:rPr>
        <w:t xml:space="preserve"> г. Каменка;</w:t>
      </w:r>
    </w:p>
    <w:p w:rsidR="00170FCB" w:rsidRPr="00AD1A84" w:rsidRDefault="00AD1A84" w:rsidP="00170FCB">
      <w:pPr>
        <w:ind w:firstLine="708"/>
        <w:rPr>
          <w:rFonts w:cs="Times New Roman"/>
          <w:color w:val="000000" w:themeColor="text1"/>
          <w:szCs w:val="24"/>
        </w:rPr>
      </w:pPr>
      <w:r w:rsidRPr="00AD1A84">
        <w:rPr>
          <w:rFonts w:cs="Times New Roman"/>
          <w:color w:val="000000" w:themeColor="text1"/>
          <w:szCs w:val="24"/>
        </w:rPr>
        <w:t xml:space="preserve">- </w:t>
      </w:r>
      <w:r w:rsidR="00170FCB" w:rsidRPr="00AD1A84">
        <w:rPr>
          <w:rFonts w:cs="Times New Roman"/>
          <w:color w:val="000000" w:themeColor="text1"/>
          <w:szCs w:val="24"/>
        </w:rPr>
        <w:t xml:space="preserve"> г. Рыбница;</w:t>
      </w:r>
    </w:p>
    <w:p w:rsidR="00170FCB" w:rsidRPr="00AD1A84" w:rsidRDefault="00AD1A84" w:rsidP="00170FCB">
      <w:pPr>
        <w:ind w:firstLine="708"/>
        <w:rPr>
          <w:rFonts w:cs="Times New Roman"/>
          <w:color w:val="000000" w:themeColor="text1"/>
          <w:szCs w:val="24"/>
        </w:rPr>
      </w:pPr>
      <w:r w:rsidRPr="00AD1A84">
        <w:rPr>
          <w:rFonts w:cs="Times New Roman"/>
          <w:color w:val="000000" w:themeColor="text1"/>
          <w:szCs w:val="24"/>
        </w:rPr>
        <w:t xml:space="preserve">- </w:t>
      </w:r>
      <w:r w:rsidR="00170FCB" w:rsidRPr="00AD1A84">
        <w:rPr>
          <w:rFonts w:cs="Times New Roman"/>
          <w:color w:val="000000" w:themeColor="text1"/>
          <w:szCs w:val="24"/>
        </w:rPr>
        <w:t xml:space="preserve"> г. Дубоссары;</w:t>
      </w:r>
    </w:p>
    <w:p w:rsidR="00170FCB" w:rsidRPr="00AD1A84" w:rsidRDefault="00AD1A84" w:rsidP="00170FCB">
      <w:pPr>
        <w:ind w:firstLine="708"/>
        <w:rPr>
          <w:rFonts w:cs="Times New Roman"/>
          <w:color w:val="000000" w:themeColor="text1"/>
          <w:szCs w:val="24"/>
        </w:rPr>
      </w:pPr>
      <w:r w:rsidRPr="00AD1A84">
        <w:rPr>
          <w:rFonts w:cs="Times New Roman"/>
          <w:color w:val="000000" w:themeColor="text1"/>
          <w:szCs w:val="24"/>
        </w:rPr>
        <w:t>-</w:t>
      </w:r>
      <w:r w:rsidR="00B815C5">
        <w:rPr>
          <w:rFonts w:cs="Times New Roman"/>
          <w:color w:val="000000" w:themeColor="text1"/>
          <w:szCs w:val="24"/>
        </w:rPr>
        <w:t xml:space="preserve"> </w:t>
      </w:r>
      <w:r w:rsidRPr="00AD1A84">
        <w:rPr>
          <w:rFonts w:cs="Times New Roman"/>
          <w:color w:val="000000" w:themeColor="text1"/>
          <w:szCs w:val="24"/>
        </w:rPr>
        <w:t xml:space="preserve"> г. Тирасполь.</w:t>
      </w:r>
    </w:p>
    <w:p w:rsidR="00170FCB" w:rsidRPr="00A03254" w:rsidRDefault="00170FCB" w:rsidP="00170FCB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170FCB" w:rsidRPr="00A03254" w:rsidRDefault="00170FCB" w:rsidP="00170FCB">
      <w:pPr>
        <w:rPr>
          <w:rFonts w:cs="Times New Roman"/>
          <w:i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2.1. Предмет контракта</w:t>
      </w:r>
      <w:r w:rsidRPr="00A03254">
        <w:rPr>
          <w:rFonts w:cs="Times New Roman"/>
          <w:i/>
          <w:color w:val="000000"/>
          <w:szCs w:val="24"/>
        </w:rPr>
        <w:t>:</w:t>
      </w:r>
      <w:r>
        <w:rPr>
          <w:rFonts w:cs="Times New Roman"/>
          <w:i/>
          <w:color w:val="000000"/>
          <w:szCs w:val="24"/>
        </w:rPr>
        <w:t xml:space="preserve"> </w:t>
      </w:r>
      <w:r w:rsidRPr="00170FCB">
        <w:rPr>
          <w:rFonts w:cs="Times New Roman"/>
          <w:i/>
          <w:szCs w:val="24"/>
        </w:rPr>
        <w:t xml:space="preserve">проведению медосмотра сотрудников </w:t>
      </w:r>
      <w:proofErr w:type="spellStart"/>
      <w:r>
        <w:rPr>
          <w:rFonts w:cs="Times New Roman"/>
          <w:i/>
          <w:szCs w:val="24"/>
        </w:rPr>
        <w:t>МГУ</w:t>
      </w:r>
      <w:proofErr w:type="gramStart"/>
      <w:r>
        <w:rPr>
          <w:rFonts w:cs="Times New Roman"/>
          <w:i/>
          <w:szCs w:val="24"/>
        </w:rPr>
        <w:t>П</w:t>
      </w:r>
      <w:r w:rsidRPr="00170FCB">
        <w:rPr>
          <w:rFonts w:cs="Times New Roman"/>
          <w:i/>
          <w:szCs w:val="24"/>
        </w:rPr>
        <w:t>«</w:t>
      </w:r>
      <w:proofErr w:type="gramEnd"/>
      <w:r w:rsidRPr="00170FCB">
        <w:rPr>
          <w:rFonts w:cs="Times New Roman"/>
          <w:i/>
          <w:szCs w:val="24"/>
        </w:rPr>
        <w:t>Тирастеплоэнерго</w:t>
      </w:r>
      <w:proofErr w:type="spellEnd"/>
      <w:r w:rsidRPr="00170FCB">
        <w:rPr>
          <w:rFonts w:cs="Times New Roman"/>
          <w:i/>
          <w:szCs w:val="24"/>
        </w:rPr>
        <w:t>».</w:t>
      </w:r>
    </w:p>
    <w:p w:rsidR="00170FCB" w:rsidRPr="00A03254" w:rsidRDefault="00170FCB" w:rsidP="00170FCB">
      <w:pPr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70FCB" w:rsidRPr="00A03254" w:rsidRDefault="00170FCB" w:rsidP="00170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cs="Times New Roman"/>
          <w:color w:val="000000"/>
          <w:szCs w:val="24"/>
        </w:rPr>
        <w:t>твии с Актом выполненных работ,</w:t>
      </w:r>
      <w:r w:rsidRPr="00A03254">
        <w:rPr>
          <w:rFonts w:cs="Times New Roman"/>
          <w:color w:val="000000"/>
          <w:szCs w:val="24"/>
        </w:rPr>
        <w:t xml:space="preserve"> счетом за оказанные услуги.</w:t>
      </w:r>
    </w:p>
    <w:p w:rsidR="00170FCB" w:rsidRPr="00A03254" w:rsidRDefault="00170FCB" w:rsidP="00170FCB">
      <w:pPr>
        <w:shd w:val="clear" w:color="auto" w:fill="FFFFFF"/>
        <w:rPr>
          <w:rFonts w:cs="Times New Roman"/>
          <w:i/>
          <w:szCs w:val="24"/>
        </w:rPr>
      </w:pPr>
      <w:r w:rsidRPr="00A03254">
        <w:rPr>
          <w:rFonts w:cs="Times New Roman"/>
          <w:color w:val="000000"/>
          <w:szCs w:val="24"/>
        </w:rPr>
        <w:t xml:space="preserve">2.4. Условия об оценке поставляемого товара, выполняемой работы, </w:t>
      </w:r>
      <w:r w:rsidRPr="00AB0C04">
        <w:rPr>
          <w:rFonts w:cs="Times New Roman"/>
          <w:b/>
          <w:color w:val="000000"/>
          <w:szCs w:val="24"/>
          <w:u w:val="single"/>
        </w:rPr>
        <w:t>оказываемой услуги</w:t>
      </w:r>
      <w:r w:rsidRPr="00A03254">
        <w:rPr>
          <w:rFonts w:cs="Times New Roman"/>
          <w:color w:val="000000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A03254">
        <w:rPr>
          <w:rFonts w:cs="Times New Roman"/>
          <w:i/>
          <w:color w:val="000000"/>
          <w:szCs w:val="24"/>
        </w:rPr>
        <w:t>–</w:t>
      </w:r>
      <w:r>
        <w:rPr>
          <w:rFonts w:cs="Times New Roman"/>
          <w:i/>
          <w:color w:val="000000"/>
          <w:szCs w:val="24"/>
        </w:rPr>
        <w:t xml:space="preserve"> Приказ Министерства здравоохранения </w:t>
      </w:r>
      <w:r w:rsidR="00B752DA">
        <w:rPr>
          <w:rFonts w:cs="Times New Roman"/>
          <w:i/>
          <w:color w:val="000000"/>
          <w:szCs w:val="24"/>
        </w:rPr>
        <w:t>ПМР № 201 от 25.04.16г., САЗ 16-21 «Об организации обязательных предварительных и периодических медицинских осмотров (обследований)».</w:t>
      </w:r>
    </w:p>
    <w:p w:rsidR="00170FCB" w:rsidRPr="00A03254" w:rsidRDefault="00170FCB" w:rsidP="00170FCB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170FCB" w:rsidRDefault="00217FB5" w:rsidP="0017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Заключительный акт по проведению медицинского осмотра</w:t>
      </w:r>
      <w:r w:rsidR="00170FCB" w:rsidRPr="00D14215">
        <w:rPr>
          <w:rFonts w:cs="Times New Roman"/>
          <w:color w:val="000000" w:themeColor="text1"/>
          <w:szCs w:val="24"/>
        </w:rPr>
        <w:t>;</w:t>
      </w:r>
    </w:p>
    <w:p w:rsidR="00170FCB" w:rsidRPr="00D14215" w:rsidRDefault="00E12146" w:rsidP="0017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Счет.</w:t>
      </w:r>
    </w:p>
    <w:p w:rsidR="00170FCB" w:rsidRPr="00A03254" w:rsidRDefault="00E12146" w:rsidP="00170FC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4</w:t>
      </w:r>
      <w:r w:rsidR="00170FCB" w:rsidRPr="00A03254">
        <w:rPr>
          <w:rFonts w:cs="Times New Roman"/>
          <w:color w:val="000000"/>
          <w:szCs w:val="24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70FCB" w:rsidRPr="00A03254" w:rsidRDefault="00E12146" w:rsidP="00170FC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170FCB" w:rsidRPr="00A03254">
        <w:rPr>
          <w:rFonts w:cs="Times New Roman"/>
          <w:color w:val="000000"/>
          <w:szCs w:val="24"/>
        </w:rPr>
        <w:t>. Права и обязанности Исполнителя, включающие:</w:t>
      </w:r>
    </w:p>
    <w:p w:rsidR="00170FCB" w:rsidRPr="00A03254" w:rsidRDefault="00E12146" w:rsidP="00170FC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170FCB" w:rsidRPr="00A03254">
        <w:rPr>
          <w:rFonts w:cs="Times New Roman"/>
          <w:color w:val="000000"/>
          <w:szCs w:val="24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170FCB" w:rsidRPr="00A03254" w:rsidRDefault="00E12146" w:rsidP="00170FC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170FCB" w:rsidRPr="00A03254">
        <w:rPr>
          <w:rFonts w:cs="Times New Roman"/>
          <w:szCs w:val="24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70FCB" w:rsidRPr="00A03254" w:rsidRDefault="00E12146" w:rsidP="00170FC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170FCB">
        <w:rPr>
          <w:rFonts w:cs="Times New Roman"/>
          <w:szCs w:val="24"/>
        </w:rPr>
        <w:t>.3</w:t>
      </w:r>
      <w:r w:rsidR="00170FCB" w:rsidRPr="00A03254">
        <w:rPr>
          <w:rFonts w:cs="Times New Roman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170FCB" w:rsidRPr="00A03254">
        <w:rPr>
          <w:rFonts w:cs="Times New Roman"/>
          <w:b/>
          <w:szCs w:val="24"/>
          <w:u w:val="single"/>
        </w:rPr>
        <w:t xml:space="preserve"> </w:t>
      </w:r>
    </w:p>
    <w:p w:rsidR="00170FCB" w:rsidRPr="00A03254" w:rsidRDefault="00E12146" w:rsidP="00170FCB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170FCB" w:rsidRPr="00A03254">
        <w:rPr>
          <w:rFonts w:cs="Times New Roman"/>
          <w:color w:val="000000"/>
          <w:szCs w:val="24"/>
        </w:rPr>
        <w:t xml:space="preserve">. Срок действия контракта – до 31.12.2021г. до полного исполнения сторонами обязательств. </w:t>
      </w:r>
    </w:p>
    <w:p w:rsidR="00170FCB" w:rsidRPr="00A03254" w:rsidRDefault="00E12146" w:rsidP="00170FCB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7</w:t>
      </w:r>
      <w:r w:rsidR="00170FCB" w:rsidRPr="00A03254">
        <w:rPr>
          <w:rFonts w:cs="Times New Roman"/>
          <w:color w:val="000000"/>
          <w:szCs w:val="24"/>
        </w:rPr>
        <w:t>. Сроки предоставления ценовой информации;</w:t>
      </w:r>
      <w:r w:rsidR="00170FCB" w:rsidRPr="00A03254">
        <w:rPr>
          <w:rFonts w:cs="Times New Roman"/>
          <w:b/>
          <w:szCs w:val="24"/>
        </w:rPr>
        <w:t xml:space="preserve"> до 16-45  </w:t>
      </w:r>
      <w:r w:rsidR="00AB3E0B">
        <w:rPr>
          <w:rFonts w:cs="Times New Roman"/>
          <w:b/>
          <w:szCs w:val="24"/>
        </w:rPr>
        <w:t>06.05</w:t>
      </w:r>
      <w:bookmarkStart w:id="0" w:name="_GoBack"/>
      <w:bookmarkEnd w:id="0"/>
      <w:r w:rsidR="00170FCB">
        <w:rPr>
          <w:rFonts w:cs="Times New Roman"/>
          <w:b/>
          <w:szCs w:val="24"/>
        </w:rPr>
        <w:t xml:space="preserve">.2021г. </w:t>
      </w:r>
      <w:r w:rsidR="00170FCB" w:rsidRPr="00A03254">
        <w:rPr>
          <w:rFonts w:cs="Times New Roman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170FCB" w:rsidRPr="00A03254">
        <w:rPr>
          <w:rFonts w:cs="Times New Roman"/>
          <w:szCs w:val="24"/>
        </w:rPr>
        <w:t>tiraste</w:t>
      </w:r>
      <w:proofErr w:type="spellEnd"/>
      <w:r w:rsidR="00170FCB" w:rsidRPr="00A03254">
        <w:rPr>
          <w:rFonts w:cs="Times New Roman"/>
          <w:szCs w:val="24"/>
        </w:rPr>
        <w:t>_</w:t>
      </w:r>
      <w:proofErr w:type="spellStart"/>
      <w:r w:rsidR="00170FCB" w:rsidRPr="00A03254">
        <w:rPr>
          <w:rFonts w:cs="Times New Roman"/>
          <w:szCs w:val="24"/>
          <w:lang w:val="en-US"/>
        </w:rPr>
        <w:t>pto</w:t>
      </w:r>
      <w:proofErr w:type="spellEnd"/>
      <w:r w:rsidR="00170FCB" w:rsidRPr="00A03254">
        <w:rPr>
          <w:rFonts w:cs="Times New Roman"/>
          <w:szCs w:val="24"/>
        </w:rPr>
        <w:t>@</w:t>
      </w:r>
      <w:r w:rsidR="00170FCB" w:rsidRPr="00A03254">
        <w:rPr>
          <w:rFonts w:cs="Times New Roman"/>
          <w:szCs w:val="24"/>
          <w:lang w:val="en-US"/>
        </w:rPr>
        <w:t>inbox</w:t>
      </w:r>
      <w:r w:rsidR="00170FCB" w:rsidRPr="00A03254">
        <w:rPr>
          <w:rFonts w:cs="Times New Roman"/>
          <w:szCs w:val="24"/>
        </w:rPr>
        <w:t>.</w:t>
      </w:r>
      <w:proofErr w:type="spellStart"/>
      <w:r w:rsidR="00170FCB" w:rsidRPr="00A03254">
        <w:rPr>
          <w:rFonts w:cs="Times New Roman"/>
          <w:szCs w:val="24"/>
        </w:rPr>
        <w:t>ru</w:t>
      </w:r>
      <w:proofErr w:type="spellEnd"/>
      <w:r w:rsidR="00170FCB" w:rsidRPr="00A03254">
        <w:rPr>
          <w:rFonts w:cs="Times New Roman"/>
          <w:szCs w:val="24"/>
        </w:rPr>
        <w:t xml:space="preserve">, факс +373 </w:t>
      </w:r>
      <w:r w:rsidR="00170FCB" w:rsidRPr="00A03254">
        <w:rPr>
          <w:rFonts w:cs="Times New Roman"/>
          <w:color w:val="000000"/>
          <w:szCs w:val="24"/>
          <w:highlight w:val="white"/>
        </w:rPr>
        <w:t>(533) 9-31-24</w:t>
      </w:r>
      <w:r w:rsidR="00170FCB" w:rsidRPr="00A03254">
        <w:rPr>
          <w:rFonts w:cs="Times New Roman"/>
          <w:szCs w:val="24"/>
        </w:rPr>
        <w:t>.</w:t>
      </w:r>
      <w:r w:rsidR="00170FCB" w:rsidRPr="00A03254">
        <w:rPr>
          <w:rFonts w:cs="Times New Roman"/>
          <w:color w:val="000000"/>
          <w:szCs w:val="24"/>
          <w:highlight w:val="white"/>
        </w:rPr>
        <w:t xml:space="preserve"> </w:t>
      </w:r>
    </w:p>
    <w:p w:rsidR="00170FCB" w:rsidRPr="00A03254" w:rsidRDefault="00E12146" w:rsidP="00170FCB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8</w:t>
      </w:r>
      <w:r w:rsidR="00170FCB" w:rsidRPr="00A03254">
        <w:rPr>
          <w:rFonts w:cs="Times New Roman"/>
          <w:color w:val="000000"/>
          <w:szCs w:val="24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170FCB" w:rsidRPr="00A03254" w:rsidRDefault="00E12146" w:rsidP="00170FCB">
      <w:pPr>
        <w:shd w:val="clear" w:color="auto" w:fill="FFFFFF"/>
        <w:rPr>
          <w:rFonts w:cs="Times New Roman"/>
          <w:b/>
          <w:i/>
          <w:szCs w:val="24"/>
          <w:u w:val="single"/>
        </w:rPr>
      </w:pPr>
      <w:bookmarkStart w:id="1" w:name="_heading=h.gjdgxs" w:colFirst="0" w:colLast="0"/>
      <w:bookmarkEnd w:id="1"/>
      <w:r>
        <w:rPr>
          <w:rFonts w:cs="Times New Roman"/>
          <w:color w:val="000000"/>
          <w:szCs w:val="24"/>
        </w:rPr>
        <w:t>9</w:t>
      </w:r>
      <w:r w:rsidR="00170FCB" w:rsidRPr="00A03254">
        <w:rPr>
          <w:rFonts w:cs="Times New Roman"/>
          <w:color w:val="000000"/>
          <w:szCs w:val="24"/>
        </w:rPr>
        <w:t xml:space="preserve">. </w:t>
      </w:r>
      <w:r w:rsidR="00170FCB">
        <w:rPr>
          <w:rFonts w:cs="Times New Roman"/>
          <w:b/>
          <w:i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="00170FCB" w:rsidRPr="00CB58E1">
        <w:rPr>
          <w:rFonts w:cs="Times New Roman"/>
          <w:b/>
          <w:i/>
          <w:szCs w:val="24"/>
          <w:u w:val="single"/>
        </w:rPr>
        <w:t>08.11.2018 № 318-3-VI</w:t>
      </w:r>
      <w:r w:rsidR="00170FCB">
        <w:rPr>
          <w:rFonts w:cs="Times New Roman"/>
          <w:b/>
          <w:i/>
          <w:szCs w:val="24"/>
          <w:u w:val="single"/>
        </w:rPr>
        <w:t xml:space="preserve"> и Распоряжения № 198р от 25.03.20г.</w:t>
      </w:r>
      <w:proofErr w:type="gramStart"/>
      <w:r w:rsidR="00170FCB">
        <w:rPr>
          <w:rFonts w:cs="Times New Roman"/>
          <w:b/>
          <w:i/>
          <w:szCs w:val="24"/>
          <w:u w:val="single"/>
        </w:rPr>
        <w:t>,а</w:t>
      </w:r>
      <w:proofErr w:type="gramEnd"/>
      <w:r w:rsidR="00170FCB">
        <w:rPr>
          <w:rFonts w:cs="Times New Roman"/>
          <w:b/>
          <w:i/>
          <w:szCs w:val="24"/>
          <w:u w:val="single"/>
        </w:rPr>
        <w:t xml:space="preserve"> также</w:t>
      </w:r>
      <w:r w:rsidR="00170FCB" w:rsidRPr="00A03254">
        <w:rPr>
          <w:rFonts w:cs="Times New Roman"/>
          <w:b/>
          <w:i/>
          <w:szCs w:val="24"/>
          <w:u w:val="single"/>
        </w:rPr>
        <w:t xml:space="preserve"> в обязательном порядке указывать:</w:t>
      </w:r>
    </w:p>
    <w:p w:rsidR="00170FCB" w:rsidRPr="00A03254" w:rsidRDefault="00170FCB" w:rsidP="00170FCB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170FCB" w:rsidRDefault="00170FCB" w:rsidP="00170FCB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Реквизиты вашего документа (дата и №);</w:t>
      </w:r>
    </w:p>
    <w:p w:rsidR="00170FCB" w:rsidRPr="00A03254" w:rsidRDefault="003724D5" w:rsidP="00170FCB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Разрешительная документация, подтверждающая</w:t>
      </w:r>
      <w:r w:rsidR="00170FCB">
        <w:rPr>
          <w:b/>
        </w:rPr>
        <w:t xml:space="preserve"> право выполнения данного вида работ;</w:t>
      </w:r>
    </w:p>
    <w:p w:rsidR="00170FCB" w:rsidRPr="003724D5" w:rsidRDefault="00170FCB" w:rsidP="003724D5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 и выполнение работ</w:t>
      </w:r>
      <w:r w:rsidR="003724D5">
        <w:rPr>
          <w:b/>
        </w:rPr>
        <w:t xml:space="preserve"> (при необходимости расчет)</w:t>
      </w:r>
      <w:r w:rsidRPr="00A03254">
        <w:rPr>
          <w:b/>
        </w:rPr>
        <w:t>;</w:t>
      </w:r>
    </w:p>
    <w:p w:rsidR="00170FCB" w:rsidRPr="00A03254" w:rsidRDefault="00170FCB" w:rsidP="00170FCB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170FCB" w:rsidRPr="00A03254" w:rsidRDefault="00170FCB" w:rsidP="00170FCB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исполнения (</w:t>
      </w:r>
      <w:r>
        <w:rPr>
          <w:b/>
        </w:rPr>
        <w:t>на весь период</w:t>
      </w:r>
      <w:r w:rsidRPr="00A03254">
        <w:rPr>
          <w:b/>
        </w:rPr>
        <w:t xml:space="preserve"> 2021 года)</w:t>
      </w:r>
    </w:p>
    <w:p w:rsidR="00170FCB" w:rsidRPr="00A03254" w:rsidRDefault="00170FCB" w:rsidP="00170FCB">
      <w:pPr>
        <w:ind w:firstLine="567"/>
        <w:rPr>
          <w:rFonts w:cs="Times New Roman"/>
          <w:b/>
          <w:szCs w:val="24"/>
        </w:rPr>
      </w:pPr>
    </w:p>
    <w:p w:rsidR="00170FCB" w:rsidRPr="00A03254" w:rsidRDefault="00170FCB" w:rsidP="00170FCB">
      <w:pPr>
        <w:rPr>
          <w:rFonts w:cs="Times New Roman"/>
          <w:szCs w:val="24"/>
        </w:rPr>
      </w:pPr>
      <w:r w:rsidRPr="00A03254">
        <w:rPr>
          <w:rFonts w:cs="Times New Roman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cs="Times New Roman"/>
          <w:color w:val="000000"/>
          <w:szCs w:val="24"/>
          <w:highlight w:val="white"/>
        </w:rPr>
        <w:t>(533) 5-16-34,</w:t>
      </w:r>
      <w:r w:rsidRPr="00A03254">
        <w:rPr>
          <w:rFonts w:cs="Times New Roman"/>
          <w:szCs w:val="24"/>
        </w:rPr>
        <w:t xml:space="preserve"> контактное лицо </w:t>
      </w:r>
      <w:proofErr w:type="spellStart"/>
      <w:r>
        <w:rPr>
          <w:rFonts w:cs="Times New Roman"/>
          <w:szCs w:val="24"/>
        </w:rPr>
        <w:t>Дабежа</w:t>
      </w:r>
      <w:proofErr w:type="spellEnd"/>
      <w:r>
        <w:rPr>
          <w:rFonts w:cs="Times New Roman"/>
          <w:szCs w:val="24"/>
        </w:rPr>
        <w:t xml:space="preserve"> Е.В.</w:t>
      </w:r>
      <w:r w:rsidRPr="00A03254">
        <w:rPr>
          <w:rFonts w:cs="Times New Roman"/>
          <w:szCs w:val="24"/>
        </w:rPr>
        <w:t xml:space="preserve"> </w:t>
      </w:r>
    </w:p>
    <w:p w:rsidR="00170FCB" w:rsidRDefault="00170FCB" w:rsidP="00170FCB"/>
    <w:p w:rsidR="00170FCB" w:rsidRDefault="00170FCB" w:rsidP="00170FCB"/>
    <w:p w:rsidR="00170FCB" w:rsidRDefault="00170FCB" w:rsidP="00170FCB"/>
    <w:p w:rsidR="00170FCB" w:rsidRDefault="00170FCB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/>
    <w:p w:rsidR="00E12146" w:rsidRDefault="00E12146"/>
    <w:p w:rsidR="00E12146" w:rsidRDefault="00E12146"/>
    <w:p w:rsidR="00E12146" w:rsidRDefault="00E12146"/>
    <w:p w:rsidR="00E12146" w:rsidRDefault="00E12146"/>
    <w:p w:rsidR="00E12146" w:rsidRDefault="00E12146"/>
    <w:p w:rsidR="00E12146" w:rsidRDefault="00E12146"/>
    <w:p w:rsidR="00E12146" w:rsidRDefault="00E12146"/>
    <w:p w:rsidR="00E12146" w:rsidRDefault="00E12146"/>
    <w:p w:rsidR="00CC0042" w:rsidRDefault="00CC0042"/>
    <w:p w:rsidR="00CC0042" w:rsidRDefault="00CC0042"/>
    <w:p w:rsidR="00CC0042" w:rsidRDefault="00CC0042"/>
    <w:p w:rsidR="00CC0042" w:rsidRDefault="00CC0042"/>
    <w:p w:rsidR="00CC0042" w:rsidRDefault="00CC0042" w:rsidP="00CC0042">
      <w:pPr>
        <w:jc w:val="right"/>
      </w:pPr>
      <w:r>
        <w:lastRenderedPageBreak/>
        <w:t>Приложение 1</w:t>
      </w:r>
    </w:p>
    <w:p w:rsidR="00CC0042" w:rsidRDefault="00CC0042" w:rsidP="00CC0042">
      <w:pPr>
        <w:jc w:val="right"/>
      </w:pPr>
    </w:p>
    <w:p w:rsidR="00CC0042" w:rsidRDefault="007D7D6E" w:rsidP="00E7376E">
      <w:pPr>
        <w:spacing w:line="276" w:lineRule="auto"/>
        <w:jc w:val="center"/>
      </w:pPr>
      <w:r>
        <w:t xml:space="preserve">Перечень обследований, заключений и исследований </w:t>
      </w:r>
    </w:p>
    <w:p w:rsidR="007D7D6E" w:rsidRDefault="007D7D6E" w:rsidP="00E7376E">
      <w:pPr>
        <w:spacing w:line="276" w:lineRule="auto"/>
        <w:jc w:val="center"/>
      </w:pPr>
    </w:p>
    <w:p w:rsidR="007D7D6E" w:rsidRDefault="007D7D6E" w:rsidP="00E7376E">
      <w:pPr>
        <w:spacing w:line="276" w:lineRule="auto"/>
      </w:pPr>
      <w:r>
        <w:t>Наименование обследования (врач)</w:t>
      </w:r>
    </w:p>
    <w:p w:rsidR="007D7D6E" w:rsidRDefault="007D7D6E" w:rsidP="00E7376E">
      <w:pPr>
        <w:spacing w:line="276" w:lineRule="auto"/>
      </w:pPr>
    </w:p>
    <w:p w:rsidR="007D7D6E" w:rsidRDefault="007D7D6E" w:rsidP="00E7376E">
      <w:pPr>
        <w:pStyle w:val="a3"/>
        <w:numPr>
          <w:ilvl w:val="0"/>
          <w:numId w:val="3"/>
        </w:numPr>
        <w:spacing w:line="276" w:lineRule="auto"/>
      </w:pPr>
      <w:r>
        <w:t>Прием врача терапевта</w:t>
      </w:r>
    </w:p>
    <w:p w:rsidR="007D7D6E" w:rsidRDefault="007D7D6E" w:rsidP="00E7376E">
      <w:pPr>
        <w:pStyle w:val="a3"/>
        <w:numPr>
          <w:ilvl w:val="0"/>
          <w:numId w:val="3"/>
        </w:numPr>
        <w:spacing w:line="276" w:lineRule="auto"/>
      </w:pPr>
      <w:r>
        <w:t>Прием врача офтальмологи</w:t>
      </w:r>
    </w:p>
    <w:p w:rsidR="007D7D6E" w:rsidRDefault="007D7D6E" w:rsidP="00E7376E">
      <w:pPr>
        <w:pStyle w:val="a3"/>
        <w:numPr>
          <w:ilvl w:val="0"/>
          <w:numId w:val="3"/>
        </w:numPr>
        <w:spacing w:line="276" w:lineRule="auto"/>
      </w:pPr>
      <w:r>
        <w:t>Прием врача отоларинголога</w:t>
      </w:r>
    </w:p>
    <w:p w:rsidR="007D7D6E" w:rsidRDefault="007D7D6E" w:rsidP="00E7376E">
      <w:pPr>
        <w:pStyle w:val="a3"/>
        <w:numPr>
          <w:ilvl w:val="0"/>
          <w:numId w:val="3"/>
        </w:numPr>
        <w:spacing w:line="276" w:lineRule="auto"/>
      </w:pPr>
      <w:r>
        <w:t>Прием врача хирурга</w:t>
      </w:r>
    </w:p>
    <w:p w:rsidR="007D7D6E" w:rsidRDefault="007D7D6E" w:rsidP="00E7376E">
      <w:pPr>
        <w:pStyle w:val="a3"/>
        <w:numPr>
          <w:ilvl w:val="0"/>
          <w:numId w:val="3"/>
        </w:numPr>
        <w:spacing w:line="276" w:lineRule="auto"/>
      </w:pPr>
      <w:r>
        <w:t>Прием врача невролога</w:t>
      </w:r>
    </w:p>
    <w:p w:rsidR="007D7D6E" w:rsidRDefault="007D7D6E" w:rsidP="00E7376E">
      <w:pPr>
        <w:pStyle w:val="a3"/>
        <w:numPr>
          <w:ilvl w:val="0"/>
          <w:numId w:val="3"/>
        </w:numPr>
        <w:spacing w:line="276" w:lineRule="auto"/>
      </w:pPr>
      <w:r>
        <w:t>Прием врача дерматолога</w:t>
      </w:r>
    </w:p>
    <w:p w:rsidR="007D7D6E" w:rsidRDefault="007D7D6E" w:rsidP="00E7376E">
      <w:pPr>
        <w:pStyle w:val="a3"/>
        <w:numPr>
          <w:ilvl w:val="0"/>
          <w:numId w:val="3"/>
        </w:numPr>
        <w:spacing w:line="276" w:lineRule="auto"/>
      </w:pPr>
      <w:r>
        <w:t>Прием врача акушера – гинеколога</w:t>
      </w:r>
    </w:p>
    <w:p w:rsidR="007D7D6E" w:rsidRDefault="007D7D6E" w:rsidP="00E7376E">
      <w:pPr>
        <w:pStyle w:val="a3"/>
        <w:numPr>
          <w:ilvl w:val="0"/>
          <w:numId w:val="3"/>
        </w:numPr>
        <w:spacing w:line="276" w:lineRule="auto"/>
      </w:pPr>
      <w:r>
        <w:t>Прием врача нарколога</w:t>
      </w:r>
    </w:p>
    <w:p w:rsidR="007D7D6E" w:rsidRDefault="007D7D6E" w:rsidP="00E7376E">
      <w:pPr>
        <w:pStyle w:val="a3"/>
        <w:numPr>
          <w:ilvl w:val="0"/>
          <w:numId w:val="3"/>
        </w:numPr>
        <w:spacing w:line="276" w:lineRule="auto"/>
      </w:pPr>
      <w:r>
        <w:t xml:space="preserve">Прием врача психиатра </w:t>
      </w:r>
    </w:p>
    <w:p w:rsidR="007D7D6E" w:rsidRDefault="007D7D6E" w:rsidP="00E7376E">
      <w:pPr>
        <w:spacing w:line="276" w:lineRule="auto"/>
      </w:pPr>
    </w:p>
    <w:p w:rsidR="007D7D6E" w:rsidRDefault="007D7D6E" w:rsidP="00E7376E">
      <w:pPr>
        <w:spacing w:line="276" w:lineRule="auto"/>
      </w:pPr>
      <w:r>
        <w:t xml:space="preserve">Заключение </w:t>
      </w:r>
      <w:proofErr w:type="spellStart"/>
      <w:r>
        <w:t>профосмотра</w:t>
      </w:r>
      <w:proofErr w:type="spellEnd"/>
    </w:p>
    <w:p w:rsidR="007D7D6E" w:rsidRDefault="007D7D6E" w:rsidP="00E7376E">
      <w:pPr>
        <w:spacing w:line="276" w:lineRule="auto"/>
      </w:pPr>
    </w:p>
    <w:p w:rsidR="007D7D6E" w:rsidRDefault="007D7D6E" w:rsidP="00E7376E">
      <w:pPr>
        <w:pStyle w:val="a3"/>
        <w:numPr>
          <w:ilvl w:val="0"/>
          <w:numId w:val="4"/>
        </w:numPr>
        <w:spacing w:line="276" w:lineRule="auto"/>
      </w:pPr>
      <w:r>
        <w:t>Вынесение терапевтом общего решения</w:t>
      </w:r>
    </w:p>
    <w:p w:rsidR="007D7D6E" w:rsidRDefault="00E62B20" w:rsidP="00E7376E">
      <w:pPr>
        <w:pStyle w:val="a3"/>
        <w:numPr>
          <w:ilvl w:val="0"/>
          <w:numId w:val="4"/>
        </w:numPr>
        <w:spacing w:line="276" w:lineRule="auto"/>
      </w:pPr>
      <w:r>
        <w:t xml:space="preserve">Регистрация </w:t>
      </w:r>
      <w:proofErr w:type="gramStart"/>
      <w:r>
        <w:t>свидетельствуемого</w:t>
      </w:r>
      <w:proofErr w:type="gramEnd"/>
      <w:r>
        <w:t xml:space="preserve"> медицинским регистратором</w:t>
      </w:r>
    </w:p>
    <w:p w:rsidR="00E62B20" w:rsidRDefault="00E62B20" w:rsidP="00E7376E">
      <w:pPr>
        <w:spacing w:line="276" w:lineRule="auto"/>
      </w:pPr>
    </w:p>
    <w:p w:rsidR="00E62B20" w:rsidRDefault="00E62B20" w:rsidP="00E7376E">
      <w:pPr>
        <w:spacing w:line="276" w:lineRule="auto"/>
      </w:pPr>
      <w:r>
        <w:t>Лаборатория</w:t>
      </w:r>
    </w:p>
    <w:p w:rsidR="00E62B20" w:rsidRDefault="00E62B20" w:rsidP="00E7376E">
      <w:pPr>
        <w:spacing w:line="276" w:lineRule="auto"/>
      </w:pPr>
    </w:p>
    <w:p w:rsidR="00E62B20" w:rsidRDefault="00E62B20" w:rsidP="00E7376E">
      <w:pPr>
        <w:pStyle w:val="a3"/>
        <w:numPr>
          <w:ilvl w:val="0"/>
          <w:numId w:val="5"/>
        </w:numPr>
        <w:spacing w:line="276" w:lineRule="auto"/>
      </w:pPr>
      <w:r>
        <w:t>Общий анализ крови</w:t>
      </w:r>
    </w:p>
    <w:p w:rsidR="00E62B20" w:rsidRDefault="00E62B20" w:rsidP="00E7376E">
      <w:pPr>
        <w:spacing w:line="276" w:lineRule="auto"/>
        <w:ind w:left="360"/>
      </w:pPr>
      <w:r>
        <w:t>а) забор крови из пальца</w:t>
      </w:r>
    </w:p>
    <w:p w:rsidR="00E62B20" w:rsidRDefault="00E62B20" w:rsidP="00E7376E">
      <w:pPr>
        <w:spacing w:line="276" w:lineRule="auto"/>
        <w:ind w:left="360"/>
      </w:pPr>
      <w:r>
        <w:t>б) подсчет лейкоцитов</w:t>
      </w:r>
    </w:p>
    <w:p w:rsidR="00E62B20" w:rsidRDefault="00E62B20" w:rsidP="00E7376E">
      <w:pPr>
        <w:spacing w:line="276" w:lineRule="auto"/>
        <w:ind w:left="360"/>
      </w:pPr>
      <w:r>
        <w:t>в) определение скорости оседания эритроцитов</w:t>
      </w:r>
    </w:p>
    <w:p w:rsidR="00E62B20" w:rsidRDefault="00E62B20" w:rsidP="00E7376E">
      <w:pPr>
        <w:spacing w:line="276" w:lineRule="auto"/>
        <w:ind w:left="360"/>
      </w:pPr>
      <w:r>
        <w:t xml:space="preserve">г) </w:t>
      </w:r>
      <w:r w:rsidR="00B4285A">
        <w:t>определение гемоглобина</w:t>
      </w:r>
    </w:p>
    <w:p w:rsidR="00B4285A" w:rsidRDefault="00B4285A" w:rsidP="00E7376E">
      <w:pPr>
        <w:spacing w:line="276" w:lineRule="auto"/>
        <w:ind w:left="360"/>
      </w:pPr>
      <w:r>
        <w:t>д) подсчет эритроцитов</w:t>
      </w:r>
    </w:p>
    <w:p w:rsidR="00B4285A" w:rsidRDefault="00B4285A" w:rsidP="00E7376E">
      <w:pPr>
        <w:spacing w:line="276" w:lineRule="auto"/>
        <w:ind w:left="360"/>
      </w:pPr>
      <w:r>
        <w:t>2.  Общий анализ мочи</w:t>
      </w:r>
    </w:p>
    <w:p w:rsidR="00B4285A" w:rsidRDefault="00B4285A" w:rsidP="00E7376E">
      <w:pPr>
        <w:spacing w:line="276" w:lineRule="auto"/>
        <w:ind w:left="360"/>
      </w:pPr>
      <w:r>
        <w:t xml:space="preserve">3.  </w:t>
      </w:r>
      <w:r w:rsidR="00C028F5">
        <w:t>Исследование сыворотки крови на МРС (сифилис)</w:t>
      </w:r>
    </w:p>
    <w:p w:rsidR="00C028F5" w:rsidRDefault="00C028F5" w:rsidP="00E7376E">
      <w:pPr>
        <w:spacing w:line="276" w:lineRule="auto"/>
        <w:ind w:left="360"/>
      </w:pPr>
      <w:r>
        <w:t>4.  Забор мазка на степень чистоты определяемого из половых путей у женщины</w:t>
      </w:r>
    </w:p>
    <w:p w:rsidR="00C028F5" w:rsidRDefault="00C028F5" w:rsidP="00E7376E">
      <w:pPr>
        <w:spacing w:line="276" w:lineRule="auto"/>
        <w:ind w:left="360"/>
      </w:pPr>
      <w:r>
        <w:t>5.  Исследование слизи из носоглотки на стафилококк (профилактическое)</w:t>
      </w:r>
    </w:p>
    <w:p w:rsidR="00C028F5" w:rsidRDefault="00C028F5" w:rsidP="00E7376E">
      <w:pPr>
        <w:spacing w:line="276" w:lineRule="auto"/>
        <w:ind w:left="360"/>
      </w:pPr>
      <w:r>
        <w:t>6.  Забор крови из вены</w:t>
      </w:r>
    </w:p>
    <w:p w:rsidR="00C028F5" w:rsidRDefault="00C028F5" w:rsidP="00E7376E">
      <w:pPr>
        <w:spacing w:line="276" w:lineRule="auto"/>
        <w:ind w:left="360"/>
      </w:pPr>
      <w:r>
        <w:t>7.  Определение общего билирубина</w:t>
      </w:r>
    </w:p>
    <w:p w:rsidR="00C028F5" w:rsidRDefault="00C028F5" w:rsidP="00E7376E">
      <w:pPr>
        <w:spacing w:line="276" w:lineRule="auto"/>
        <w:ind w:left="360"/>
      </w:pPr>
      <w:r>
        <w:t xml:space="preserve">8. Определение </w:t>
      </w:r>
      <w:proofErr w:type="spellStart"/>
      <w:r>
        <w:t>АлАТ</w:t>
      </w:r>
      <w:proofErr w:type="spellEnd"/>
      <w:r>
        <w:t xml:space="preserve"> в сыворотке крови</w:t>
      </w:r>
    </w:p>
    <w:p w:rsidR="00C028F5" w:rsidRDefault="00C028F5" w:rsidP="00E7376E">
      <w:pPr>
        <w:spacing w:line="276" w:lineRule="auto"/>
      </w:pPr>
    </w:p>
    <w:p w:rsidR="00C028F5" w:rsidRDefault="00C028F5" w:rsidP="00E7376E">
      <w:pPr>
        <w:spacing w:line="276" w:lineRule="auto"/>
      </w:pPr>
      <w:r>
        <w:t>Другие исследования</w:t>
      </w:r>
    </w:p>
    <w:p w:rsidR="00E7376E" w:rsidRDefault="00E7376E" w:rsidP="00E7376E">
      <w:pPr>
        <w:spacing w:line="276" w:lineRule="auto"/>
      </w:pPr>
    </w:p>
    <w:p w:rsidR="00E7376E" w:rsidRDefault="00E7376E" w:rsidP="00E7376E">
      <w:pPr>
        <w:pStyle w:val="a3"/>
        <w:numPr>
          <w:ilvl w:val="0"/>
          <w:numId w:val="6"/>
        </w:numPr>
        <w:spacing w:line="276" w:lineRule="auto"/>
      </w:pPr>
      <w:r>
        <w:t>Флюорография с заключением врача</w:t>
      </w:r>
    </w:p>
    <w:p w:rsidR="00E7376E" w:rsidRDefault="00E7376E" w:rsidP="00E7376E">
      <w:pPr>
        <w:pStyle w:val="a3"/>
        <w:numPr>
          <w:ilvl w:val="0"/>
          <w:numId w:val="6"/>
        </w:numPr>
        <w:spacing w:line="276" w:lineRule="auto"/>
      </w:pPr>
      <w:r>
        <w:t>Электрокардиограмма с заключением врача</w:t>
      </w:r>
    </w:p>
    <w:p w:rsidR="00E7376E" w:rsidRDefault="00E7376E" w:rsidP="00E7376E">
      <w:pPr>
        <w:pStyle w:val="a3"/>
        <w:numPr>
          <w:ilvl w:val="0"/>
          <w:numId w:val="6"/>
        </w:numPr>
        <w:spacing w:line="276" w:lineRule="auto"/>
      </w:pPr>
      <w:r>
        <w:t>Определение внутриглазного давления</w:t>
      </w:r>
    </w:p>
    <w:p w:rsidR="00E7376E" w:rsidRDefault="00E7376E" w:rsidP="00E7376E">
      <w:pPr>
        <w:pStyle w:val="a3"/>
        <w:numPr>
          <w:ilvl w:val="0"/>
          <w:numId w:val="6"/>
        </w:numPr>
        <w:spacing w:line="276" w:lineRule="auto"/>
      </w:pPr>
      <w:r>
        <w:t>Определение функции внешнего дыхания</w:t>
      </w:r>
    </w:p>
    <w:sectPr w:rsidR="00E7376E" w:rsidSect="003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C71"/>
    <w:multiLevelType w:val="hybridMultilevel"/>
    <w:tmpl w:val="8896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B6E"/>
    <w:multiLevelType w:val="hybridMultilevel"/>
    <w:tmpl w:val="117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B696CBF"/>
    <w:multiLevelType w:val="hybridMultilevel"/>
    <w:tmpl w:val="2C8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B4602"/>
    <w:multiLevelType w:val="hybridMultilevel"/>
    <w:tmpl w:val="591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CB"/>
    <w:rsid w:val="00170FCB"/>
    <w:rsid w:val="00217FB5"/>
    <w:rsid w:val="003724D5"/>
    <w:rsid w:val="007D7D6E"/>
    <w:rsid w:val="00AB3E0B"/>
    <w:rsid w:val="00AD1A84"/>
    <w:rsid w:val="00B4285A"/>
    <w:rsid w:val="00B752DA"/>
    <w:rsid w:val="00B815C5"/>
    <w:rsid w:val="00C028F5"/>
    <w:rsid w:val="00CC0042"/>
    <w:rsid w:val="00CF29F3"/>
    <w:rsid w:val="00D60719"/>
    <w:rsid w:val="00DA66E5"/>
    <w:rsid w:val="00E12146"/>
    <w:rsid w:val="00E62B20"/>
    <w:rsid w:val="00E7376E"/>
    <w:rsid w:val="00EE4E5D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2021-04-22T10:53:00Z</cp:lastPrinted>
  <dcterms:created xsi:type="dcterms:W3CDTF">2021-03-15T07:31:00Z</dcterms:created>
  <dcterms:modified xsi:type="dcterms:W3CDTF">2021-04-27T07:30:00Z</dcterms:modified>
</cp:coreProperties>
</file>