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C" w:rsidRDefault="00B0455C" w:rsidP="00B178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</w:t>
      </w:r>
      <w:r w:rsidR="00B1787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86EEF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B1787E">
        <w:rPr>
          <w:rFonts w:ascii="Times New Roman" w:hAnsi="Times New Roman" w:cs="Times New Roman"/>
          <w:b/>
          <w:sz w:val="24"/>
          <w:szCs w:val="24"/>
        </w:rPr>
        <w:t>открытого аукциона</w:t>
      </w:r>
      <w:r w:rsidR="00C86EEF">
        <w:rPr>
          <w:rFonts w:ascii="Times New Roman" w:hAnsi="Times New Roman" w:cs="Times New Roman"/>
          <w:b/>
          <w:sz w:val="24"/>
          <w:szCs w:val="24"/>
        </w:rPr>
        <w:t xml:space="preserve">                            по закупке </w:t>
      </w:r>
      <w:r w:rsidR="00A7293E">
        <w:rPr>
          <w:rFonts w:ascii="Times New Roman" w:hAnsi="Times New Roman" w:cs="Times New Roman"/>
          <w:b/>
          <w:sz w:val="24"/>
          <w:szCs w:val="24"/>
        </w:rPr>
        <w:t>продуктов питания</w:t>
      </w:r>
    </w:p>
    <w:p w:rsidR="004E6355" w:rsidRPr="004C2810" w:rsidRDefault="004E6355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10338B">
        <w:rPr>
          <w:rFonts w:ascii="Times New Roman" w:hAnsi="Times New Roman" w:cs="Times New Roman"/>
          <w:sz w:val="24"/>
          <w:szCs w:val="24"/>
        </w:rPr>
        <w:t>71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economgrig</w:t>
      </w:r>
      <w:proofErr w:type="spellEnd"/>
      <w:r w:rsidR="00B1787E" w:rsidRPr="00B1787E">
        <w:rPr>
          <w:rFonts w:ascii="Times New Roman" w:hAnsi="Times New Roman" w:cs="Times New Roman"/>
          <w:sz w:val="24"/>
          <w:szCs w:val="24"/>
        </w:rPr>
        <w:t>@</w:t>
      </w:r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1787E" w:rsidRPr="00B178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787E" w:rsidRPr="00B178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787E" w:rsidRDefault="003B5022" w:rsidP="00B178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A7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питания.</w:t>
      </w:r>
    </w:p>
    <w:p w:rsidR="00655B24" w:rsidRDefault="00A848A3" w:rsidP="0065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655B24" w:rsidRPr="00655B24">
        <w:rPr>
          <w:rFonts w:ascii="Times New Roman" w:hAnsi="Times New Roman" w:cs="Times New Roman"/>
          <w:sz w:val="24"/>
          <w:szCs w:val="24"/>
        </w:rPr>
        <w:t>ЛОТ №1-556950,00; ЛОТ №2-89758,55; ЛОТ №3-91960,00; ЛОТ №4-121043,30; ЛОТ №5-33150,00; ЛОТ №6-31500,00; ЛОТ №7-16500,00; ЛОТ №8-48100,00; ЛОТ №9-26845,00; ЛОТ №10-8325,00; ЛОТ №11-87000,00; ЛОТ №12-309623,15. ИТОГО:1 420 755,00 руб. ПМР</w:t>
      </w:r>
    </w:p>
    <w:p w:rsidR="003B5022" w:rsidRPr="008A29C2" w:rsidRDefault="003B5022" w:rsidP="0065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9C2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поставщика: </w:t>
      </w:r>
      <w:r w:rsidR="00B018FF" w:rsidRPr="008A29C2">
        <w:rPr>
          <w:rFonts w:ascii="Times New Roman" w:hAnsi="Times New Roman" w:cs="Times New Roman"/>
          <w:sz w:val="24"/>
          <w:szCs w:val="24"/>
        </w:rPr>
        <w:t>Открытый аукцион.</w:t>
      </w:r>
    </w:p>
    <w:p w:rsidR="004E2F36" w:rsidRPr="00944A0E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0E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E2F36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93E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B47274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4E2F36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8:00 часов</w:t>
      </w:r>
      <w:r w:rsidR="00071FEC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94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Pr="00944A0E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0E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944A0E">
        <w:rPr>
          <w:rFonts w:ascii="Times New Roman" w:hAnsi="Times New Roman" w:cs="Times New Roman"/>
          <w:sz w:val="24"/>
          <w:szCs w:val="24"/>
        </w:rPr>
        <w:t xml:space="preserve"> </w:t>
      </w:r>
      <w:r w:rsid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651E16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93E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4E2F36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47274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1F8C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</w:t>
      </w:r>
      <w:r w:rsid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1F8C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E2F36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 w:rsidRPr="00944A0E">
        <w:rPr>
          <w:rFonts w:ascii="Times New Roman" w:hAnsi="Times New Roman" w:cs="Times New Roman"/>
          <w:sz w:val="24"/>
          <w:szCs w:val="24"/>
        </w:rPr>
        <w:t>.</w:t>
      </w:r>
    </w:p>
    <w:p w:rsidR="00F6300B" w:rsidRPr="00944A0E" w:rsidRDefault="00F6300B" w:rsidP="002B03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подачи заявок: г. Григориополь, ул. К. Маркса, 146, 3-й этаж, </w:t>
      </w:r>
      <w:proofErr w:type="spellStart"/>
      <w:r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0E">
        <w:rPr>
          <w:rFonts w:ascii="Times New Roman" w:hAnsi="Times New Roman" w:cs="Times New Roman"/>
          <w:sz w:val="24"/>
          <w:szCs w:val="24"/>
        </w:rPr>
        <w:t>Дата и врем</w:t>
      </w:r>
      <w:r w:rsidR="00826F4A" w:rsidRPr="00944A0E">
        <w:rPr>
          <w:rFonts w:ascii="Times New Roman" w:hAnsi="Times New Roman" w:cs="Times New Roman"/>
          <w:sz w:val="24"/>
          <w:szCs w:val="24"/>
        </w:rPr>
        <w:t>я проведения открытого аукциона</w:t>
      </w:r>
      <w:r w:rsidR="003B5022" w:rsidRPr="00944A0E">
        <w:rPr>
          <w:rFonts w:ascii="Times New Roman" w:hAnsi="Times New Roman" w:cs="Times New Roman"/>
          <w:sz w:val="24"/>
          <w:szCs w:val="24"/>
        </w:rPr>
        <w:t xml:space="preserve">: </w:t>
      </w:r>
      <w:r w:rsid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F01D01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93E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4E2F36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26F4A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E2F36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</w:t>
      </w:r>
      <w:r w:rsidR="00A7293E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1F8C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E2F36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 w:rsidRPr="0094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802" w:rsidRDefault="00367CB9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 xml:space="preserve">та </w:t>
      </w:r>
      <w:r w:rsidR="007A2802" w:rsidRPr="00AA2084">
        <w:rPr>
          <w:rFonts w:ascii="Times New Roman" w:hAnsi="Times New Roman" w:cs="Times New Roman"/>
          <w:sz w:val="24"/>
          <w:szCs w:val="24"/>
        </w:rPr>
        <w:t>закупки</w:t>
      </w:r>
      <w:r w:rsidR="004B13B4">
        <w:rPr>
          <w:rFonts w:ascii="Times New Roman" w:hAnsi="Times New Roman" w:cs="Times New Roman"/>
        </w:rPr>
        <w:t>.</w:t>
      </w:r>
      <w:r w:rsidR="00AA2084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32"/>
        <w:gridCol w:w="993"/>
        <w:gridCol w:w="1789"/>
        <w:gridCol w:w="2200"/>
      </w:tblGrid>
      <w:tr w:rsidR="00655B24" w:rsidRPr="00B53E74" w:rsidTr="00655B24">
        <w:tc>
          <w:tcPr>
            <w:tcW w:w="568" w:type="dxa"/>
            <w:vAlign w:val="center"/>
          </w:tcPr>
          <w:p w:rsidR="00655B24" w:rsidRPr="00B53E74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E7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655B24" w:rsidRDefault="00655B24" w:rsidP="00E512F7">
            <w:pPr>
              <w:ind w:left="-73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3E74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  <w:proofErr w:type="spellEnd"/>
          </w:p>
          <w:p w:rsidR="00655B24" w:rsidRPr="00B53E74" w:rsidRDefault="00655B24" w:rsidP="00E512F7">
            <w:pPr>
              <w:ind w:left="-73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E74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4232" w:type="dxa"/>
            <w:vAlign w:val="center"/>
          </w:tcPr>
          <w:p w:rsidR="00655B24" w:rsidRPr="00B53E74" w:rsidRDefault="00655B24" w:rsidP="00E512F7">
            <w:pPr>
              <w:ind w:left="-74" w:righ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E7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993" w:type="dxa"/>
            <w:vAlign w:val="center"/>
          </w:tcPr>
          <w:p w:rsidR="00655B24" w:rsidRPr="00B53E74" w:rsidRDefault="00655B24" w:rsidP="00E512F7">
            <w:pPr>
              <w:ind w:left="-49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E7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89" w:type="dxa"/>
            <w:vAlign w:val="center"/>
          </w:tcPr>
          <w:p w:rsidR="00655B24" w:rsidRPr="00B53E74" w:rsidRDefault="00655B24" w:rsidP="00E512F7">
            <w:pPr>
              <w:ind w:left="-80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E7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200" w:type="dxa"/>
            <w:vAlign w:val="center"/>
          </w:tcPr>
          <w:p w:rsidR="00655B24" w:rsidRPr="00B53E74" w:rsidRDefault="00655B24" w:rsidP="00E512F7">
            <w:pPr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E7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8BD">
              <w:rPr>
                <w:rFonts w:ascii="Times New Roman" w:eastAsia="Times New Roman" w:hAnsi="Times New Roman" w:cs="Times New Roman"/>
                <w:lang w:eastAsia="ru-RU"/>
              </w:rPr>
              <w:t>556 950,00 (39,50 руб. за 1 кг)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2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сные консервы "Тушеная говядина",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гр.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89 758,55 (40,45 руб. за 1 шт.)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ыбные консервы на натуральном масле </w:t>
            </w:r>
            <w:proofErr w:type="gramStart"/>
            <w:r w:rsidRPr="00A96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3" w:type="dxa"/>
            <w:vAlign w:val="center"/>
          </w:tcPr>
          <w:p w:rsidR="00655B24" w:rsidRPr="004F123D" w:rsidRDefault="00655B24" w:rsidP="00E51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91 960,00 (20,90 руб. за 1 шт.)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олоко</w:t>
            </w:r>
            <w:proofErr w:type="gramEnd"/>
            <w:r w:rsidRPr="008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сгущенное 8,5% жирности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гр.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5 054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121 043,30 (23,95 руб. за 1 шт.)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33 150,00 (8,50 руб. за 1 кг)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31 500,00 (7,00 руб. за 1 кг.)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16 500,00 (5,50 руб. за 1 кг)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48 100,00 (6,50 руб. за 1 кг)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томатный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C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C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3 л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бут.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26 845,00 (35,00 руб. за 1 бут.)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рупа кукурузная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меш. 5-50 кг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8 325,00 (9,25 руб. за 1 кг)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акаронные изделия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87 000,00 (14,50 руб. за 1 кг)</w:t>
            </w:r>
          </w:p>
        </w:tc>
      </w:tr>
      <w:tr w:rsidR="00655B24" w:rsidRPr="003018BD" w:rsidTr="00655B24">
        <w:tc>
          <w:tcPr>
            <w:tcW w:w="568" w:type="dxa"/>
            <w:vAlign w:val="center"/>
          </w:tcPr>
          <w:p w:rsidR="00655B24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2" w:type="dxa"/>
            <w:vAlign w:val="center"/>
          </w:tcPr>
          <w:p w:rsidR="00655B24" w:rsidRPr="00582763" w:rsidRDefault="00655B24" w:rsidP="00E5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 пшеничный подовый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650 гр.</w:t>
            </w:r>
          </w:p>
        </w:tc>
        <w:tc>
          <w:tcPr>
            <w:tcW w:w="993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9" w:type="dxa"/>
            <w:vAlign w:val="center"/>
          </w:tcPr>
          <w:p w:rsidR="00655B24" w:rsidRPr="00582763" w:rsidRDefault="00655B24" w:rsidP="00E5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60 770</w:t>
            </w:r>
          </w:p>
        </w:tc>
        <w:tc>
          <w:tcPr>
            <w:tcW w:w="2200" w:type="dxa"/>
            <w:vAlign w:val="center"/>
          </w:tcPr>
          <w:p w:rsidR="00655B24" w:rsidRPr="003018BD" w:rsidRDefault="00655B24" w:rsidP="00E512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309 623,15 (5,095 руб. за 1 шт.)</w:t>
            </w:r>
          </w:p>
        </w:tc>
      </w:tr>
    </w:tbl>
    <w:p w:rsidR="004B13B4" w:rsidRDefault="004B13B4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B24" w:rsidRDefault="00655B24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3B4" w:rsidRDefault="0080088B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B13B4">
        <w:rPr>
          <w:rFonts w:ascii="Times New Roman" w:hAnsi="Times New Roman" w:cs="Times New Roman"/>
          <w:sz w:val="24"/>
          <w:szCs w:val="24"/>
        </w:rPr>
        <w:t>2. П</w:t>
      </w:r>
      <w:r w:rsidR="004B13B4" w:rsidRPr="00AA2084">
        <w:rPr>
          <w:rFonts w:ascii="Times New Roman" w:hAnsi="Times New Roman" w:cs="Times New Roman"/>
          <w:sz w:val="24"/>
          <w:szCs w:val="24"/>
        </w:rPr>
        <w:t>редъявляе</w:t>
      </w:r>
      <w:r w:rsidR="004B13B4">
        <w:rPr>
          <w:rFonts w:ascii="Times New Roman" w:hAnsi="Times New Roman" w:cs="Times New Roman"/>
          <w:sz w:val="24"/>
          <w:szCs w:val="24"/>
        </w:rPr>
        <w:t>мые к предмету закупки</w:t>
      </w:r>
      <w:r w:rsidR="004B13B4" w:rsidRPr="00AA2084">
        <w:rPr>
          <w:rFonts w:ascii="Times New Roman" w:hAnsi="Times New Roman" w:cs="Times New Roman"/>
          <w:sz w:val="24"/>
          <w:szCs w:val="24"/>
        </w:rPr>
        <w:t xml:space="preserve"> </w:t>
      </w:r>
      <w:r w:rsidR="004B13B4">
        <w:rPr>
          <w:rFonts w:ascii="Times New Roman" w:hAnsi="Times New Roman" w:cs="Times New Roman"/>
          <w:sz w:val="24"/>
          <w:szCs w:val="24"/>
        </w:rPr>
        <w:t>требования</w:t>
      </w:r>
      <w:r w:rsidR="004B13B4" w:rsidRPr="00AA2084">
        <w:rPr>
          <w:rFonts w:ascii="Times New Roman" w:hAnsi="Times New Roman" w:cs="Times New Roman"/>
          <w:sz w:val="24"/>
          <w:szCs w:val="24"/>
        </w:rPr>
        <w:t xml:space="preserve"> и условия контракта</w:t>
      </w:r>
      <w:r w:rsidR="004B13B4">
        <w:rPr>
          <w:rFonts w:ascii="Times New Roman" w:hAnsi="Times New Roman" w:cs="Times New Roman"/>
          <w:sz w:val="24"/>
          <w:szCs w:val="24"/>
        </w:rPr>
        <w:t>.</w:t>
      </w:r>
    </w:p>
    <w:p w:rsidR="00CC2488" w:rsidRDefault="004B13B4" w:rsidP="0003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35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488" w:rsidRPr="00C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продуктов питания должно соответствовать действующим стандартам, техническим условиям, вкусовым качествам и свойствам, </w:t>
      </w:r>
      <w:proofErr w:type="gramStart"/>
      <w:r w:rsidR="00CC2488" w:rsidRPr="00CC2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</w:t>
      </w:r>
      <w:proofErr w:type="gramEnd"/>
      <w:r w:rsidR="00CC2488" w:rsidRPr="00C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требованиям, предусмотренным для данного вида продукции. </w:t>
      </w:r>
      <w:proofErr w:type="gramStart"/>
      <w:r w:rsidR="00CC2488" w:rsidRPr="00C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качестве указываются в сертификате соответствия качеству, декларации о соответствии, которые должен предоставляться на каждый вид и партию продукции на время действия сертификата (Постановление Правительства ПМР от 09.08.2021 № 261 «Об утверждении Перечня документов стран СНГ, в том числе Украины и (или) Европейского союза, а также стран Европы, не входящих в Европейский союз, применяемых в качестве подтверждающих соответствие продукции (сырья</w:t>
      </w:r>
      <w:proofErr w:type="gramEnd"/>
      <w:r w:rsidR="00CC2488" w:rsidRPr="00CC24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обязательным требованиям безопасности на территории Приднестровской Молдавской Республики»).</w:t>
      </w:r>
    </w:p>
    <w:p w:rsidR="002D704D" w:rsidRDefault="004B13B4" w:rsidP="0003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6A1"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 w:rsidR="001B6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D704D" w:rsidRPr="002D7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товар осуществляется Получателем за фактически полученный товар на основании выставленных Поставщиком счетов. Оплата производится  платежным поручением в течение 30 (тридцати) рабочих дней с момента получения товара.</w:t>
      </w:r>
    </w:p>
    <w:p w:rsidR="00A7353B" w:rsidRPr="00A7353B" w:rsidRDefault="004B13B4" w:rsidP="00A735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C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</w:t>
      </w:r>
      <w:r w:rsidR="008F3482" w:rsidRPr="00F3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доставки товара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3482" w:rsidRPr="007E3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месте выполнения работы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r w:rsidR="009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9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53B" w:rsidRPr="00A7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осуществляется транспортом Поставщика.</w:t>
      </w:r>
    </w:p>
    <w:p w:rsidR="00655B24" w:rsidRPr="00655B24" w:rsidRDefault="00655B24" w:rsidP="00655B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 1,2,3,4,5,6,7,8,10,11 - поставка осуществляется на склад МУ «</w:t>
      </w:r>
      <w:proofErr w:type="spellStart"/>
      <w:r w:rsidRP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Григориопольское</w:t>
      </w:r>
      <w:proofErr w:type="spellEnd"/>
      <w:r w:rsidRP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народного образования» г. Григориополь,</w:t>
      </w:r>
      <w:r w:rsidR="0016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P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К.Маркса,187, согласно установленному графику.</w:t>
      </w:r>
    </w:p>
    <w:p w:rsidR="00655B24" w:rsidRDefault="00655B24" w:rsidP="00655B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№9 и №12 - поставка осуществляется по муниципальным учреждения МУ «</w:t>
      </w:r>
      <w:proofErr w:type="spellStart"/>
      <w:r w:rsidRP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Григориопольское</w:t>
      </w:r>
      <w:proofErr w:type="spellEnd"/>
      <w:r w:rsidRPr="00655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народного образования», согласно установленному графику.</w:t>
      </w:r>
    </w:p>
    <w:p w:rsidR="008F3482" w:rsidRDefault="004B13B4" w:rsidP="0065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C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482" w:rsidRPr="00CC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</w:t>
      </w:r>
      <w:r w:rsidR="008F3482" w:rsidRPr="00CC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поставки товара</w:t>
      </w:r>
      <w:r w:rsidR="008F3482" w:rsidRPr="00CC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D1AF4" w:rsidRPr="00CC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работ</w:t>
      </w:r>
      <w:r w:rsidR="008F3482" w:rsidRPr="00CC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график оказания услуг</w:t>
      </w:r>
      <w:r w:rsidR="001D0F83" w:rsidRPr="00CC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                  </w:t>
      </w:r>
      <w:r w:rsidR="006C65C1" w:rsidRPr="00CC2488">
        <w:rPr>
          <w:rFonts w:ascii="Times New Roman" w:hAnsi="Times New Roman" w:cs="Times New Roman"/>
          <w:sz w:val="24"/>
          <w:szCs w:val="24"/>
        </w:rPr>
        <w:t>до 31 декабря 2023 года.</w:t>
      </w:r>
    </w:p>
    <w:p w:rsidR="00BC35BF" w:rsidRPr="00CC2488" w:rsidRDefault="00BC35BF" w:rsidP="006C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C35BF">
        <w:rPr>
          <w:rFonts w:ascii="Times New Roman" w:hAnsi="Times New Roman" w:cs="Times New Roman"/>
          <w:sz w:val="24"/>
          <w:szCs w:val="24"/>
        </w:rPr>
        <w:t>Требования к гарантийным обязательствам, предоставляемым поставщиком 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поставляемых товаров - </w:t>
      </w:r>
      <w:r w:rsidRPr="00BC35BF">
        <w:rPr>
          <w:rFonts w:ascii="Times New Roman" w:hAnsi="Times New Roman" w:cs="Times New Roman"/>
          <w:sz w:val="24"/>
          <w:szCs w:val="24"/>
        </w:rPr>
        <w:t xml:space="preserve">Поставляемый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C35BF">
        <w:rPr>
          <w:rFonts w:ascii="Times New Roman" w:hAnsi="Times New Roman" w:cs="Times New Roman"/>
          <w:sz w:val="24"/>
          <w:szCs w:val="24"/>
        </w:rPr>
        <w:t>овар должен отвечать всем требованиям качества, безопасности, техническим и другим нормам</w:t>
      </w:r>
      <w:r>
        <w:rPr>
          <w:rFonts w:ascii="Times New Roman" w:hAnsi="Times New Roman" w:cs="Times New Roman"/>
          <w:sz w:val="24"/>
          <w:szCs w:val="24"/>
        </w:rPr>
        <w:t>, стандартам и требованиям для т</w:t>
      </w:r>
      <w:r w:rsidRPr="00BC35BF">
        <w:rPr>
          <w:rFonts w:ascii="Times New Roman" w:hAnsi="Times New Roman" w:cs="Times New Roman"/>
          <w:sz w:val="24"/>
          <w:szCs w:val="24"/>
        </w:rPr>
        <w:t xml:space="preserve">оваров, предъявленным законодательством Приднестровской Молдавской Республики и страны-производителя, соответствовать характеристикам, отраженным в Спецификации. 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C35BF">
        <w:rPr>
          <w:rFonts w:ascii="Times New Roman" w:hAnsi="Times New Roman" w:cs="Times New Roman"/>
          <w:sz w:val="24"/>
          <w:szCs w:val="24"/>
        </w:rPr>
        <w:t>овар устанавливается срок годности, который равен, сроку годности, установленному компанией производителем. По</w:t>
      </w:r>
      <w:r>
        <w:rPr>
          <w:rFonts w:ascii="Times New Roman" w:hAnsi="Times New Roman" w:cs="Times New Roman"/>
          <w:sz w:val="24"/>
          <w:szCs w:val="24"/>
        </w:rPr>
        <w:t>ставщик отвечает за недостатки т</w:t>
      </w:r>
      <w:r w:rsidRPr="00BC35BF">
        <w:rPr>
          <w:rFonts w:ascii="Times New Roman" w:hAnsi="Times New Roman" w:cs="Times New Roman"/>
          <w:sz w:val="24"/>
          <w:szCs w:val="24"/>
        </w:rPr>
        <w:t>овара, выявленные в течение, срока годности, если не докажет, что недостатки возникли вследствие нарушения по</w:t>
      </w:r>
      <w:r>
        <w:rPr>
          <w:rFonts w:ascii="Times New Roman" w:hAnsi="Times New Roman" w:cs="Times New Roman"/>
          <w:sz w:val="24"/>
          <w:szCs w:val="24"/>
        </w:rPr>
        <w:t>лучателем условий эксплуатации т</w:t>
      </w:r>
      <w:r w:rsidRPr="00BC35BF">
        <w:rPr>
          <w:rFonts w:ascii="Times New Roman" w:hAnsi="Times New Roman" w:cs="Times New Roman"/>
          <w:sz w:val="24"/>
          <w:szCs w:val="24"/>
        </w:rPr>
        <w:t>овара, либо ненадлежащих действий третьих лиц, либо под действием непреодолимой силы. Тара и упаковка должна отвечать требованиям, стандартам и техническим условиям. Предоставление сертификата соответствия продукции подтверждает качество и безопасность товара.</w:t>
      </w:r>
    </w:p>
    <w:p w:rsidR="00A97AF0" w:rsidRDefault="00A97AF0" w:rsidP="004B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3B4" w:rsidRDefault="004B13B4" w:rsidP="004B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5942E8" w:rsidRDefault="005942E8" w:rsidP="0059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1C5F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</w:t>
      </w:r>
      <w:r w:rsidRPr="005942E8">
        <w:rPr>
          <w:rFonts w:ascii="Times New Roman" w:hAnsi="Times New Roman" w:cs="Times New Roman"/>
          <w:sz w:val="24"/>
          <w:szCs w:val="24"/>
        </w:rPr>
        <w:t>сформирована посредством метода сопоставимых рыночных цен (анализ рынка)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2E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2E8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 </w:t>
      </w:r>
      <w:r w:rsidRPr="005942E8">
        <w:rPr>
          <w:rFonts w:ascii="Times New Roman" w:hAnsi="Times New Roman" w:cs="Times New Roman"/>
          <w:sz w:val="24"/>
          <w:szCs w:val="24"/>
        </w:rPr>
        <w:t>статьи 16 Закона Приднестровской Молдавской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2E8">
        <w:rPr>
          <w:rFonts w:ascii="Times New Roman" w:hAnsi="Times New Roman" w:cs="Times New Roman"/>
          <w:sz w:val="24"/>
          <w:szCs w:val="24"/>
        </w:rPr>
        <w:t>Республики о</w:t>
      </w:r>
      <w:r>
        <w:rPr>
          <w:rFonts w:ascii="Times New Roman" w:hAnsi="Times New Roman" w:cs="Times New Roman"/>
          <w:sz w:val="24"/>
          <w:szCs w:val="24"/>
        </w:rPr>
        <w:t>т 26 ноября 2018 года № 318-З</w:t>
      </w:r>
      <w:r w:rsidRPr="005942E8">
        <w:rPr>
          <w:rFonts w:ascii="Times New Roman" w:hAnsi="Times New Roman" w:cs="Times New Roman"/>
          <w:sz w:val="24"/>
          <w:szCs w:val="24"/>
        </w:rPr>
        <w:t>-VI «О закупках 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942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лдавской Республике», и</w:t>
      </w:r>
      <w:r w:rsidRPr="005942E8">
        <w:rPr>
          <w:rFonts w:ascii="Times New Roman" w:hAnsi="Times New Roman" w:cs="Times New Roman"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2E8">
        <w:rPr>
          <w:rFonts w:ascii="Times New Roman" w:hAnsi="Times New Roman" w:cs="Times New Roman"/>
          <w:sz w:val="24"/>
          <w:szCs w:val="24"/>
        </w:rPr>
        <w:t>Министерства экономического развития ПМР от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2E8">
        <w:rPr>
          <w:rFonts w:ascii="Times New Roman" w:hAnsi="Times New Roman" w:cs="Times New Roman"/>
          <w:sz w:val="24"/>
          <w:szCs w:val="24"/>
        </w:rPr>
        <w:t>декабря 2019 года № 1127 «Об утверждении Методических рекомендаций по 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2E8">
        <w:rPr>
          <w:rFonts w:ascii="Times New Roman" w:hAnsi="Times New Roman" w:cs="Times New Roman"/>
          <w:sz w:val="24"/>
          <w:szCs w:val="24"/>
        </w:rPr>
        <w:t xml:space="preserve">методов определения начальной </w:t>
      </w:r>
      <w:r w:rsidRPr="005942E8">
        <w:rPr>
          <w:rFonts w:ascii="Times New Roman" w:hAnsi="Times New Roman" w:cs="Times New Roman"/>
          <w:sz w:val="24"/>
          <w:szCs w:val="24"/>
        </w:rPr>
        <w:lastRenderedPageBreak/>
        <w:t>(максимальной) цены контракта, цены контракта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94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2E8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5942E8">
        <w:rPr>
          <w:rFonts w:ascii="Times New Roman" w:hAnsi="Times New Roman" w:cs="Times New Roman"/>
          <w:sz w:val="24"/>
          <w:szCs w:val="24"/>
        </w:rPr>
        <w:t xml:space="preserve"> с</w:t>
      </w:r>
      <w:r w:rsidR="008D1C5F">
        <w:rPr>
          <w:rFonts w:ascii="Times New Roman" w:hAnsi="Times New Roman" w:cs="Times New Roman"/>
          <w:sz w:val="24"/>
          <w:szCs w:val="24"/>
        </w:rPr>
        <w:t xml:space="preserve"> </w:t>
      </w:r>
      <w:r w:rsidRPr="005942E8">
        <w:rPr>
          <w:rFonts w:ascii="Times New Roman" w:hAnsi="Times New Roman" w:cs="Times New Roman"/>
          <w:sz w:val="24"/>
          <w:szCs w:val="24"/>
        </w:rPr>
        <w:t>единственным поставщиком (подрядчиком, исполнителем)».</w:t>
      </w:r>
    </w:p>
    <w:p w:rsidR="00F56287" w:rsidRDefault="00F56287" w:rsidP="0059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83C" w:rsidRDefault="00F56287" w:rsidP="00F5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в размере 0,5%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(максимальной) цены контракта.</w:t>
      </w:r>
    </w:p>
    <w:p w:rsidR="00F56287" w:rsidRDefault="00F56287" w:rsidP="004E1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2E8"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1617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A36">
        <w:rPr>
          <w:rFonts w:ascii="Times New Roman" w:hAnsi="Times New Roman" w:cs="Times New Roman"/>
          <w:sz w:val="24"/>
          <w:szCs w:val="24"/>
        </w:rPr>
        <w:t>6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1B0A36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CEC">
        <w:rPr>
          <w:rFonts w:ascii="Times New Roman" w:hAnsi="Times New Roman" w:cs="Times New Roman"/>
          <w:sz w:val="24"/>
          <w:szCs w:val="24"/>
        </w:rPr>
        <w:t>. Т</w:t>
      </w:r>
      <w:r w:rsidR="00EA7CEC" w:rsidRPr="003D0758">
        <w:rPr>
          <w:rFonts w:ascii="Times New Roman" w:hAnsi="Times New Roman" w:cs="Times New Roman"/>
          <w:sz w:val="24"/>
          <w:szCs w:val="24"/>
        </w:rPr>
        <w:t>ребования к содержанию, в том числе сос</w:t>
      </w:r>
      <w:r w:rsidR="000818C9">
        <w:rPr>
          <w:rFonts w:ascii="Times New Roman" w:hAnsi="Times New Roman" w:cs="Times New Roman"/>
          <w:sz w:val="24"/>
          <w:szCs w:val="24"/>
        </w:rPr>
        <w:t>таву, форме заявки</w:t>
      </w:r>
      <w:r w:rsidR="00EA7CEC" w:rsidRPr="003D07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0818C9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EA7CEC" w:rsidRPr="003D0758">
        <w:rPr>
          <w:rFonts w:ascii="Times New Roman" w:hAnsi="Times New Roman" w:cs="Times New Roman"/>
          <w:sz w:val="24"/>
          <w:szCs w:val="24"/>
        </w:rPr>
        <w:t>, и</w:t>
      </w:r>
      <w:r w:rsidR="000818C9">
        <w:rPr>
          <w:rFonts w:ascii="Times New Roman" w:hAnsi="Times New Roman" w:cs="Times New Roman"/>
          <w:sz w:val="24"/>
          <w:szCs w:val="24"/>
        </w:rPr>
        <w:t xml:space="preserve"> инструкция по заполнению заявки</w:t>
      </w:r>
      <w:r w:rsidR="00EA7CEC" w:rsidRPr="003D0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2B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D1E2B" w:rsidRPr="00FE74AF" w:rsidRDefault="00AD1E2B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74AF">
        <w:rPr>
          <w:rFonts w:ascii="Times New Roman" w:hAnsi="Times New Roman" w:cs="Times New Roman"/>
          <w:sz w:val="24"/>
          <w:szCs w:val="24"/>
        </w:rPr>
        <w:t xml:space="preserve">Также, в форме электронного документа на адрес электронной почты </w:t>
      </w:r>
      <w:r w:rsidRPr="00FE74AF">
        <w:rPr>
          <w:rFonts w:ascii="Times New Roman" w:hAnsi="Times New Roman" w:cs="Times New Roman"/>
          <w:b/>
          <w:sz w:val="24"/>
          <w:szCs w:val="24"/>
          <w:u w:val="single"/>
        </w:rPr>
        <w:t>economgrig@mail.ru</w:t>
      </w:r>
      <w:r w:rsidRPr="00FE74AF">
        <w:rPr>
          <w:rFonts w:ascii="Times New Roman" w:hAnsi="Times New Roman" w:cs="Times New Roman"/>
          <w:sz w:val="24"/>
          <w:szCs w:val="24"/>
        </w:rPr>
        <w:t xml:space="preserve"> с использованием пароля, обеспечивающего ограничение доступа к информации до начала проведения закупки. Пароль необходимо предоставить к 1</w:t>
      </w:r>
      <w:r w:rsidR="00655B24">
        <w:rPr>
          <w:rFonts w:ascii="Times New Roman" w:hAnsi="Times New Roman" w:cs="Times New Roman"/>
          <w:sz w:val="24"/>
          <w:szCs w:val="24"/>
        </w:rPr>
        <w:t>4</w:t>
      </w:r>
      <w:r w:rsidRPr="00FE74AF">
        <w:rPr>
          <w:rFonts w:ascii="Times New Roman" w:hAnsi="Times New Roman" w:cs="Times New Roman"/>
          <w:sz w:val="24"/>
          <w:szCs w:val="24"/>
        </w:rPr>
        <w:t xml:space="preserve">:00 ч. </w:t>
      </w:r>
      <w:r w:rsidR="00655B24">
        <w:rPr>
          <w:rFonts w:ascii="Times New Roman" w:hAnsi="Times New Roman" w:cs="Times New Roman"/>
          <w:sz w:val="24"/>
          <w:szCs w:val="24"/>
        </w:rPr>
        <w:t>31 марта</w:t>
      </w:r>
      <w:r w:rsidRPr="00FE74A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AF">
        <w:rPr>
          <w:rFonts w:ascii="Times New Roman" w:hAnsi="Times New Roman" w:cs="Times New Roman"/>
          <w:sz w:val="24"/>
          <w:szCs w:val="24"/>
        </w:rPr>
        <w:t xml:space="preserve">      Заявка на участие в </w:t>
      </w:r>
      <w:r w:rsidR="00AD1E2B" w:rsidRPr="00FE74AF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287" w:rsidRPr="00475FAA" w:rsidRDefault="00F56287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738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на участие в </w:t>
      </w:r>
      <w:r w:rsidR="00881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открытом аукционе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3C3738" w:rsidRPr="005B3C73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</w:t>
      </w:r>
      <w:r w:rsidR="001633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имя, отчество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лица на осуществление действий от имени участника </w:t>
      </w:r>
      <w:r w:rsid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 участника </w:t>
      </w:r>
      <w:r w:rsid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аукциона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543D7C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43D7C" w:rsidRP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установленных </w:t>
      </w:r>
      <w:r w:rsid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извещением и </w:t>
      </w:r>
      <w:r w:rsidR="00543D7C" w:rsidRP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документацией: цена контракта, качественные и технические характеристики товара, наименование производителя и страны происхождения товара, иные документы, подтверждающие соответствие предмета закупки требованиям, установленным закупочной документацией</w:t>
      </w:r>
      <w:r w:rsidR="00BB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504B" w:rsidRPr="00BB5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качества)</w:t>
      </w:r>
      <w:r w:rsidR="00543D7C" w:rsidRPr="00543D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подтверждающие соответствие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извещение и закупочной документации (справка </w:t>
      </w:r>
      <w:r w:rsidR="00E53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инспекции)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право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преимущ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в соответствии с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закупках, или копии этих документов</w:t>
      </w:r>
      <w:r w:rsidR="0075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FD1" w:rsidRDefault="000B4FD1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FD1" w:rsidRDefault="000B4FD1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недостоверности информации, содержащейся в документах, представленных участником открытого аукциона, комиссия по осуществлению закупок обязана отстранить такого участника от участия в открытом аукционе на любом этапе его проведения.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заявка, поступившая в срок,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извещении и </w:t>
      </w: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7523B4" w:rsidRPr="007523B4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523B4" w:rsidRPr="00AC3B20" w:rsidRDefault="007523B4" w:rsidP="0075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D46" w:rsidRDefault="00594D46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И</w:t>
      </w:r>
      <w:r w:rsidRPr="00594D46">
        <w:rPr>
          <w:rFonts w:ascii="Times New Roman" w:hAnsi="Times New Roman" w:cs="Times New Roman"/>
          <w:sz w:val="24"/>
          <w:szCs w:val="24"/>
        </w:rPr>
        <w:t>нформация о валюте, используемой для формирования цены контракта и расчетов с поставщикам</w:t>
      </w:r>
      <w:r>
        <w:rPr>
          <w:rFonts w:ascii="Times New Roman" w:hAnsi="Times New Roman" w:cs="Times New Roman"/>
          <w:sz w:val="24"/>
          <w:szCs w:val="24"/>
        </w:rPr>
        <w:t>и (подрядчиками, исполнителями).</w:t>
      </w:r>
    </w:p>
    <w:p w:rsidR="00594D46" w:rsidRDefault="00303DDF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Контракт заключается в рублях</w:t>
      </w:r>
      <w:r w:rsidR="003E30D1" w:rsidRPr="003E30D1">
        <w:t xml:space="preserve"> </w:t>
      </w:r>
      <w:r w:rsidR="003E30D1" w:rsidRPr="003E30D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участии в открытом аукционе нерезидентов </w:t>
      </w:r>
      <w:r w:rsidRPr="00303DD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будет применяться официальный</w:t>
      </w:r>
      <w:r w:rsidR="00594D46" w:rsidRPr="00594D46">
        <w:rPr>
          <w:rFonts w:ascii="Times New Roman" w:hAnsi="Times New Roman" w:cs="Times New Roman"/>
          <w:sz w:val="24"/>
          <w:szCs w:val="24"/>
        </w:rPr>
        <w:t xml:space="preserve"> курс иностранной валюты к рублю Приднестровской Молда</w:t>
      </w:r>
      <w:r w:rsidR="00BF0625">
        <w:rPr>
          <w:rFonts w:ascii="Times New Roman" w:hAnsi="Times New Roman" w:cs="Times New Roman"/>
          <w:sz w:val="24"/>
          <w:szCs w:val="24"/>
        </w:rPr>
        <w:t>вской Республики, установленный</w:t>
      </w:r>
      <w:r w:rsidR="00594D46" w:rsidRPr="00594D46">
        <w:rPr>
          <w:rFonts w:ascii="Times New Roman" w:hAnsi="Times New Roman" w:cs="Times New Roman"/>
          <w:sz w:val="24"/>
          <w:szCs w:val="24"/>
        </w:rPr>
        <w:t xml:space="preserve"> центральным банком Приднестров</w:t>
      </w:r>
      <w:r>
        <w:rPr>
          <w:rFonts w:ascii="Times New Roman" w:hAnsi="Times New Roman" w:cs="Times New Roman"/>
          <w:sz w:val="24"/>
          <w:szCs w:val="24"/>
        </w:rPr>
        <w:t>ской Молдавской Республики на</w:t>
      </w:r>
      <w:r w:rsidR="00BF0625">
        <w:rPr>
          <w:rFonts w:ascii="Times New Roman" w:hAnsi="Times New Roman" w:cs="Times New Roman"/>
          <w:sz w:val="24"/>
          <w:szCs w:val="24"/>
        </w:rPr>
        <w:t xml:space="preserve"> момент заключения контракта.</w:t>
      </w:r>
    </w:p>
    <w:p w:rsidR="00594D46" w:rsidRDefault="00594D46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Pr="008D1EE3" w:rsidRDefault="00EA7CE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</w:t>
      </w:r>
      <w:r w:rsidR="00767E08">
        <w:rPr>
          <w:rFonts w:ascii="Times New Roman" w:hAnsi="Times New Roman" w:cs="Times New Roman"/>
          <w:sz w:val="24"/>
          <w:szCs w:val="24"/>
        </w:rPr>
        <w:t xml:space="preserve">  9</w:t>
      </w:r>
      <w:r w:rsidR="00757AD8">
        <w:rPr>
          <w:rFonts w:ascii="Times New Roman" w:hAnsi="Times New Roman" w:cs="Times New Roman"/>
          <w:sz w:val="24"/>
          <w:szCs w:val="24"/>
        </w:rPr>
        <w:t>.</w:t>
      </w:r>
      <w:r w:rsidR="00757AD8" w:rsidRPr="00757AD8">
        <w:t xml:space="preserve"> </w:t>
      </w:r>
      <w:r w:rsidR="00757AD8">
        <w:rPr>
          <w:rFonts w:ascii="Times New Roman" w:hAnsi="Times New Roman" w:cs="Times New Roman"/>
        </w:rPr>
        <w:t>И</w:t>
      </w:r>
      <w:r w:rsidR="00757AD8" w:rsidRPr="00757AD8">
        <w:rPr>
          <w:rFonts w:ascii="Times New Roman" w:hAnsi="Times New Roman" w:cs="Times New Roman"/>
          <w:sz w:val="24"/>
          <w:szCs w:val="24"/>
        </w:rPr>
        <w:t xml:space="preserve">нформация о возможности заказчика изменить </w:t>
      </w:r>
      <w:r w:rsidR="00EC244F">
        <w:rPr>
          <w:rFonts w:ascii="Times New Roman" w:hAnsi="Times New Roman" w:cs="Times New Roman"/>
          <w:sz w:val="24"/>
          <w:szCs w:val="24"/>
        </w:rPr>
        <w:t>условия контракта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10 (десять) процентов цены контракта;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регулируемых цен (тарифов) на товары (работы, услуги), цен на компримированный (сжатый) природный газ (метан);</w:t>
      </w:r>
      <w:proofErr w:type="gramEnd"/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07152B" w:rsidRP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07152B" w:rsidRDefault="0007152B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 w:rsidR="00D22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Республики.</w:t>
      </w:r>
    </w:p>
    <w:p w:rsidR="00D2254A" w:rsidRDefault="00D2254A" w:rsidP="0007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4A" w:rsidRDefault="0078580D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 xml:space="preserve">. </w:t>
      </w:r>
      <w:r w:rsidR="00D2254A">
        <w:rPr>
          <w:rFonts w:ascii="Times New Roman" w:hAnsi="Times New Roman" w:cs="Times New Roman"/>
          <w:sz w:val="24"/>
          <w:szCs w:val="24"/>
        </w:rPr>
        <w:t>С</w:t>
      </w:r>
      <w:r w:rsidR="00D2254A" w:rsidRPr="00D2254A">
        <w:rPr>
          <w:rFonts w:ascii="Times New Roman" w:hAnsi="Times New Roman" w:cs="Times New Roman"/>
          <w:sz w:val="24"/>
          <w:szCs w:val="24"/>
        </w:rPr>
        <w:t>рок, в теч</w:t>
      </w:r>
      <w:r w:rsidR="00D2254A">
        <w:rPr>
          <w:rFonts w:ascii="Times New Roman" w:hAnsi="Times New Roman" w:cs="Times New Roman"/>
          <w:sz w:val="24"/>
          <w:szCs w:val="24"/>
        </w:rPr>
        <w:t xml:space="preserve">ение которого победитель открытого </w:t>
      </w:r>
      <w:r w:rsidR="00D2254A" w:rsidRPr="00D2254A">
        <w:rPr>
          <w:rFonts w:ascii="Times New Roman" w:hAnsi="Times New Roman" w:cs="Times New Roman"/>
          <w:sz w:val="24"/>
          <w:szCs w:val="24"/>
        </w:rPr>
        <w:t>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</w:t>
      </w:r>
      <w:r w:rsidR="00D2254A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если в срок, предусмотренный документацией об открытом аукционе,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Контракт должен быть заключен не позднее чем через 5 (пять) рабочих дней со дня размещения в информационной системе протокола открытого аукциона.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 xml:space="preserve">В случае если победитель открытого аукциона признан уклонившимся от заключения контракта, заказчик вправе обратиться в Арбитражный суд Приднестровской Молдавской Республики с требованием о возмещении убытков, причиненных уклонением </w:t>
      </w:r>
      <w:r w:rsidRPr="00292E37">
        <w:rPr>
          <w:rFonts w:ascii="Times New Roman" w:hAnsi="Times New Roman" w:cs="Times New Roman"/>
          <w:sz w:val="24"/>
          <w:szCs w:val="24"/>
        </w:rPr>
        <w:lastRenderedPageBreak/>
        <w:t>от заключения контракта, и вправе заключить контракт с участником открытого аукциона, который сделал предпоследнее предложение о цене контракта, с согласия этого участника.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В случае отказа участника открытого аукциона, который сделал предпоследнее предложение о цене контракта, от заключения контракта заказчик принимает решение о признании открытого аукциона несостоявшимся.</w:t>
      </w:r>
    </w:p>
    <w:p w:rsidR="00292E37" w:rsidRPr="00292E37" w:rsidRDefault="00292E37" w:rsidP="00292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7">
        <w:rPr>
          <w:rFonts w:ascii="Times New Roman" w:hAnsi="Times New Roman" w:cs="Times New Roman"/>
          <w:sz w:val="24"/>
          <w:szCs w:val="24"/>
        </w:rPr>
        <w:t>Контракт заключается на условиях, указанных в документации об открытом аукционе, по цене, предложенной победителем, или в случае заключения контракта с участником, который сделал предпоследнее предложение о цене контракта, по цене, предложенной этим участником.</w:t>
      </w:r>
    </w:p>
    <w:p w:rsidR="00307E04" w:rsidRDefault="00307E04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54A" w:rsidRDefault="00292E3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D2254A" w:rsidRPr="00D2254A">
        <w:rPr>
          <w:rFonts w:ascii="Times New Roman" w:hAnsi="Times New Roman" w:cs="Times New Roman"/>
          <w:sz w:val="24"/>
          <w:szCs w:val="24"/>
        </w:rPr>
        <w:t xml:space="preserve">орядок, даты начала и окончания срока </w:t>
      </w:r>
      <w:r w:rsidR="00095691">
        <w:rPr>
          <w:rFonts w:ascii="Times New Roman" w:hAnsi="Times New Roman" w:cs="Times New Roman"/>
          <w:sz w:val="24"/>
          <w:szCs w:val="24"/>
        </w:rPr>
        <w:t>предоставления участникам открытого</w:t>
      </w:r>
      <w:r w:rsidR="00D2254A" w:rsidRPr="00D2254A">
        <w:rPr>
          <w:rFonts w:ascii="Times New Roman" w:hAnsi="Times New Roman" w:cs="Times New Roman"/>
          <w:sz w:val="24"/>
          <w:szCs w:val="24"/>
        </w:rPr>
        <w:t xml:space="preserve"> аукциона разъяснений положени</w:t>
      </w:r>
      <w:r w:rsidR="00D17A25">
        <w:rPr>
          <w:rFonts w:ascii="Times New Roman" w:hAnsi="Times New Roman" w:cs="Times New Roman"/>
          <w:sz w:val="24"/>
          <w:szCs w:val="24"/>
        </w:rPr>
        <w:t>й документации о таком аукционе.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об открытом аукционе в порядке, указанном в извещении о проведении открытого аукциона.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Документация об аукционе,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CB5867" w:rsidRPr="00CB5867" w:rsidRDefault="00CB5867" w:rsidP="0085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Любой участник открытого аукциона вправе направить запрос о даче разъяснений положений документации о таком</w:t>
      </w:r>
      <w:r w:rsidR="00856EC7">
        <w:rPr>
          <w:rFonts w:ascii="Times New Roman" w:hAnsi="Times New Roman" w:cs="Times New Roman"/>
          <w:sz w:val="24"/>
          <w:szCs w:val="24"/>
        </w:rPr>
        <w:t xml:space="preserve"> аукционе. </w:t>
      </w:r>
      <w:r w:rsidRPr="00CB5867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аукционе, если указанный запрос поступил к заказчику не </w:t>
      </w:r>
      <w:proofErr w:type="gramStart"/>
      <w:r w:rsidRPr="00CB586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5867">
        <w:rPr>
          <w:rFonts w:ascii="Times New Roman" w:hAnsi="Times New Roman" w:cs="Times New Roman"/>
          <w:sz w:val="24"/>
          <w:szCs w:val="24"/>
        </w:rPr>
        <w:t xml:space="preserve"> чем за 3 (три) дня до даты окончания срока подачи заявок на участие в открытом аукционе.</w:t>
      </w:r>
      <w:r w:rsidR="00856EC7">
        <w:rPr>
          <w:rFonts w:ascii="Times New Roman" w:hAnsi="Times New Roman" w:cs="Times New Roman"/>
          <w:sz w:val="24"/>
          <w:szCs w:val="24"/>
        </w:rPr>
        <w:t xml:space="preserve"> </w:t>
      </w:r>
      <w:r w:rsidRPr="00CB5867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</w:t>
      </w:r>
      <w:proofErr w:type="gramStart"/>
      <w:r w:rsidRPr="00CB586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B5867">
        <w:rPr>
          <w:rFonts w:ascii="Times New Roman" w:hAnsi="Times New Roman" w:cs="Times New Roman"/>
          <w:sz w:val="24"/>
          <w:szCs w:val="24"/>
        </w:rPr>
        <w:t xml:space="preserve">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 xml:space="preserve">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</w:t>
      </w:r>
      <w:proofErr w:type="gramStart"/>
      <w:r w:rsidRPr="00CB586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5867">
        <w:rPr>
          <w:rFonts w:ascii="Times New Roman" w:hAnsi="Times New Roman" w:cs="Times New Roman"/>
          <w:sz w:val="24"/>
          <w:szCs w:val="24"/>
        </w:rPr>
        <w:t xml:space="preserve"> чем за 2 (два) рабочих дня до даты окончания срока подачи заявок на участие в таком аукционе.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со дня принятия данного решения заказчик размещает в информационной системе указанные изменения. При этом срок подачи заявок на участие в таком аукционе должен быть продлен таким образом, чтобы </w:t>
      </w:r>
      <w:proofErr w:type="gramStart"/>
      <w:r w:rsidRPr="00CB5867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CB5867">
        <w:rPr>
          <w:rFonts w:ascii="Times New Roman" w:hAnsi="Times New Roman" w:cs="Times New Roman"/>
          <w:sz w:val="24"/>
          <w:szCs w:val="24"/>
        </w:rPr>
        <w:t xml:space="preserve">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 7 (семь) рабочих дней.</w:t>
      </w:r>
    </w:p>
    <w:p w:rsidR="00CB5867" w:rsidRPr="00CB5867" w:rsidRDefault="00CB5867" w:rsidP="00CB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Если в извещение о проведении открытого аукциона такие изменения вносятся в отношении конкретного лота, срок подачи заявок на участие в открытом аукционе в отношении конкретного лота должен быть продлен.</w:t>
      </w:r>
    </w:p>
    <w:p w:rsidR="00CB5867" w:rsidRDefault="00CB586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E37">
        <w:rPr>
          <w:rFonts w:ascii="Times New Roman" w:hAnsi="Times New Roman" w:cs="Times New Roman"/>
          <w:sz w:val="24"/>
          <w:szCs w:val="24"/>
        </w:rPr>
        <w:t>2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  <w:proofErr w:type="gramEnd"/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заказчика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Заказчик обязан отменить не вступившее в силу решение об одностороннем отказе, если в течение 5 (пяти) рабочих дней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Информация о поставщике (подрядчике, исполнителе), с которым контракт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поставщика (подрядчика, исполнителя)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обязан отменить не вступившее в силу решение об одностороннем отказе, если в течение десятидневного срока со дня 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lastRenderedPageBreak/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</w:t>
      </w:r>
      <w:r w:rsidR="00292E37">
        <w:rPr>
          <w:rFonts w:ascii="Times New Roman" w:hAnsi="Times New Roman" w:cs="Times New Roman"/>
          <w:sz w:val="24"/>
          <w:szCs w:val="24"/>
        </w:rPr>
        <w:t xml:space="preserve">тствии с положениями </w:t>
      </w:r>
      <w:r w:rsidRPr="00593E20">
        <w:rPr>
          <w:rFonts w:ascii="Times New Roman" w:hAnsi="Times New Roman" w:cs="Times New Roman"/>
          <w:sz w:val="24"/>
          <w:szCs w:val="24"/>
        </w:rPr>
        <w:t>Закона</w:t>
      </w:r>
      <w:r w:rsidR="00292E37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Pr="00593E20">
        <w:rPr>
          <w:rFonts w:ascii="Times New Roman" w:hAnsi="Times New Roman" w:cs="Times New Roman"/>
          <w:sz w:val="24"/>
          <w:szCs w:val="24"/>
        </w:rPr>
        <w:t>.</w:t>
      </w:r>
    </w:p>
    <w:p w:rsidR="00DB4C83" w:rsidRPr="006B2577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02CB8"/>
    <w:rsid w:val="000172A7"/>
    <w:rsid w:val="00031063"/>
    <w:rsid w:val="00061744"/>
    <w:rsid w:val="0006431C"/>
    <w:rsid w:val="0007152B"/>
    <w:rsid w:val="00071FEC"/>
    <w:rsid w:val="000818C9"/>
    <w:rsid w:val="00095691"/>
    <w:rsid w:val="000B4FD1"/>
    <w:rsid w:val="000C665D"/>
    <w:rsid w:val="000F0824"/>
    <w:rsid w:val="00103051"/>
    <w:rsid w:val="0010338B"/>
    <w:rsid w:val="00104B17"/>
    <w:rsid w:val="001162DA"/>
    <w:rsid w:val="00135BE2"/>
    <w:rsid w:val="001609E8"/>
    <w:rsid w:val="001617BE"/>
    <w:rsid w:val="001633E6"/>
    <w:rsid w:val="00163C14"/>
    <w:rsid w:val="00164A88"/>
    <w:rsid w:val="00173366"/>
    <w:rsid w:val="001769D1"/>
    <w:rsid w:val="001A0B95"/>
    <w:rsid w:val="001B0A36"/>
    <w:rsid w:val="001B66A1"/>
    <w:rsid w:val="001D0F83"/>
    <w:rsid w:val="001F0E27"/>
    <w:rsid w:val="00207BB2"/>
    <w:rsid w:val="002618BB"/>
    <w:rsid w:val="00263590"/>
    <w:rsid w:val="00264C18"/>
    <w:rsid w:val="0026684B"/>
    <w:rsid w:val="00292E37"/>
    <w:rsid w:val="002A1CE3"/>
    <w:rsid w:val="002B0337"/>
    <w:rsid w:val="002B75AD"/>
    <w:rsid w:val="002B7B13"/>
    <w:rsid w:val="002C284C"/>
    <w:rsid w:val="002C3C4A"/>
    <w:rsid w:val="002C61B7"/>
    <w:rsid w:val="002D1AF4"/>
    <w:rsid w:val="002D704D"/>
    <w:rsid w:val="00303DDF"/>
    <w:rsid w:val="00307E04"/>
    <w:rsid w:val="00312CAF"/>
    <w:rsid w:val="003200F8"/>
    <w:rsid w:val="0032127D"/>
    <w:rsid w:val="00333470"/>
    <w:rsid w:val="00367CB9"/>
    <w:rsid w:val="00375FA6"/>
    <w:rsid w:val="0037707B"/>
    <w:rsid w:val="0038273D"/>
    <w:rsid w:val="00393F63"/>
    <w:rsid w:val="00396554"/>
    <w:rsid w:val="003B5022"/>
    <w:rsid w:val="003B7903"/>
    <w:rsid w:val="003C3738"/>
    <w:rsid w:val="003D0758"/>
    <w:rsid w:val="003E30D1"/>
    <w:rsid w:val="00407C21"/>
    <w:rsid w:val="004231EC"/>
    <w:rsid w:val="00443E48"/>
    <w:rsid w:val="00453285"/>
    <w:rsid w:val="00475FAA"/>
    <w:rsid w:val="004B13B4"/>
    <w:rsid w:val="004C2810"/>
    <w:rsid w:val="004D3ABA"/>
    <w:rsid w:val="004E0DF0"/>
    <w:rsid w:val="004E183C"/>
    <w:rsid w:val="004E2F36"/>
    <w:rsid w:val="004E6355"/>
    <w:rsid w:val="004F09F0"/>
    <w:rsid w:val="00543D7C"/>
    <w:rsid w:val="005622B5"/>
    <w:rsid w:val="00572B9B"/>
    <w:rsid w:val="00593E20"/>
    <w:rsid w:val="005942E8"/>
    <w:rsid w:val="00594D46"/>
    <w:rsid w:val="005A36B5"/>
    <w:rsid w:val="005B057F"/>
    <w:rsid w:val="005B15BE"/>
    <w:rsid w:val="005D1C0D"/>
    <w:rsid w:val="005E30D2"/>
    <w:rsid w:val="005F7D37"/>
    <w:rsid w:val="00605719"/>
    <w:rsid w:val="00651E16"/>
    <w:rsid w:val="00655B24"/>
    <w:rsid w:val="006B2003"/>
    <w:rsid w:val="006B2577"/>
    <w:rsid w:val="006C09FE"/>
    <w:rsid w:val="006C65C1"/>
    <w:rsid w:val="006D25D0"/>
    <w:rsid w:val="006E1F1C"/>
    <w:rsid w:val="007139C2"/>
    <w:rsid w:val="00717FDE"/>
    <w:rsid w:val="00731EA5"/>
    <w:rsid w:val="007422ED"/>
    <w:rsid w:val="0075024B"/>
    <w:rsid w:val="007523B4"/>
    <w:rsid w:val="00757AD8"/>
    <w:rsid w:val="00760E7E"/>
    <w:rsid w:val="00767570"/>
    <w:rsid w:val="00767E08"/>
    <w:rsid w:val="0078580D"/>
    <w:rsid w:val="007A2802"/>
    <w:rsid w:val="007E38FF"/>
    <w:rsid w:val="007E4A65"/>
    <w:rsid w:val="007F631A"/>
    <w:rsid w:val="0080088B"/>
    <w:rsid w:val="00826F4A"/>
    <w:rsid w:val="00836780"/>
    <w:rsid w:val="008406D2"/>
    <w:rsid w:val="00856EC7"/>
    <w:rsid w:val="0086023B"/>
    <w:rsid w:val="00873B7F"/>
    <w:rsid w:val="0088184E"/>
    <w:rsid w:val="008A29C2"/>
    <w:rsid w:val="008C25C6"/>
    <w:rsid w:val="008C56D0"/>
    <w:rsid w:val="008C7DCC"/>
    <w:rsid w:val="008D1C5F"/>
    <w:rsid w:val="008D1EE3"/>
    <w:rsid w:val="008F3482"/>
    <w:rsid w:val="00912586"/>
    <w:rsid w:val="0091723A"/>
    <w:rsid w:val="00944A0E"/>
    <w:rsid w:val="009556E2"/>
    <w:rsid w:val="00962AE9"/>
    <w:rsid w:val="00972E21"/>
    <w:rsid w:val="009A2D0C"/>
    <w:rsid w:val="009C16EC"/>
    <w:rsid w:val="009E7A41"/>
    <w:rsid w:val="009F55EB"/>
    <w:rsid w:val="009F6009"/>
    <w:rsid w:val="00A03980"/>
    <w:rsid w:val="00A04236"/>
    <w:rsid w:val="00A10506"/>
    <w:rsid w:val="00A10FCE"/>
    <w:rsid w:val="00A11234"/>
    <w:rsid w:val="00A167B9"/>
    <w:rsid w:val="00A233CA"/>
    <w:rsid w:val="00A51B72"/>
    <w:rsid w:val="00A56678"/>
    <w:rsid w:val="00A7293E"/>
    <w:rsid w:val="00A7353B"/>
    <w:rsid w:val="00A848A3"/>
    <w:rsid w:val="00A97AF0"/>
    <w:rsid w:val="00AA2084"/>
    <w:rsid w:val="00AB2F90"/>
    <w:rsid w:val="00AD1E2B"/>
    <w:rsid w:val="00AD62ED"/>
    <w:rsid w:val="00B018FF"/>
    <w:rsid w:val="00B0455C"/>
    <w:rsid w:val="00B1787E"/>
    <w:rsid w:val="00B2211C"/>
    <w:rsid w:val="00B27D1C"/>
    <w:rsid w:val="00B37ACD"/>
    <w:rsid w:val="00B41BA8"/>
    <w:rsid w:val="00B45A2E"/>
    <w:rsid w:val="00B46DE1"/>
    <w:rsid w:val="00B47274"/>
    <w:rsid w:val="00B74670"/>
    <w:rsid w:val="00B83E7F"/>
    <w:rsid w:val="00B87AA6"/>
    <w:rsid w:val="00B91935"/>
    <w:rsid w:val="00B95D1A"/>
    <w:rsid w:val="00BB3A5E"/>
    <w:rsid w:val="00BB504B"/>
    <w:rsid w:val="00BC35BF"/>
    <w:rsid w:val="00BF0625"/>
    <w:rsid w:val="00C2647A"/>
    <w:rsid w:val="00C40CF7"/>
    <w:rsid w:val="00C4228C"/>
    <w:rsid w:val="00C43A3C"/>
    <w:rsid w:val="00C440B8"/>
    <w:rsid w:val="00C80A68"/>
    <w:rsid w:val="00C86EEF"/>
    <w:rsid w:val="00C9060E"/>
    <w:rsid w:val="00CB1EBC"/>
    <w:rsid w:val="00CB5867"/>
    <w:rsid w:val="00CC2488"/>
    <w:rsid w:val="00CF07B1"/>
    <w:rsid w:val="00D17A25"/>
    <w:rsid w:val="00D2254A"/>
    <w:rsid w:val="00D36DB0"/>
    <w:rsid w:val="00D523EF"/>
    <w:rsid w:val="00D53377"/>
    <w:rsid w:val="00D65D5E"/>
    <w:rsid w:val="00D73637"/>
    <w:rsid w:val="00D832DB"/>
    <w:rsid w:val="00D86999"/>
    <w:rsid w:val="00D943E3"/>
    <w:rsid w:val="00DB26B0"/>
    <w:rsid w:val="00DB4C83"/>
    <w:rsid w:val="00E34772"/>
    <w:rsid w:val="00E53D00"/>
    <w:rsid w:val="00E60B40"/>
    <w:rsid w:val="00E61120"/>
    <w:rsid w:val="00E61BCA"/>
    <w:rsid w:val="00E6233A"/>
    <w:rsid w:val="00EA7587"/>
    <w:rsid w:val="00EA7CEC"/>
    <w:rsid w:val="00EB7E9C"/>
    <w:rsid w:val="00EC244F"/>
    <w:rsid w:val="00EF1386"/>
    <w:rsid w:val="00EF1457"/>
    <w:rsid w:val="00F01D01"/>
    <w:rsid w:val="00F07691"/>
    <w:rsid w:val="00F31902"/>
    <w:rsid w:val="00F36403"/>
    <w:rsid w:val="00F56287"/>
    <w:rsid w:val="00F6300B"/>
    <w:rsid w:val="00F646EC"/>
    <w:rsid w:val="00F8115F"/>
    <w:rsid w:val="00FE4655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0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0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10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149</cp:revision>
  <cp:lastPrinted>2022-03-30T13:54:00Z</cp:lastPrinted>
  <dcterms:created xsi:type="dcterms:W3CDTF">2022-03-30T11:36:00Z</dcterms:created>
  <dcterms:modified xsi:type="dcterms:W3CDTF">2023-03-21T08:57:00Z</dcterms:modified>
</cp:coreProperties>
</file>