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67" w:rsidRPr="00BE7767" w:rsidRDefault="00BE7767" w:rsidP="00BE7767">
      <w:pPr>
        <w:jc w:val="center"/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ПОРЯДОК ПОДАЧИ ЗАЯВОК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</w:p>
    <w:p w:rsidR="00BE7767" w:rsidRPr="00BE7767" w:rsidRDefault="00BE7767" w:rsidP="00BE7767">
      <w:pPr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E7767">
        <w:rPr>
          <w:rFonts w:ascii="Times New Roman" w:hAnsi="Times New Roman"/>
          <w:sz w:val="24"/>
          <w:szCs w:val="24"/>
        </w:rPr>
        <w:t>Заявка должна быть оформлена в соответствии с требованиями, предусмотренными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Распоряжением Правительства ПМР от 25.03.2020 г. № 198р «Об утверждении формы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заявок участников закупки» и требованиями, указанными в документации о проведении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запроса предложений, при этом: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1. Заявки на участие в запросе предложений предоставляются по форме и в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порядке, которые указаны в документации об открытом аукционе, а также в месте и до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истечения срока, которые указаны в извещении о проведении открытого аукциона.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2. Заявки на участие в открытом аукционе предоставляются в письменной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форме, в запечатанном конверте, не позволяющем просматривать содержимое до его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вскрытия, со словами «дата и время вскрытия». Вскрывается только на заседании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комиссии.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3. Заявка на участие в открытом аукционе должна содержать: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а) информацию и документы об участнике в открытом аукционе, подавшем такую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заявку: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1) фирменное наименование (наименование), сведения об организационно-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правовой форме, о месте нахождения, почтовый адрес (для юридического лица), номер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контактного телефона;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2) выписка из единого государственного реестра юридических лиц или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засвидетельствованная в нотариальном порядке копия такой выписки (для юридического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лица);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3) документ, подтверждающий полномочие лица на осуществление действий от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имени участника запроса предложений;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4) копия лицензии на право осуществления данного вида деятельности.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б) предложение участника закупки в отношении объекта закупки должно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содержать информацию: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- о наименовании товара, производителе и страны происхождения товара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(сертификаты качества);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- о цене единицы товара, контракта;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- сроках и условиях поставки товара;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- об условиях оплаты.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Требования к участникам: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1. Соответствие требованиям, установленным действующим законодательством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Приднестровской Молдавской Республики к лицам, осуществляющим поставку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товара, являющегося объектом закупки.</w:t>
      </w:r>
    </w:p>
    <w:p w:rsidR="00BE7767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2. Отсутствие проведения ликвидации участника закупки – юридического лица и</w:t>
      </w:r>
    </w:p>
    <w:p w:rsidR="00EB23E6" w:rsidRPr="00BE7767" w:rsidRDefault="00BE7767" w:rsidP="00BE7767">
      <w:pPr>
        <w:rPr>
          <w:rFonts w:ascii="Times New Roman" w:hAnsi="Times New Roman"/>
          <w:sz w:val="24"/>
          <w:szCs w:val="24"/>
        </w:rPr>
      </w:pPr>
      <w:r w:rsidRPr="00BE7767">
        <w:rPr>
          <w:rFonts w:ascii="Times New Roman" w:hAnsi="Times New Roman"/>
          <w:sz w:val="24"/>
          <w:szCs w:val="24"/>
        </w:rPr>
        <w:t>отсутствие дела о банкротстве.</w:t>
      </w:r>
    </w:p>
    <w:sectPr w:rsidR="00EB23E6" w:rsidRPr="00BE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3A"/>
    <w:rsid w:val="00326F1E"/>
    <w:rsid w:val="00530C42"/>
    <w:rsid w:val="00A3173A"/>
    <w:rsid w:val="00A632F6"/>
    <w:rsid w:val="00BE7767"/>
    <w:rsid w:val="00EB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9F1B"/>
  <w15:chartTrackingRefBased/>
  <w15:docId w15:val="{888DDD71-02E5-4092-93C2-F3A63A7D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C4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USER</cp:lastModifiedBy>
  <cp:revision>3</cp:revision>
  <dcterms:created xsi:type="dcterms:W3CDTF">2022-12-06T07:21:00Z</dcterms:created>
  <dcterms:modified xsi:type="dcterms:W3CDTF">2022-12-06T07:25:00Z</dcterms:modified>
</cp:coreProperties>
</file>