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A371C6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DC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>, в лице Главы Государственной администрации города Тирасполь и города Днестровск Довгопол О. А.,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4C6590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 «Управление народного образования г. Тирасполя»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="00EB6325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25">
        <w:rPr>
          <w:rFonts w:ascii="Times New Roman" w:hAnsi="Times New Roman" w:cs="Times New Roman"/>
          <w:sz w:val="24"/>
          <w:szCs w:val="24"/>
        </w:rPr>
        <w:t>Лысак Л.В.</w:t>
      </w:r>
      <w:r w:rsidR="007024D7" w:rsidRPr="007024D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r w:rsidR="00F73537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</w:t>
      </w:r>
      <w:r w:rsidR="004004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наименованием и характеристиками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и на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а 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6B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A22E6B">
        <w:rPr>
          <w:rFonts w:ascii="Times New Roman" w:hAnsi="Times New Roman" w:cs="Times New Roman"/>
          <w:sz w:val="24"/>
          <w:szCs w:val="24"/>
        </w:rPr>
        <w:t>ь/Плательщик</w:t>
      </w:r>
      <w:r w:rsidR="00A22E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его в порядке и сроки, предусмотренные настоящим Контрактом.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товара, технические характеристики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и цена единицы Товара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 вносит предоплату в размере </w:t>
      </w:r>
      <w:r w:rsid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Контракта, предусмотренной в пункте 2.1. настоящего Контракта, что составляет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 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Оставшиеся </w:t>
      </w:r>
      <w:r w:rsidR="004D645C"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размере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Поставщика по мере бюджетного финансирования, 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приемо-сдаточных документов до 31 </w:t>
      </w:r>
      <w:r w:rsidR="00A2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8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C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ю/Плательщику</w:t>
      </w:r>
      <w:r w:rsidR="008B0D3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E10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6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2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4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C83" w:rsidRPr="00054423">
        <w:rPr>
          <w:rFonts w:ascii="Times New Roman" w:hAnsi="Times New Roman" w:cs="Times New Roman"/>
          <w:sz w:val="24"/>
          <w:szCs w:val="24"/>
        </w:rPr>
        <w:t xml:space="preserve">Доставка, сбор и установка мебели в </w:t>
      </w:r>
      <w:r w:rsidR="00040C83">
        <w:rPr>
          <w:rFonts w:ascii="Times New Roman" w:hAnsi="Times New Roman" w:cs="Times New Roman"/>
          <w:sz w:val="24"/>
          <w:szCs w:val="24"/>
        </w:rPr>
        <w:t xml:space="preserve">МДОУ </w:t>
      </w:r>
      <w:r w:rsidR="00040C83" w:rsidRPr="00A9436F">
        <w:rPr>
          <w:rFonts w:ascii="Times New Roman" w:hAnsi="Times New Roman" w:cs="Times New Roman"/>
          <w:sz w:val="24"/>
          <w:szCs w:val="24"/>
        </w:rPr>
        <w:t xml:space="preserve">№ </w:t>
      </w:r>
      <w:r w:rsidR="00040C83">
        <w:rPr>
          <w:rFonts w:ascii="Times New Roman" w:hAnsi="Times New Roman" w:cs="Times New Roman"/>
          <w:sz w:val="24"/>
          <w:szCs w:val="24"/>
        </w:rPr>
        <w:t>37</w:t>
      </w:r>
      <w:r w:rsidR="00040C83" w:rsidRPr="00A9436F">
        <w:rPr>
          <w:rFonts w:ascii="Times New Roman" w:hAnsi="Times New Roman" w:cs="Times New Roman"/>
          <w:sz w:val="24"/>
          <w:szCs w:val="24"/>
        </w:rPr>
        <w:t>, по адресу:</w:t>
      </w:r>
      <w:r w:rsidR="00040C83">
        <w:rPr>
          <w:rFonts w:ascii="Times New Roman" w:hAnsi="Times New Roman" w:cs="Times New Roman"/>
          <w:sz w:val="24"/>
          <w:szCs w:val="24"/>
        </w:rPr>
        <w:t xml:space="preserve"> </w:t>
      </w:r>
      <w:r w:rsidR="00040C83" w:rsidRPr="00A9436F">
        <w:rPr>
          <w:rFonts w:ascii="Times New Roman" w:hAnsi="Times New Roman" w:cs="Times New Roman"/>
          <w:sz w:val="24"/>
          <w:szCs w:val="24"/>
        </w:rPr>
        <w:t xml:space="preserve">г. Тирасполь, </w:t>
      </w:r>
      <w:r w:rsidR="00040C83">
        <w:rPr>
          <w:rFonts w:ascii="Times New Roman" w:hAnsi="Times New Roman" w:cs="Times New Roman"/>
          <w:color w:val="000000"/>
          <w:sz w:val="24"/>
          <w:szCs w:val="24"/>
        </w:rPr>
        <w:t>Комсомольская,3</w:t>
      </w:r>
      <w:r w:rsidR="00040C83" w:rsidRPr="00A9436F">
        <w:rPr>
          <w:rFonts w:ascii="Times New Roman" w:hAnsi="Times New Roman" w:cs="Times New Roman"/>
          <w:sz w:val="24"/>
          <w:szCs w:val="24"/>
        </w:rPr>
        <w:t xml:space="preserve">, </w:t>
      </w:r>
      <w:r w:rsidR="00040C83" w:rsidRPr="00054423">
        <w:rPr>
          <w:rFonts w:ascii="Times New Roman" w:hAnsi="Times New Roman" w:cs="Times New Roman"/>
          <w:sz w:val="24"/>
          <w:szCs w:val="24"/>
        </w:rPr>
        <w:t>осуществляются за счет средств поставщика и транспортом поставщика</w:t>
      </w:r>
      <w:r w:rsidR="00040C83">
        <w:rPr>
          <w:rFonts w:ascii="Times New Roman" w:hAnsi="Times New Roman" w:cs="Times New Roman"/>
          <w:sz w:val="24"/>
          <w:szCs w:val="24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 Поставщик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Спецификации.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;</w:t>
      </w:r>
      <w:proofErr w:type="gramEnd"/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A371C6" w:rsidRPr="00A23EDE" w:rsidRDefault="00A371C6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5957CF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0D7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8. ГАРАНТИЙНЫЕ ОБЯЗАТЕЛЬСТВА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Гарантийный срок </w:t>
      </w:r>
      <w:r w:rsidR="006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6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957CF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Поставщика не распространяется на товар:</w:t>
      </w:r>
    </w:p>
    <w:p w:rsidR="00966068" w:rsidRPr="00966068" w:rsidRDefault="00D9498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имеющий видимые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овреждения;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эксплу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атируемый с нарушением условий;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Контракт вступает в силу с момента подписания и действует до 31 </w:t>
      </w:r>
      <w:r w:rsidR="0083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Pr="00966068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</w:t>
      </w:r>
      <w:r w:rsidR="005957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11.ЮРИДИЧЕСКИЕ АДРЕСА СТОРОН</w:t>
      </w:r>
    </w:p>
    <w:p w:rsidR="00A371C6" w:rsidRPr="00966068" w:rsidRDefault="00A371C6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(553) 94586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___________________О.А. Довгопол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D9498D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5E341A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5E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Манойлова,33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0 (553)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9498D" w:rsidRPr="00D9498D" w:rsidRDefault="00A371C6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A3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Лысак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1" w:rsidRDefault="00832861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______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</w:t>
      </w:r>
      <w:r w:rsidRPr="00966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 w:rsidR="00A3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410"/>
        <w:gridCol w:w="3260"/>
        <w:gridCol w:w="426"/>
        <w:gridCol w:w="708"/>
        <w:gridCol w:w="993"/>
        <w:gridCol w:w="1212"/>
      </w:tblGrid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2913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9" w:rsidRPr="00314E59" w:rsidTr="00B912AF">
        <w:trPr>
          <w:cantSplit/>
          <w:trHeight w:val="1084"/>
        </w:trPr>
        <w:tc>
          <w:tcPr>
            <w:tcW w:w="880" w:type="dxa"/>
          </w:tcPr>
          <w:p w:rsidR="00314E59" w:rsidRPr="00314E59" w:rsidRDefault="003420F0" w:rsidP="008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закупки</w:t>
            </w:r>
          </w:p>
        </w:tc>
        <w:tc>
          <w:tcPr>
            <w:tcW w:w="426" w:type="dxa"/>
            <w:textDirection w:val="tbRl"/>
            <w:vAlign w:val="bottom"/>
          </w:tcPr>
          <w:p w:rsidR="00314E59" w:rsidRPr="00314E59" w:rsidRDefault="00314E59" w:rsidP="00314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ед., руб. ПМР</w:t>
            </w: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руб.ПМР</w:t>
            </w:r>
            <w:proofErr w:type="spellEnd"/>
          </w:p>
        </w:tc>
      </w:tr>
      <w:tr w:rsidR="00314E59" w:rsidRPr="00314E59" w:rsidTr="00B912AF">
        <w:tc>
          <w:tcPr>
            <w:tcW w:w="880" w:type="dxa"/>
          </w:tcPr>
          <w:p w:rsidR="00314E59" w:rsidRPr="00314E59" w:rsidRDefault="00B912AF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14E59" w:rsidRPr="00314E59" w:rsidRDefault="00B912AF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986">
              <w:t xml:space="preserve">Кухонный набор (навесной шкаф(800*320*720), тумба со столешницей </w:t>
            </w:r>
            <w:r>
              <w:t>(</w:t>
            </w:r>
            <w:r w:rsidRPr="003F3986">
              <w:t>800*600*860), тумба кухонная на 2 мойки(900*600*860), в комплект входит мойка двойная с кранами и сифонами.)</w:t>
            </w:r>
          </w:p>
        </w:tc>
        <w:tc>
          <w:tcPr>
            <w:tcW w:w="3260" w:type="dxa"/>
          </w:tcPr>
          <w:p w:rsidR="00B912AF" w:rsidRPr="003F3986" w:rsidRDefault="00B912AF" w:rsidP="00B912AF">
            <w:pPr>
              <w:rPr>
                <w:color w:val="01011B"/>
              </w:rPr>
            </w:pPr>
            <w:r w:rsidRPr="003F3986">
              <w:rPr>
                <w:color w:val="01011B"/>
              </w:rPr>
              <w:t xml:space="preserve">Ламинированное ЛДСП 18мм, класса </w:t>
            </w:r>
            <w:proofErr w:type="spellStart"/>
            <w:r w:rsidRPr="003F3986">
              <w:rPr>
                <w:color w:val="01011B"/>
              </w:rPr>
              <w:t>эмисии</w:t>
            </w:r>
            <w:proofErr w:type="spellEnd"/>
            <w:r w:rsidRPr="003F3986">
              <w:rPr>
                <w:color w:val="01011B"/>
              </w:rPr>
              <w:t xml:space="preserve"> Е 0,5-1, торцы изделий облицованы кромкой </w:t>
            </w:r>
            <w:proofErr w:type="gramStart"/>
            <w:r w:rsidRPr="003F3986">
              <w:rPr>
                <w:color w:val="01011B"/>
              </w:rPr>
              <w:t>ABS  и</w:t>
            </w:r>
            <w:proofErr w:type="gramEnd"/>
            <w:r w:rsidRPr="003F3986">
              <w:rPr>
                <w:color w:val="01011B"/>
              </w:rPr>
              <w:t xml:space="preserve"> ПВХ   0,8-1мм,  .  </w:t>
            </w:r>
            <w:proofErr w:type="gramStart"/>
            <w:r w:rsidRPr="003F3986">
              <w:rPr>
                <w:color w:val="01011B"/>
              </w:rPr>
              <w:t>Фурнитура  без</w:t>
            </w:r>
            <w:proofErr w:type="gramEnd"/>
            <w:r w:rsidRPr="003F3986">
              <w:rPr>
                <w:color w:val="01011B"/>
              </w:rPr>
              <w:t xml:space="preserve"> доводчика . Столешница кухонная 38 мм (серый мрамор).</w:t>
            </w:r>
          </w:p>
          <w:p w:rsidR="00314E59" w:rsidRDefault="00B912AF" w:rsidP="00B912AF">
            <w:pPr>
              <w:rPr>
                <w:color w:val="01011B"/>
              </w:rPr>
            </w:pPr>
            <w:r w:rsidRPr="003F3986">
              <w:rPr>
                <w:color w:val="01011B"/>
              </w:rPr>
              <w:t xml:space="preserve">Корпус выполнен в цвете </w:t>
            </w:r>
            <w:proofErr w:type="spellStart"/>
            <w:proofErr w:type="gramStart"/>
            <w:r w:rsidRPr="003F3986">
              <w:rPr>
                <w:color w:val="01011B"/>
              </w:rPr>
              <w:t>Белый,фасад</w:t>
            </w:r>
            <w:proofErr w:type="spellEnd"/>
            <w:proofErr w:type="gramEnd"/>
            <w:r w:rsidRPr="003F3986">
              <w:rPr>
                <w:color w:val="01011B"/>
              </w:rPr>
              <w:t xml:space="preserve"> Пепел</w:t>
            </w:r>
          </w:p>
          <w:p w:rsidR="00B912AF" w:rsidRDefault="00B912AF" w:rsidP="00B912AF">
            <w:pPr>
              <w:rPr>
                <w:color w:val="01011B"/>
              </w:rPr>
            </w:pPr>
          </w:p>
          <w:p w:rsidR="00B912AF" w:rsidRPr="00314E59" w:rsidRDefault="00B912AF" w:rsidP="00B9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1011B"/>
              </w:rPr>
              <w:t>Габар.размеры</w:t>
            </w:r>
            <w:proofErr w:type="spellEnd"/>
            <w:r>
              <w:rPr>
                <w:color w:val="01011B"/>
              </w:rPr>
              <w:t xml:space="preserve"> </w:t>
            </w:r>
            <w:r w:rsidRPr="003F3986">
              <w:t>1700*2180*600</w:t>
            </w:r>
          </w:p>
        </w:tc>
        <w:tc>
          <w:tcPr>
            <w:tcW w:w="426" w:type="dxa"/>
          </w:tcPr>
          <w:p w:rsidR="00314E59" w:rsidRPr="00314E59" w:rsidRDefault="00F37A91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708" w:type="dxa"/>
          </w:tcPr>
          <w:p w:rsidR="00314E59" w:rsidRPr="00314E59" w:rsidRDefault="00F37A91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B912AF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4E59" w:rsidRPr="00314E59" w:rsidRDefault="003420F0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26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E59" w:rsidRPr="00A26FBD" w:rsidRDefault="00A26FBD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контракта составляет______</w:t>
      </w:r>
    </w:p>
    <w:p w:rsidR="00C25282" w:rsidRPr="00966068" w:rsidRDefault="00C25282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администрация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Тирасполь и города Днестровск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в ЗАО «Приднестровский Сбербанк»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0200006261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(553) 94586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: ga-211@mail.ru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___________________О.А. Довгопол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314E59" w:rsidP="00795AA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тел./факс: 0 (553) </w:t>
            </w:r>
          </w:p>
          <w:p w:rsidR="00314E59" w:rsidRPr="00A26FBD" w:rsidRDefault="00A371C6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ачальник</w:t>
            </w:r>
            <w:proofErr w:type="gramEnd"/>
            <w:r w:rsidR="00C25282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 </w:t>
            </w:r>
            <w:proofErr w:type="gramStart"/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Лысак</w:t>
            </w:r>
            <w:r w:rsidR="00A371C6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282" w:rsidRDefault="00C25282" w:rsidP="00A26FB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40C83"/>
    <w:rsid w:val="000936A1"/>
    <w:rsid w:val="000943D4"/>
    <w:rsid w:val="000E78BA"/>
    <w:rsid w:val="00127248"/>
    <w:rsid w:val="00161FC9"/>
    <w:rsid w:val="00170D75"/>
    <w:rsid w:val="001A0DEC"/>
    <w:rsid w:val="001E09B5"/>
    <w:rsid w:val="00230D5F"/>
    <w:rsid w:val="00290211"/>
    <w:rsid w:val="002D310A"/>
    <w:rsid w:val="00314E59"/>
    <w:rsid w:val="003420F0"/>
    <w:rsid w:val="003428B5"/>
    <w:rsid w:val="00361195"/>
    <w:rsid w:val="0036705C"/>
    <w:rsid w:val="00367D1C"/>
    <w:rsid w:val="003800ED"/>
    <w:rsid w:val="00391220"/>
    <w:rsid w:val="003F731F"/>
    <w:rsid w:val="0040046B"/>
    <w:rsid w:val="00416C8F"/>
    <w:rsid w:val="004175B8"/>
    <w:rsid w:val="004674AB"/>
    <w:rsid w:val="00474B03"/>
    <w:rsid w:val="00483FEE"/>
    <w:rsid w:val="00492411"/>
    <w:rsid w:val="004C6590"/>
    <w:rsid w:val="004D645C"/>
    <w:rsid w:val="004F7C98"/>
    <w:rsid w:val="00502471"/>
    <w:rsid w:val="00522121"/>
    <w:rsid w:val="00537839"/>
    <w:rsid w:val="00555C2D"/>
    <w:rsid w:val="005957CF"/>
    <w:rsid w:val="005C4219"/>
    <w:rsid w:val="005E07FC"/>
    <w:rsid w:val="005E341A"/>
    <w:rsid w:val="005F0B92"/>
    <w:rsid w:val="005F510E"/>
    <w:rsid w:val="006252BD"/>
    <w:rsid w:val="00645CF3"/>
    <w:rsid w:val="006D5E6A"/>
    <w:rsid w:val="007024D7"/>
    <w:rsid w:val="007346DC"/>
    <w:rsid w:val="00744F15"/>
    <w:rsid w:val="00747D59"/>
    <w:rsid w:val="007760DF"/>
    <w:rsid w:val="00795AA6"/>
    <w:rsid w:val="007E3A51"/>
    <w:rsid w:val="008000D1"/>
    <w:rsid w:val="008154DB"/>
    <w:rsid w:val="0082586E"/>
    <w:rsid w:val="00832861"/>
    <w:rsid w:val="008458B4"/>
    <w:rsid w:val="00867A09"/>
    <w:rsid w:val="00884502"/>
    <w:rsid w:val="008B0D38"/>
    <w:rsid w:val="008C02FD"/>
    <w:rsid w:val="008F7505"/>
    <w:rsid w:val="00905D76"/>
    <w:rsid w:val="00945478"/>
    <w:rsid w:val="00946805"/>
    <w:rsid w:val="00956DE2"/>
    <w:rsid w:val="00966068"/>
    <w:rsid w:val="00A22E6B"/>
    <w:rsid w:val="00A23E60"/>
    <w:rsid w:val="00A23EDE"/>
    <w:rsid w:val="00A25879"/>
    <w:rsid w:val="00A26FBD"/>
    <w:rsid w:val="00A3236E"/>
    <w:rsid w:val="00A371C6"/>
    <w:rsid w:val="00A576E9"/>
    <w:rsid w:val="00A73F22"/>
    <w:rsid w:val="00A94511"/>
    <w:rsid w:val="00AA038B"/>
    <w:rsid w:val="00AD14DD"/>
    <w:rsid w:val="00AD25A0"/>
    <w:rsid w:val="00B81E3F"/>
    <w:rsid w:val="00B842B2"/>
    <w:rsid w:val="00B912AF"/>
    <w:rsid w:val="00BA6F73"/>
    <w:rsid w:val="00BC2215"/>
    <w:rsid w:val="00BF4D7A"/>
    <w:rsid w:val="00C0683D"/>
    <w:rsid w:val="00C25282"/>
    <w:rsid w:val="00C738FB"/>
    <w:rsid w:val="00C7413D"/>
    <w:rsid w:val="00CD3133"/>
    <w:rsid w:val="00CD4B6C"/>
    <w:rsid w:val="00CE257F"/>
    <w:rsid w:val="00D575A8"/>
    <w:rsid w:val="00D747B3"/>
    <w:rsid w:val="00D9498D"/>
    <w:rsid w:val="00DB4D65"/>
    <w:rsid w:val="00DC440E"/>
    <w:rsid w:val="00DD6981"/>
    <w:rsid w:val="00DF4790"/>
    <w:rsid w:val="00DF6ADF"/>
    <w:rsid w:val="00DF702B"/>
    <w:rsid w:val="00E2063F"/>
    <w:rsid w:val="00E30719"/>
    <w:rsid w:val="00E508CC"/>
    <w:rsid w:val="00E80DC3"/>
    <w:rsid w:val="00E852E6"/>
    <w:rsid w:val="00E91A74"/>
    <w:rsid w:val="00E9267D"/>
    <w:rsid w:val="00EB6325"/>
    <w:rsid w:val="00EE100C"/>
    <w:rsid w:val="00F00939"/>
    <w:rsid w:val="00F23AAD"/>
    <w:rsid w:val="00F310B4"/>
    <w:rsid w:val="00F37A91"/>
    <w:rsid w:val="00F73537"/>
    <w:rsid w:val="00FA6D63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53FA-3DCF-41CF-99B4-8ADB6C8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123</cp:revision>
  <cp:lastPrinted>2021-03-26T08:50:00Z</cp:lastPrinted>
  <dcterms:created xsi:type="dcterms:W3CDTF">2021-02-12T05:55:00Z</dcterms:created>
  <dcterms:modified xsi:type="dcterms:W3CDTF">2022-11-22T09:26:00Z</dcterms:modified>
</cp:coreProperties>
</file>