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D4F2A" w14:textId="77777777" w:rsidR="00F14D45" w:rsidRDefault="00F14D45" w:rsidP="00F14D45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товаров, соответствующих указанным характеристикам:</w:t>
      </w:r>
    </w:p>
    <w:p w14:paraId="7D82F7CA" w14:textId="77777777" w:rsidR="00F14D45" w:rsidRPr="00EA782E" w:rsidRDefault="00F14D45" w:rsidP="00F14D45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F14D45" w:rsidRPr="00813050" w14:paraId="11B4EC84" w14:textId="77777777" w:rsidTr="0024147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F233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511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3583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B17E" w14:textId="77777777" w:rsidR="00F14D45" w:rsidRPr="00813050" w:rsidRDefault="00F14D45" w:rsidP="0024147E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F14D45" w:rsidRPr="00E26E76" w14:paraId="5E32386F" w14:textId="77777777" w:rsidTr="0024147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5134" w14:textId="77777777" w:rsidR="00F14D45" w:rsidRPr="00E26E76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21C25" w14:textId="77777777" w:rsidR="00F14D45" w:rsidRPr="00E26E76" w:rsidRDefault="00F14D45" w:rsidP="0024147E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Ячейки 0,4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для трансформаторных подстанций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92A1" w14:textId="77777777" w:rsidR="00F14D45" w:rsidRPr="00E26E76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0680" w14:textId="0B44123A" w:rsidR="00F14D45" w:rsidRPr="006E6E90" w:rsidRDefault="006E6E90" w:rsidP="0024147E">
            <w:pPr>
              <w:spacing w:after="0"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4*</w:t>
            </w:r>
          </w:p>
        </w:tc>
      </w:tr>
      <w:tr w:rsidR="00F14D45" w:rsidRPr="00E26E76" w14:paraId="631178ED" w14:textId="77777777" w:rsidTr="0024147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F5A8" w14:textId="77777777" w:rsidR="00F14D45" w:rsidRPr="00E26E76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071F" w14:textId="3ED5F921" w:rsidR="00F14D45" w:rsidRDefault="00F14D45" w:rsidP="0024147E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Ячейки 10 </w:t>
            </w: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для трансформаторных подстанций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08FB" w14:textId="77777777" w:rsidR="00F14D45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 w:rsidRPr="009043DA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3B0F" w14:textId="4DAE0E15" w:rsidR="00F14D45" w:rsidRDefault="00F14D45" w:rsidP="0024147E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46A30">
              <w:rPr>
                <w:color w:val="000000"/>
              </w:rPr>
              <w:t>2</w:t>
            </w:r>
          </w:p>
        </w:tc>
      </w:tr>
    </w:tbl>
    <w:p w14:paraId="30590B11" w14:textId="7126725D" w:rsidR="00F14D45" w:rsidRDefault="006E6E90" w:rsidP="006E6E90">
      <w:pPr>
        <w:pStyle w:val="a4"/>
        <w:tabs>
          <w:tab w:val="left" w:pos="1134"/>
          <w:tab w:val="left" w:pos="2220"/>
        </w:tabs>
        <w:spacing w:after="0"/>
        <w:ind w:firstLine="0"/>
      </w:pPr>
      <w:r>
        <w:t>* возможно изменение количества ячеек в зависимости от технологического процесса производства и возможности установки требуемого количества рубильников в соответствии с техническим заданием.</w:t>
      </w:r>
    </w:p>
    <w:p w14:paraId="264779DB" w14:textId="77777777" w:rsidR="006E6E90" w:rsidRPr="006E6E90" w:rsidRDefault="006E6E90" w:rsidP="006E6E90">
      <w:pPr>
        <w:pStyle w:val="a4"/>
        <w:tabs>
          <w:tab w:val="left" w:pos="1134"/>
          <w:tab w:val="left" w:pos="2220"/>
        </w:tabs>
        <w:spacing w:after="0"/>
        <w:ind w:firstLine="0"/>
      </w:pPr>
    </w:p>
    <w:p w14:paraId="630A6563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 № 1 и № 2.</w:t>
      </w:r>
    </w:p>
    <w:p w14:paraId="20E07B7B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5EEDE277" w14:textId="77777777" w:rsidR="00F14D45" w:rsidRDefault="00F14D45" w:rsidP="00F14D45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6715E5B1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в течении 4 месяцев со дня заключения договора, </w:t>
      </w:r>
    </w:p>
    <w:p w14:paraId="4E1997CF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- оплата: 100% в течении 10 (десяти) дней с момента поставки товара,</w:t>
      </w:r>
    </w:p>
    <w:p w14:paraId="46E1B83D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- обеспечение гарантийных обязательств.</w:t>
      </w:r>
    </w:p>
    <w:p w14:paraId="5C65E668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4C451359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Предоставление ценовой информации не влечет за собой возникновение каких-либо обязательств заказчика.</w:t>
      </w:r>
    </w:p>
    <w:p w14:paraId="110428EF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67A30601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742A4281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14464F85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68655025" w14:textId="77777777" w:rsidR="00F14D45" w:rsidRDefault="00F14D45" w:rsidP="00F14D45">
      <w:pPr>
        <w:tabs>
          <w:tab w:val="left" w:pos="1134"/>
          <w:tab w:val="left" w:pos="2220"/>
        </w:tabs>
        <w:spacing w:after="0"/>
      </w:pPr>
    </w:p>
    <w:p w14:paraId="11C08970" w14:textId="091394A2" w:rsidR="00F14D45" w:rsidRPr="008B7168" w:rsidRDefault="00F14D45" w:rsidP="00F14D45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 w:rsidR="0024070C">
        <w:t>0</w:t>
      </w:r>
      <w:r w:rsidR="00CF6B60">
        <w:t>8</w:t>
      </w:r>
      <w:r>
        <w:t>.1</w:t>
      </w:r>
      <w:r w:rsidR="0024070C">
        <w:t>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5" w:history="1">
        <w:r w:rsidRPr="00813050">
          <w:rPr>
            <w:rStyle w:val="a3"/>
          </w:rPr>
          <w:t>zakupki@eres.md</w:t>
        </w:r>
      </w:hyperlink>
      <w:r>
        <w:t>.</w:t>
      </w:r>
    </w:p>
    <w:p w14:paraId="22655A0B" w14:textId="77777777" w:rsidR="00F14D45" w:rsidRDefault="00F14D45" w:rsidP="00F14D45">
      <w:pPr>
        <w:spacing w:after="0"/>
      </w:pPr>
    </w:p>
    <w:p w14:paraId="253C0EFF" w14:textId="77777777" w:rsidR="00F14D45" w:rsidRPr="00FD00ED" w:rsidRDefault="00F14D45" w:rsidP="00F14D45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0C180C8E" w14:textId="77777777" w:rsidR="00F14D45" w:rsidRPr="008B7168" w:rsidRDefault="00F14D45" w:rsidP="00F14D45"/>
    <w:p w14:paraId="64B0FC32" w14:textId="77777777" w:rsidR="00C73779" w:rsidRDefault="00C73779">
      <w:bookmarkStart w:id="0" w:name="_GoBack"/>
      <w:bookmarkEnd w:id="0"/>
    </w:p>
    <w:sectPr w:rsidR="00C73779" w:rsidSect="008B7168">
      <w:pgSz w:w="11906" w:h="16838"/>
      <w:pgMar w:top="426" w:right="74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257E7"/>
    <w:multiLevelType w:val="hybridMultilevel"/>
    <w:tmpl w:val="2A40214E"/>
    <w:lvl w:ilvl="0" w:tplc="387EA86E"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ECC468B"/>
    <w:multiLevelType w:val="hybridMultilevel"/>
    <w:tmpl w:val="EEC0F1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9"/>
    <w:rsid w:val="00146A30"/>
    <w:rsid w:val="0024070C"/>
    <w:rsid w:val="006E6E90"/>
    <w:rsid w:val="00C73779"/>
    <w:rsid w:val="00CF6B60"/>
    <w:rsid w:val="00F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8BE3"/>
  <w15:chartTrackingRefBased/>
  <w15:docId w15:val="{A588B4E6-877E-4F99-BED5-A36BE9DC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D4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4D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kupki@eres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6</cp:revision>
  <cp:lastPrinted>2022-10-20T05:32:00Z</cp:lastPrinted>
  <dcterms:created xsi:type="dcterms:W3CDTF">2022-10-19T12:53:00Z</dcterms:created>
  <dcterms:modified xsi:type="dcterms:W3CDTF">2022-11-02T14:08:00Z</dcterms:modified>
</cp:coreProperties>
</file>