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6A697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A6976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A6976">
        <w:rPr>
          <w:rFonts w:ascii="Times New Roman" w:hAnsi="Times New Roman" w:cs="Times New Roman"/>
          <w:sz w:val="24"/>
          <w:szCs w:val="24"/>
        </w:rPr>
        <w:t>М</w:t>
      </w:r>
      <w:r w:rsidR="00626789" w:rsidRPr="006A6976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A6976">
        <w:rPr>
          <w:rFonts w:ascii="Times New Roman" w:hAnsi="Times New Roman" w:cs="Times New Roman"/>
          <w:sz w:val="24"/>
          <w:szCs w:val="24"/>
        </w:rPr>
        <w:t>Р</w:t>
      </w:r>
      <w:r w:rsidR="00626789" w:rsidRPr="006A6976">
        <w:rPr>
          <w:rFonts w:ascii="Times New Roman" w:hAnsi="Times New Roman" w:cs="Times New Roman"/>
          <w:sz w:val="24"/>
          <w:szCs w:val="24"/>
        </w:rPr>
        <w:t>еспублики</w:t>
      </w:r>
      <w:r w:rsidRPr="006A6976">
        <w:rPr>
          <w:rFonts w:ascii="Times New Roman" w:hAnsi="Times New Roman" w:cs="Times New Roman"/>
          <w:sz w:val="24"/>
          <w:szCs w:val="24"/>
        </w:rPr>
        <w:t xml:space="preserve"> от 25.03.2020 г. </w:t>
      </w:r>
      <w:r w:rsidR="00994636" w:rsidRPr="006A6976">
        <w:rPr>
          <w:rFonts w:ascii="Times New Roman" w:hAnsi="Times New Roman" w:cs="Times New Roman"/>
          <w:sz w:val="24"/>
          <w:szCs w:val="24"/>
        </w:rPr>
        <w:br/>
      </w:r>
      <w:r w:rsidRPr="006A6976">
        <w:rPr>
          <w:rFonts w:ascii="Times New Roman" w:hAnsi="Times New Roman" w:cs="Times New Roman"/>
          <w:sz w:val="24"/>
          <w:szCs w:val="24"/>
        </w:rPr>
        <w:t>№</w:t>
      </w:r>
      <w:r w:rsidR="00887A0C" w:rsidRPr="006A6976">
        <w:rPr>
          <w:rFonts w:ascii="Times New Roman" w:hAnsi="Times New Roman" w:cs="Times New Roman"/>
          <w:sz w:val="24"/>
          <w:szCs w:val="24"/>
        </w:rPr>
        <w:t xml:space="preserve"> </w:t>
      </w:r>
      <w:r w:rsidRPr="006A6976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A6976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A6976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774AE11A" w14:textId="77777777" w:rsidR="00994636" w:rsidRPr="006A697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6A6976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6A6976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6A6976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6A6976">
        <w:rPr>
          <w:rFonts w:ascii="Times New Roman" w:hAnsi="Times New Roman" w:cs="Times New Roman"/>
          <w:sz w:val="24"/>
          <w:szCs w:val="24"/>
        </w:rPr>
        <w:t>И</w:t>
      </w:r>
      <w:r w:rsidR="00433E66" w:rsidRPr="006A6976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652A99CA" w14:textId="77777777" w:rsidR="00994636" w:rsidRPr="006A697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6A6976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6A6976">
        <w:rPr>
          <w:rFonts w:ascii="Times New Roman" w:hAnsi="Times New Roman" w:cs="Times New Roman"/>
          <w:sz w:val="24"/>
          <w:szCs w:val="24"/>
        </w:rPr>
        <w:t xml:space="preserve"> указанием даты и </w:t>
      </w:r>
      <w:r w:rsidR="00433E66" w:rsidRPr="006A6976">
        <w:rPr>
          <w:rFonts w:ascii="Times New Roman" w:hAnsi="Times New Roman" w:cs="Times New Roman"/>
          <w:sz w:val="24"/>
          <w:szCs w:val="24"/>
        </w:rPr>
        <w:t>врем</w:t>
      </w:r>
      <w:r w:rsidR="00CC7427" w:rsidRPr="006A6976">
        <w:rPr>
          <w:rFonts w:ascii="Times New Roman" w:hAnsi="Times New Roman" w:cs="Times New Roman"/>
          <w:sz w:val="24"/>
          <w:szCs w:val="24"/>
        </w:rPr>
        <w:t>ени</w:t>
      </w:r>
      <w:r w:rsidR="00433E66" w:rsidRPr="006A6976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="00CC7427" w:rsidRPr="006A6976">
        <w:rPr>
          <w:rFonts w:ascii="Times New Roman" w:hAnsi="Times New Roman" w:cs="Times New Roman"/>
          <w:sz w:val="24"/>
          <w:szCs w:val="24"/>
        </w:rPr>
        <w:t>,</w:t>
      </w:r>
      <w:r w:rsidR="00887A0C" w:rsidRPr="006A6976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на электронный адрес </w:t>
      </w:r>
      <w:hyperlink r:id="rId5" w:history="1">
        <w:r w:rsidR="00EB3171" w:rsidRPr="006A697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="00EB3171" w:rsidRPr="006A69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3171" w:rsidRPr="006A6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1A64F" w14:textId="77777777" w:rsidR="00994636" w:rsidRPr="006A697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Вскры</w:t>
      </w:r>
      <w:r w:rsidR="00626789" w:rsidRPr="006A6976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116DEF" w:rsidRPr="006A6976">
        <w:rPr>
          <w:rFonts w:ascii="Times New Roman" w:hAnsi="Times New Roman" w:cs="Times New Roman"/>
          <w:sz w:val="24"/>
          <w:szCs w:val="24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6A697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6A6976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A6976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76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A697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A6976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76">
        <w:rPr>
          <w:rFonts w:ascii="Times New Roman" w:hAnsi="Times New Roman" w:cs="Times New Roman"/>
          <w:b/>
          <w:bCs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6A697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г) </w:t>
      </w:r>
      <w:r w:rsidRPr="006A6976">
        <w:rPr>
          <w:rFonts w:ascii="Times New Roman" w:hAnsi="Times New Roman" w:cs="Times New Roman"/>
          <w:sz w:val="24"/>
          <w:szCs w:val="24"/>
          <w:u w:val="single"/>
        </w:rPr>
        <w:t>для иностранного лица:</w:t>
      </w:r>
      <w:r w:rsidRPr="006A6976">
        <w:rPr>
          <w:rFonts w:ascii="Times New Roman" w:hAnsi="Times New Roman" w:cs="Times New Roman"/>
          <w:sz w:val="24"/>
          <w:szCs w:val="24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6A6976">
        <w:rPr>
          <w:rFonts w:ascii="Times New Roman" w:hAnsi="Times New Roman" w:cs="Times New Roman"/>
          <w:sz w:val="24"/>
          <w:szCs w:val="24"/>
        </w:rPr>
        <w:t>;</w:t>
      </w:r>
    </w:p>
    <w:p w14:paraId="0D77EEF2" w14:textId="6868E473" w:rsidR="009839A2" w:rsidRPr="006A6976" w:rsidRDefault="00516DEC" w:rsidP="00B74C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д) сертификаты качества (соответствия) на материалы;</w:t>
      </w:r>
    </w:p>
    <w:p w14:paraId="7C179706" w14:textId="22AE5423" w:rsidR="006A6976" w:rsidRPr="006A6976" w:rsidRDefault="006A6976" w:rsidP="006A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Лоту № 1:</w:t>
      </w:r>
    </w:p>
    <w:p w14:paraId="127607DB" w14:textId="77777777" w:rsidR="006A6976" w:rsidRPr="006A6976" w:rsidRDefault="006A6976" w:rsidP="003434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ж) копия лицензии КС-1, на работы по устройству конструкций из железобетона в соответствии с действующим законодательством Приднестровской Молдавской Республики;</w:t>
      </w:r>
    </w:p>
    <w:p w14:paraId="4BD6E27B" w14:textId="47AC4B8A" w:rsidR="006A6976" w:rsidRPr="006A6976" w:rsidRDefault="006A6976" w:rsidP="006A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Лоту № 2:</w:t>
      </w:r>
    </w:p>
    <w:p w14:paraId="67B24474" w14:textId="77777777" w:rsidR="006A6976" w:rsidRPr="006A6976" w:rsidRDefault="006A6976" w:rsidP="00D8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ж) копия лицензии КС-2, на работы по устройству внутренних инженерных систем, защите конструкций и оборудования, пуско-наладочные работы в соответствии с действующим законодательством Приднестровской Молдавской Республики; </w:t>
      </w:r>
    </w:p>
    <w:p w14:paraId="3CF8FB72" w14:textId="5C6DD781" w:rsidR="006A6976" w:rsidRPr="006A6976" w:rsidRDefault="006A6976" w:rsidP="003434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lastRenderedPageBreak/>
        <w:t>з) копия аккредитации на работы по прокладке внутренних сетей электроснабжения до 1000В и устройство электроосвещения</w:t>
      </w:r>
      <w:r w:rsidR="00343477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A6976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A697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76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A6976">
        <w:rPr>
          <w:rFonts w:ascii="Times New Roman" w:hAnsi="Times New Roman" w:cs="Times New Roman"/>
          <w:sz w:val="24"/>
          <w:szCs w:val="24"/>
        </w:rPr>
        <w:br/>
      </w:r>
      <w:r w:rsidRPr="006A6976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A6976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A6976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A697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315C22"/>
    <w:rsid w:val="00343477"/>
    <w:rsid w:val="00376A3B"/>
    <w:rsid w:val="00433E66"/>
    <w:rsid w:val="00465F3B"/>
    <w:rsid w:val="004E17F7"/>
    <w:rsid w:val="00516DEC"/>
    <w:rsid w:val="005C2079"/>
    <w:rsid w:val="005E15A6"/>
    <w:rsid w:val="00626789"/>
    <w:rsid w:val="006A6976"/>
    <w:rsid w:val="006E5FEC"/>
    <w:rsid w:val="00751964"/>
    <w:rsid w:val="007767F4"/>
    <w:rsid w:val="00887A0C"/>
    <w:rsid w:val="008F6302"/>
    <w:rsid w:val="00962DBC"/>
    <w:rsid w:val="009839A2"/>
    <w:rsid w:val="00994636"/>
    <w:rsid w:val="00A63A36"/>
    <w:rsid w:val="00AF1616"/>
    <w:rsid w:val="00B74C96"/>
    <w:rsid w:val="00CC7427"/>
    <w:rsid w:val="00D67BE8"/>
    <w:rsid w:val="00D81377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8E3EE360-0189-4D84-B601-375DCDC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2021-03-18T06:40:00Z</cp:lastPrinted>
  <dcterms:created xsi:type="dcterms:W3CDTF">2021-02-17T14:56:00Z</dcterms:created>
  <dcterms:modified xsi:type="dcterms:W3CDTF">2021-03-24T15:11:00Z</dcterms:modified>
</cp:coreProperties>
</file>