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BE34" w14:textId="467610A7" w:rsidR="002B046F" w:rsidRPr="007A5167" w:rsidRDefault="002B046F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г.Бендеры</w:t>
      </w:r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67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</w:t>
      </w:r>
    </w:p>
    <w:p w14:paraId="3DD8506C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44251175" w:rsidR="002B046F" w:rsidRPr="002B046F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г.Бендеры», именуемое в дальнейшем «Получатель», в лице начальника Юрецкого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347095">
        <w:rPr>
          <w:rFonts w:ascii="Times New Roman" w:eastAsia="Times New Roman" w:hAnsi="Times New Roman" w:cs="Times New Roman"/>
          <w:sz w:val="24"/>
          <w:szCs w:val="24"/>
        </w:rPr>
        <w:t>49.1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в целях исполнения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Целевой Программы капитального ремонта жилого фонда, объектов социально-культурного назначения и благоустройства территории города Бендеры на 2021 год, утвержденной Решением № 17 от 09 февраля 2021 года 5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2021 год» </w:t>
      </w:r>
      <w:r w:rsidRPr="007A516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6EB7CD20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 работы по капитальному ремонту</w:t>
      </w:r>
      <w:r w:rsidR="00AF633E">
        <w:rPr>
          <w:rFonts w:ascii="Times New Roman" w:hAnsi="Times New Roman" w:cs="Times New Roman"/>
          <w:sz w:val="24"/>
          <w:szCs w:val="24"/>
        </w:rPr>
        <w:t xml:space="preserve"> (далее – Работы)</w:t>
      </w:r>
      <w:r w:rsidR="00E34F4B">
        <w:rPr>
          <w:rFonts w:ascii="Times New Roman" w:hAnsi="Times New Roman" w:cs="Times New Roman"/>
          <w:sz w:val="24"/>
          <w:szCs w:val="24"/>
        </w:rPr>
        <w:t xml:space="preserve"> </w:t>
      </w:r>
      <w:r w:rsidR="00144696">
        <w:rPr>
          <w:rFonts w:ascii="Times New Roman" w:hAnsi="Times New Roman" w:cs="Times New Roman"/>
          <w:sz w:val="24"/>
          <w:szCs w:val="24"/>
        </w:rPr>
        <w:t>МДОУ «</w:t>
      </w:r>
      <w:r w:rsidR="005276CE">
        <w:rPr>
          <w:rFonts w:ascii="Times New Roman" w:hAnsi="Times New Roman" w:cs="Times New Roman"/>
          <w:sz w:val="24"/>
          <w:szCs w:val="24"/>
        </w:rPr>
        <w:t>БЦРР</w:t>
      </w:r>
      <w:r w:rsidR="00144696">
        <w:rPr>
          <w:rFonts w:ascii="Times New Roman" w:hAnsi="Times New Roman" w:cs="Times New Roman"/>
          <w:sz w:val="24"/>
          <w:szCs w:val="24"/>
        </w:rPr>
        <w:t>»</w:t>
      </w:r>
      <w:r w:rsidR="005276CE">
        <w:rPr>
          <w:rFonts w:ascii="Times New Roman" w:hAnsi="Times New Roman" w:cs="Times New Roman"/>
          <w:sz w:val="24"/>
          <w:szCs w:val="24"/>
        </w:rPr>
        <w:t xml:space="preserve"> Сказочная страна»,</w:t>
      </w:r>
      <w:r w:rsidR="00144696">
        <w:rPr>
          <w:rFonts w:ascii="Times New Roman" w:hAnsi="Times New Roman" w:cs="Times New Roman"/>
          <w:sz w:val="24"/>
          <w:szCs w:val="24"/>
        </w:rPr>
        <w:t xml:space="preserve"> (ремонт системы отопления), расположенный по адресу: г.Бендеры, ул.</w:t>
      </w:r>
      <w:r w:rsidR="005276CE">
        <w:rPr>
          <w:rFonts w:ascii="Times New Roman" w:hAnsi="Times New Roman" w:cs="Times New Roman"/>
          <w:sz w:val="24"/>
          <w:szCs w:val="24"/>
        </w:rPr>
        <w:t>Комсомольская, 12</w:t>
      </w:r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CFA876F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 и обеспечить своевременную приёмку работ, выполненных в соответствии с требованиями, установленных Договором.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4F9BBBBA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 </w:t>
      </w:r>
      <w:r w:rsidR="007871F3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>Решением № 17 от 09 февраля 2021 года 5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2021 год»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 в части капитального ремонта объектов социально-культурного назначения</w:t>
      </w:r>
      <w:r w:rsidR="005276CE">
        <w:rPr>
          <w:rFonts w:ascii="Times New Roman" w:hAnsi="Times New Roman" w:cs="Times New Roman"/>
          <w:color w:val="000000"/>
          <w:sz w:val="24"/>
          <w:szCs w:val="24"/>
        </w:rPr>
        <w:t xml:space="preserve"> – Объекты МУ «УНО г.Бендеры»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 №2.1.1 (</w:t>
      </w:r>
      <w:r w:rsidR="005276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>(а)).</w:t>
      </w:r>
    </w:p>
    <w:p w14:paraId="4AA3DDF4" w14:textId="19D497AD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3AC0A8D1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5276CE">
        <w:rPr>
          <w:rFonts w:ascii="Times New Roman" w:hAnsi="Times New Roman" w:cs="Times New Roman"/>
          <w:sz w:val="24"/>
          <w:szCs w:val="24"/>
        </w:rPr>
        <w:t>93 610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76CE">
        <w:rPr>
          <w:rFonts w:ascii="Times New Roman" w:hAnsi="Times New Roman" w:cs="Times New Roman"/>
          <w:sz w:val="24"/>
          <w:szCs w:val="24"/>
        </w:rPr>
        <w:t>девяносто три тысячи шестьсот десять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7F5A66AD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(Программы капитального ремонта жилого фонда, объектов социально-культурного назначения и благоустройства на 2021г год).</w:t>
      </w:r>
    </w:p>
    <w:p w14:paraId="4A21EBFD" w14:textId="0D2D89F3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711E933" w14:textId="13DAB81B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Окончательный расчёт по Договору в размере </w:t>
      </w:r>
      <w:r w:rsidR="00CD21DA">
        <w:rPr>
          <w:rFonts w:ascii="Times New Roman" w:hAnsi="Times New Roman" w:cs="Times New Roman"/>
          <w:sz w:val="24"/>
          <w:szCs w:val="24"/>
        </w:rPr>
        <w:t>75% «Получатель» производит за фактически выполненные работы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Договора, по мере бюджетного финансирования на счёт «Получателя».</w:t>
      </w:r>
    </w:p>
    <w:p w14:paraId="3FCC04C8" w14:textId="56C7CA40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51DD5B8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84B7B7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EFA194A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>
        <w:rPr>
          <w:rFonts w:ascii="Times New Roman" w:hAnsi="Times New Roman" w:cs="Times New Roman"/>
          <w:sz w:val="24"/>
          <w:szCs w:val="24"/>
        </w:rPr>
        <w:t>работ ____________ (начальный срок выполнения работ) и завершить их выполнение не позднее ____________ (конечный срок выполнения работ).</w:t>
      </w:r>
    </w:p>
    <w:p w14:paraId="00967496" w14:textId="7BA8FF93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63CB518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0F05953E" w14:textId="21FC2F97" w:rsidR="00CD21D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 осуществляется комиссией в количестве не мене 5 (пяти) человек, состоящей из представителей «Заказчика», «Получателя» и при необходимости других заинтересованных лиц.</w:t>
      </w:r>
    </w:p>
    <w:p w14:paraId="411DF82A" w14:textId="62BA6D79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При этом организационное обеспечение приемки результата</w:t>
      </w:r>
      <w:r w:rsidR="00402E1A">
        <w:rPr>
          <w:rFonts w:ascii="Times New Roman" w:hAnsi="Times New Roman" w:cs="Times New Roman"/>
          <w:sz w:val="24"/>
          <w:szCs w:val="24"/>
        </w:rPr>
        <w:t xml:space="preserve"> выполненных работ осуществляет на «Заказчик», ответственность за приемку в</w:t>
      </w:r>
      <w:r w:rsidR="00816CC6">
        <w:rPr>
          <w:rFonts w:ascii="Times New Roman" w:hAnsi="Times New Roman" w:cs="Times New Roman"/>
          <w:sz w:val="24"/>
          <w:szCs w:val="24"/>
        </w:rPr>
        <w:t>ыполненных работ возлагается на «Получателя».</w:t>
      </w:r>
    </w:p>
    <w:p w14:paraId="1EDB0F83" w14:textId="1A0C58E4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«Заказчика» и «Получателя» при отсутствии замечаний обязаны подписать акт сдачи-приемки выполненных работ. 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66BADA59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29577907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5CDC355F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«Заказчик», «Получатель» не осуществляли контроль и надзор за их выполнением.</w:t>
      </w:r>
    </w:p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BCF183D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4.1.3. по согласованию с «Заказчиком» выполнять работы поэтапно;</w:t>
      </w:r>
    </w:p>
    <w:p w14:paraId="7FC1EB67" w14:textId="02E1DFD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58494A8B" w14:textId="134066F0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53416E7E" w14:textId="6757BA29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Решение «Подрядчика» об одностороннем отказе не позднее чем в течении 3 (трех)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такого решения направляется «Заказчику» с использованием средств связи и доставки, обеспечивающих фиксирование такого уведомления и получения «Подрядчиком» подтверждения о его вручении «Заказчику».</w:t>
      </w:r>
    </w:p>
    <w:p w14:paraId="73A08E2F" w14:textId="2B8DAE2F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«Подрядчиком» требований настоящего пункта считается надлежащее уведомление «Заказчика» об одностороннем отказе от исполнения Договора. Датой такого надлежащего уведомления признается день получения «Подрядчиком» подтверждения о вручении «Заказчику» указанного уведомления.</w:t>
      </w:r>
    </w:p>
    <w:p w14:paraId="5EEE051E" w14:textId="755FFB24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«Подрядчика» об одностороннем отказе вступает в силу и Договор 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14:paraId="4E9725E2" w14:textId="501BF070" w:rsidR="00B47A31" w:rsidRP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«Подрядчик» обязан отменить не вступившее в силу решение об одностороннем отказе, если в течении десятидневного срока со дня надлежащего уведомления «Заказчика» о принятом решении устранены нарушения условий Договора, послужившие основанием для принятия указанного решения.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7ADE1857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«Заказчиком» и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3558CC39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«Заказчику» и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58F61E93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0EC1C9C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«Заказчику» и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3547935B" w14:textId="749429EE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2FA1671D" w14:textId="731980C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5EB8617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621">
        <w:rPr>
          <w:rFonts w:ascii="Times New Roman" w:hAnsi="Times New Roman" w:cs="Times New Roman"/>
          <w:sz w:val="24"/>
          <w:szCs w:val="24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627EFDF2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77082DC6" w14:textId="47E04B23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от исполнения Договора не позднее чем в течении 3 (трех) рабочих дней со дня принятия указанного решения размещается в информационной системе и направляется «Подрядчику» с использованием иных средств связи и доставки, обеспечивающих фиксирование такого уведомления и получение «Заказчиком» подтверждения о его вручении «Подрядчику».</w:t>
      </w:r>
    </w:p>
    <w:p w14:paraId="2B0A2D74" w14:textId="02AF6B44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вступает в силу в Договор считается расторгнутым через 5 (пять) рабочих дней со дня надлежащего уведомления «Заказчиком» «Подрядчика» об одностороннем отказе.</w:t>
      </w:r>
    </w:p>
    <w:p w14:paraId="638D05BC" w14:textId="6D190995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Выполнение «Заказчиком» требований настоящего пункта считается надлежащее уведомление «Подрядчика» об одностороннем отказе исполнения Договора. Датой </w:t>
      </w:r>
      <w:r w:rsidR="00B25484">
        <w:rPr>
          <w:rFonts w:ascii="Times New Roman" w:hAnsi="Times New Roman" w:cs="Times New Roman"/>
          <w:sz w:val="24"/>
          <w:szCs w:val="24"/>
        </w:rPr>
        <w:t>такого</w:t>
      </w:r>
      <w:r w:rsidR="00DE7D2B">
        <w:rPr>
          <w:rFonts w:ascii="Times New Roman" w:hAnsi="Times New Roman" w:cs="Times New Roman"/>
          <w:sz w:val="24"/>
          <w:szCs w:val="24"/>
        </w:rPr>
        <w:t xml:space="preserve"> надлежащего уведомления признается дата получения «Заказчиком» подтверждения о вручении «Подрядчику» указанного уведомления.</w:t>
      </w:r>
    </w:p>
    <w:p w14:paraId="59F1EBE6" w14:textId="486CEA9D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«Заказчик» обязан отменить не </w:t>
      </w:r>
      <w:r>
        <w:rPr>
          <w:rFonts w:ascii="Times New Roman" w:hAnsi="Times New Roman" w:cs="Times New Roman"/>
          <w:sz w:val="24"/>
          <w:szCs w:val="24"/>
        </w:rPr>
        <w:t>вступившее</w:t>
      </w:r>
      <w:r w:rsidR="00DE7D2B">
        <w:rPr>
          <w:rFonts w:ascii="Times New Roman" w:hAnsi="Times New Roman" w:cs="Times New Roman"/>
          <w:sz w:val="24"/>
          <w:szCs w:val="24"/>
        </w:rPr>
        <w:t xml:space="preserve"> в силу решение об одностороннем отказе, если в течении десятидневного срока с даты надле</w:t>
      </w:r>
      <w:r>
        <w:rPr>
          <w:rFonts w:ascii="Times New Roman" w:hAnsi="Times New Roman" w:cs="Times New Roman"/>
          <w:sz w:val="24"/>
          <w:szCs w:val="24"/>
        </w:rPr>
        <w:t>жащего уведомления «Подрядчика» о принятом решении устранено нарушение условий Договора, послужившее основанием для принятия указанного решения.</w:t>
      </w:r>
    </w:p>
    <w:p w14:paraId="570DBF4F" w14:textId="15715DB5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правило не применяется в случае повторного нарушения «Подрядчиком» условий Договора.</w:t>
      </w:r>
    </w:p>
    <w:p w14:paraId="0D82CD44" w14:textId="4E00044B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06345785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обеспечить своевременную приемку результата работ, соответствующего требованиям, установленным Договором; и подписание акта сдачи-приемки результат выполненных работ </w:t>
      </w:r>
      <w:r w:rsidR="00B25484">
        <w:rPr>
          <w:rFonts w:ascii="Times New Roman" w:hAnsi="Times New Roman" w:cs="Times New Roman"/>
          <w:sz w:val="24"/>
          <w:szCs w:val="24"/>
        </w:rPr>
        <w:t>или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его подписания в сроки и в порядке предусмотренные настоящим Договором;</w:t>
      </w:r>
    </w:p>
    <w:p w14:paraId="35F99036" w14:textId="2C0F56F0" w:rsidR="00B25484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 xml:space="preserve"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765CDC6C" w14:textId="02171BAA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«Заказчика» об одностороннем отказе от исполнения Договора реализуется в порядке, предусмотренном частью второй подпункта 4.3.8. настоящего Договора.</w:t>
      </w:r>
    </w:p>
    <w:p w14:paraId="4B8D0526" w14:textId="73F75F9F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79A833B7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Договором.</w:t>
      </w:r>
    </w:p>
    <w:p w14:paraId="7960EF49" w14:textId="7F9FA3E6" w:rsidR="00824CBA" w:rsidRPr="00824CBA" w:rsidRDefault="00824CBA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2D259946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15B5C348" w:rsidR="00BB41DB" w:rsidRDefault="00BB41DB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6B168CA9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0F14F516" w14:textId="52BA5D0F" w:rsidR="00520AF6" w:rsidRP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62C22FBF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Срок действия Договора, основания и порядок изменения, дополнения и расторжения Договора</w:t>
      </w:r>
    </w:p>
    <w:p w14:paraId="7997C84B" w14:textId="13191A99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распространяет свое действие на правоотношения сторон, возникшие ____________ 2021г.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0D1492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44494288" w14:textId="50DB0459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AFF826C" w14:textId="7D42A5F7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Неисполнение «Подрядчиком» обязательств по Договору вследствие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</w:t>
      </w:r>
      <w:r w:rsidR="007E029E">
        <w:rPr>
          <w:rFonts w:ascii="Times New Roman" w:hAnsi="Times New Roman" w:cs="Times New Roman"/>
          <w:sz w:val="24"/>
          <w:szCs w:val="24"/>
        </w:rPr>
        <w:t xml:space="preserve"> силы, определяется действующим законодательством Приднестровской Молдавской Республики, может являться основанием для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029E">
        <w:rPr>
          <w:rFonts w:ascii="Times New Roman" w:hAnsi="Times New Roman" w:cs="Times New Roman"/>
          <w:sz w:val="24"/>
          <w:szCs w:val="24"/>
        </w:rPr>
        <w:t xml:space="preserve"> «Заказчиком» или «Подрядчиком» решения об </w:t>
      </w:r>
      <w:r>
        <w:rPr>
          <w:rFonts w:ascii="Times New Roman" w:hAnsi="Times New Roman" w:cs="Times New Roman"/>
          <w:sz w:val="24"/>
          <w:szCs w:val="24"/>
        </w:rPr>
        <w:t>одностороннем</w:t>
      </w:r>
      <w:r w:rsidR="007E029E">
        <w:rPr>
          <w:rFonts w:ascii="Times New Roman" w:hAnsi="Times New Roman" w:cs="Times New Roman"/>
          <w:sz w:val="24"/>
          <w:szCs w:val="24"/>
        </w:rPr>
        <w:t xml:space="preserve"> отказе от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7E029E">
        <w:rPr>
          <w:rFonts w:ascii="Times New Roman" w:hAnsi="Times New Roman" w:cs="Times New Roman"/>
          <w:sz w:val="24"/>
          <w:szCs w:val="24"/>
        </w:rPr>
        <w:t xml:space="preserve"> Договора. При этом информация о таком «Подрядчике» не включается в реестр недобросовестных поставщиков (подрядчиков, исполнителей).</w:t>
      </w:r>
    </w:p>
    <w:p w14:paraId="295007F7" w14:textId="00E5FA8E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 Изменение существенных условий Договора при его исполнении не допускается, за исключением из изменения по соглашению сторон в следующих случаях:</w:t>
      </w:r>
    </w:p>
    <w:p w14:paraId="44B23A57" w14:textId="11C9DCF3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9.5.1. изменения цены Договора в сторону уменьшения в случаях, связанных с уменьшением цены и (или) количества выполняемых работ в пределах перечня работ, при сохранении условий подряда;</w:t>
      </w:r>
    </w:p>
    <w:p w14:paraId="5BC3E4F9" w14:textId="082E1512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9.5.2. изменения количества выполняемых работ в сторону увеличения в случае снижения цены на работы в пределах цены Договора и перечня работ, при сохранении условий подряда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6AEB1AC2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37528CC0" w:rsidR="00B25484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составной частью.</w:t>
      </w:r>
    </w:p>
    <w:p w14:paraId="5992EFD7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10.2.В части, не урегулированной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отношения Сторон регулируются законодательством Приднестровской Молдавской Республики.</w:t>
      </w:r>
    </w:p>
    <w:p w14:paraId="7507E551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на русском языке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327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032776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10.4. Приложения:</w:t>
      </w:r>
    </w:p>
    <w:p w14:paraId="3EFC0A69" w14:textId="5DF146DA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10.4.1.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Сметная документация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1);</w:t>
      </w:r>
    </w:p>
    <w:p w14:paraId="66283536" w14:textId="0C380DA3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10.4.2.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План-график выполнения работ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2).</w:t>
      </w:r>
    </w:p>
    <w:p w14:paraId="6F7AFFA5" w14:textId="77777777" w:rsidR="004E0621" w:rsidRPr="004E0621" w:rsidRDefault="004E0621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г.Бендеры, ул. Ленина, 17,                                р/с 2191381290001003                                        в БФ 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51121A18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 ПМР г Бендеры, ул. Ленина, 17</w:t>
            </w:r>
          </w:p>
          <w:p w14:paraId="3E7FE24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DA264E">
            <w:pPr>
              <w:ind w:left="67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r w:rsidRPr="007E596E">
              <w:rPr>
                <w:rFonts w:cs="Times New Roman"/>
              </w:rPr>
              <w:t xml:space="preserve">Р.Д.Иванченко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_____________С.Г.Юрецкий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85D3E"/>
    <w:rsid w:val="00144696"/>
    <w:rsid w:val="002B046F"/>
    <w:rsid w:val="00347095"/>
    <w:rsid w:val="003671B0"/>
    <w:rsid w:val="00402E1A"/>
    <w:rsid w:val="00435025"/>
    <w:rsid w:val="004E0621"/>
    <w:rsid w:val="00520AF6"/>
    <w:rsid w:val="005276CE"/>
    <w:rsid w:val="006F7352"/>
    <w:rsid w:val="00741563"/>
    <w:rsid w:val="00760E68"/>
    <w:rsid w:val="00763E6C"/>
    <w:rsid w:val="0077526A"/>
    <w:rsid w:val="007871F3"/>
    <w:rsid w:val="007E029E"/>
    <w:rsid w:val="00806664"/>
    <w:rsid w:val="00816CC6"/>
    <w:rsid w:val="00824CBA"/>
    <w:rsid w:val="00843BF7"/>
    <w:rsid w:val="008E4C9B"/>
    <w:rsid w:val="0092718A"/>
    <w:rsid w:val="00A72F66"/>
    <w:rsid w:val="00AB4177"/>
    <w:rsid w:val="00AF633E"/>
    <w:rsid w:val="00B25484"/>
    <w:rsid w:val="00B47A31"/>
    <w:rsid w:val="00BB41DB"/>
    <w:rsid w:val="00CD21DA"/>
    <w:rsid w:val="00DE7D2B"/>
    <w:rsid w:val="00E34F4B"/>
    <w:rsid w:val="00E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  <w15:chartTrackingRefBased/>
  <w15:docId w15:val="{ADCEB247-C2C9-4E7B-B75B-B54E003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2021-03-22T13:45:00Z</dcterms:created>
  <dcterms:modified xsi:type="dcterms:W3CDTF">2021-03-22T14:10:00Z</dcterms:modified>
</cp:coreProperties>
</file>