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39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ИЗВЕЩЕНИЕ ОБ ОСУЩЕСТВЛЕНИИ ЗАКУПКИ ТОВАРОВ (РАБОТ И УСЛУГ)</w:t>
      </w:r>
    </w:p>
    <w:p w:rsidR="00CA1EB0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ДЛЯ ОБЕСПЕЧЕНИЯ НУЖД МУП «ТИРАСПОЛЬСКОЕ ТРОЛЛЕЙБУСНОЕ УПРАВЛЕНИЕ ИМ. И.А.ДОБРОСОЦКОГО»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Поле для заполнения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EB0" w:rsidRPr="00AD55C0" w:rsidTr="00EA49C0">
        <w:tc>
          <w:tcPr>
            <w:tcW w:w="9571" w:type="dxa"/>
            <w:gridSpan w:val="3"/>
          </w:tcPr>
          <w:p w:rsidR="00CA1EB0" w:rsidRPr="00AD55C0" w:rsidRDefault="00CA1EB0" w:rsidP="00CA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закупке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D5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Номер закупки согласно утвержденному плану закупок</w:t>
            </w:r>
          </w:p>
        </w:tc>
        <w:tc>
          <w:tcPr>
            <w:tcW w:w="5352" w:type="dxa"/>
          </w:tcPr>
          <w:p w:rsidR="00FD00F9" w:rsidRPr="00AD55C0" w:rsidRDefault="00FD00F9" w:rsidP="00D53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5352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3D7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5352" w:type="dxa"/>
          </w:tcPr>
          <w:p w:rsidR="00FD00F9" w:rsidRPr="00AD55C0" w:rsidRDefault="00FD00F9" w:rsidP="003D7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горюче-смазочных материалов (ГСМ)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Pr="00AD55C0" w:rsidRDefault="00FD00F9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5352" w:type="dxa"/>
          </w:tcPr>
          <w:p w:rsidR="00FD00F9" w:rsidRPr="00AD55C0" w:rsidRDefault="00FD00F9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Топливо для автотранспорта (бензин, дизельное топливо)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685" w:type="dxa"/>
          </w:tcPr>
          <w:p w:rsidR="00FD00F9" w:rsidRPr="00AD55C0" w:rsidRDefault="00FD00F9" w:rsidP="0004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352" w:type="dxa"/>
          </w:tcPr>
          <w:p w:rsidR="00FD00F9" w:rsidRPr="00AD55C0" w:rsidRDefault="00FD00F9" w:rsidP="0004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 г.</w:t>
            </w:r>
          </w:p>
        </w:tc>
      </w:tr>
      <w:tr w:rsidR="00FD00F9" w:rsidRPr="00AD55C0" w:rsidTr="005366BF">
        <w:tc>
          <w:tcPr>
            <w:tcW w:w="9571" w:type="dxa"/>
            <w:gridSpan w:val="3"/>
          </w:tcPr>
          <w:p w:rsidR="00FD00F9" w:rsidRPr="00AD55C0" w:rsidRDefault="00FD00F9" w:rsidP="00A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заказчике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 ПМР, Молдова, 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tty.pmr@gmail.com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2" w:type="dxa"/>
          </w:tcPr>
          <w:p w:rsidR="00FD00F9" w:rsidRPr="00AD55C0" w:rsidRDefault="00FD00F9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0(533)7-03-36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 работы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понедельник-пятница с 8.00 ч. До 17.00 ч., выходные: суббота, воскресенье</w:t>
            </w:r>
          </w:p>
        </w:tc>
      </w:tr>
      <w:tr w:rsidR="00FD00F9" w:rsidRPr="00AD55C0" w:rsidTr="00FF7381">
        <w:tc>
          <w:tcPr>
            <w:tcW w:w="9571" w:type="dxa"/>
            <w:gridSpan w:val="3"/>
          </w:tcPr>
          <w:p w:rsidR="00FD00F9" w:rsidRPr="001244A4" w:rsidRDefault="00FD00F9" w:rsidP="00124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1244A4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Информация о процедуре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352" w:type="dxa"/>
          </w:tcPr>
          <w:p w:rsidR="00FD00F9" w:rsidRDefault="00FD00F9" w:rsidP="00FD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 г. в 13.30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352" w:type="dxa"/>
          </w:tcPr>
          <w:p w:rsidR="00FD00F9" w:rsidRDefault="00FD00F9" w:rsidP="00FD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 г. в 13.30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13, приёмная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5352" w:type="dxa"/>
          </w:tcPr>
          <w:p w:rsidR="00FD00F9" w:rsidRPr="001244A4" w:rsidRDefault="00FD00F9" w:rsidP="00FD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содержание до её вскрытия со словами «Дата и время вскрытия» 22.03.2021 г. в 09.30 час. Вскрывать только на заседании комиссии, а также указать предмет закупки, № закупки, в форме электронного документа с использованием пароля, обеспечивающего ограничение доступа, который предоставляется заказчику на адрес </w:t>
            </w:r>
            <w:hyperlink r:id="rId7" w:history="1"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tty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pmr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1244A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Предложения, поступающие на адреса любой другой электронной почты, не будут допущены к участию в процедуре закупке.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5352" w:type="dxa"/>
          </w:tcPr>
          <w:p w:rsidR="00FD00F9" w:rsidRDefault="00FD00F9" w:rsidP="00FD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22.03.2021 г. в 13.30 мин.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Тирасполь,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робот и услуг методом проведения запроса предложений)</w:t>
            </w:r>
          </w:p>
        </w:tc>
        <w:tc>
          <w:tcPr>
            <w:tcW w:w="5352" w:type="dxa"/>
          </w:tcPr>
          <w:p w:rsidR="00FD00F9" w:rsidRDefault="00FD00F9" w:rsidP="0008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заявок, окончательных предложений участников закупки осуществляется в соответствии со статьей 22 Закона  Приднестровской Молдавской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еспублики «О закупках в ПМР» от 26.11.2018г. №318-3-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 Правительство ПМР от 25..03.2020г. №78  «Об утверждении Порядка оценки заявок, окончательных предложений».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Заявки, поданные с превышением начальной (максимальной)  цены контракта (п.п.1  п.4), а также условий контракта в части срока поставки (п.п.2  п.7), условий оплаты (п.п.4 п.4),условий об ответственности по обязательствам, связанных с участием в закупке (п.п.3 п.6) отстраняются и не оцениваются.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Критерий оценки: Ценовой -100% (удельный вес критерия -100%). </w:t>
            </w:r>
          </w:p>
        </w:tc>
      </w:tr>
      <w:tr w:rsidR="00FD00F9" w:rsidRPr="00AD55C0" w:rsidTr="008A7329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4. Начальная (максимальная) цена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(НМЦК) </w:t>
            </w:r>
          </w:p>
        </w:tc>
        <w:tc>
          <w:tcPr>
            <w:tcW w:w="5352" w:type="dxa"/>
          </w:tcPr>
          <w:p w:rsidR="00FD00F9" w:rsidRDefault="00FD00F9" w:rsidP="0070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ГСМ топлива для автотранспорта (бензин, дизельное топливо) 71 220, 00 руб.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резидентом ПМР должны быть поданы в рублях ПМР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Предоплата 100 % за партию.</w:t>
            </w:r>
          </w:p>
        </w:tc>
      </w:tr>
      <w:tr w:rsidR="00FD00F9" w:rsidRPr="00AD55C0" w:rsidTr="00094A45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5. Информация о предмете (объекте)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закупки и его описание 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Подробное описание, объём поставки содержатся в Приложении № 1 «Техническое задание» настоящего Извещения. Не допускается разбиение лота на части, то есть подача заявки на участие в закупке на части лота по отдельным его позициям или на часть объема лота.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информация, позволяющая участникам закупки правильно сформировать и предоставить заявки на участие в закупке</w:t>
            </w:r>
          </w:p>
        </w:tc>
        <w:tc>
          <w:tcPr>
            <w:tcW w:w="5352" w:type="dxa"/>
          </w:tcPr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Цена заявки на участие в закупке и контракта:</w:t>
            </w:r>
          </w:p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определённых в контракте. При этом в цену заявки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гарантийного срока эксплуатации товара и другие затраты.</w:t>
            </w:r>
          </w:p>
          <w:p w:rsidR="00FD00F9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в своей заявке на участие в закупке устанавливает цену заявки, которая является твёрдой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FD00F9" w:rsidRPr="00852563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при подготовке заявки по подготовке заявки на участие в закупке самостоятельно должен учитывать все риски,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FD00F9" w:rsidRPr="00AD55C0" w:rsidTr="00E508D6">
        <w:tc>
          <w:tcPr>
            <w:tcW w:w="9571" w:type="dxa"/>
            <w:gridSpan w:val="3"/>
          </w:tcPr>
          <w:p w:rsidR="00FD00F9" w:rsidRPr="00820B9D" w:rsidRDefault="00FD00F9" w:rsidP="0082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820B9D">
              <w:rPr>
                <w:rFonts w:ascii="Times New Roman" w:hAnsi="Times New Roman" w:cs="Times New Roman"/>
                <w:b/>
                <w:sz w:val="20"/>
                <w:szCs w:val="20"/>
              </w:rPr>
              <w:t>6. Преимущества, требования к участникам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предоставляются: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учреждениям и организациям уголовно-исполнительной системы, 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 том числе организациям любых форм собственности, использующим труд лиц, осуждённых к лишению свободы, и (или) лиц, содержащихся в лечебно-трудовых профилакториях;</w:t>
            </w:r>
          </w:p>
          <w:p w:rsidR="00FD00F9" w:rsidRPr="007D3264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отечественным производителям, в соответствии со статьёй 19, 20 Закона Приднестровской Молдавской Республики от 26.11.2018 г. №318-З-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D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закупках в Приднестровской Молдавской Республике».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предоставлены: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соответствие требованиям,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 Приднестровской Молдавской Республики к лицам, осуществляющим поставку товара, являющихся объектом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Участником закупки должны быть предоставлены следующие документы: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социальному налоговому режиму; квитанция об оплате за последний месяц.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копии учредительных документов участника закупки (для юридического лица);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заверенной перевод на один из официальных языков Приднестровской Молдавской Республики.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на участие в закупке приведена в положении к Закупочной документации.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ненадлежащее исполнение принимаемых на себя участниками обязательств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FD00F9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нарушение срока поставки, «Поставщик» уплачивает «Покупателю» неустойку в виде пени в размере не менее 0,1 % от суммы несвоевременно поставленного товара за каждый день просрочки.</w:t>
            </w:r>
          </w:p>
          <w:p w:rsidR="00FD00F9" w:rsidRPr="009A7445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«Покупателем» срока оплаты поставленного товара «Покупатель» уплачивает «Поставщику» неустойку в виде пени в размере не менее 0,1 </w:t>
            </w:r>
            <w:r w:rsidRPr="009A74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стоимости неоплаченной партии за каждый день просрочки платежа, но не более стоимости неоплаченной партии.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гарантийным обязательствам, предоставляемым поставщиком, в отношении поставляемых товаров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Товара должно полностью соответствовать Сертификатам качества или происхождения, копии которых прилагаются к каждой поставляемой партии.</w:t>
            </w:r>
          </w:p>
        </w:tc>
      </w:tr>
      <w:tr w:rsidR="00FD00F9" w:rsidRPr="00AD55C0" w:rsidTr="00F64A3A">
        <w:tc>
          <w:tcPr>
            <w:tcW w:w="9571" w:type="dxa"/>
            <w:gridSpan w:val="3"/>
          </w:tcPr>
          <w:p w:rsidR="00FD00F9" w:rsidRPr="009A7445" w:rsidRDefault="00FD00F9" w:rsidP="009A7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9A7445">
              <w:rPr>
                <w:rFonts w:ascii="Times New Roman" w:hAnsi="Times New Roman" w:cs="Times New Roman"/>
                <w:b/>
                <w:sz w:val="20"/>
                <w:szCs w:val="20"/>
              </w:rPr>
              <w:t>7. Условия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месте доставки товара, месте выполнения работ либо график оказания услуг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ГСМ осуществляется согласованными партиями в виде талонов на ГСМ номиналом 10 и 20 литров, дающими право на получение ГСМ через сеть АЗС Поставщика на территории ПМР. Предпочтение отдаётся Поставщику, имеющему АЗС в городе Тирасполь.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года, от даты заключения контракта и до полного исполнения обязательств Поставщиком по поставке всего объёма топлива для автотранспорта.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транспортировки и хранение</w:t>
            </w:r>
          </w:p>
        </w:tc>
        <w:tc>
          <w:tcPr>
            <w:tcW w:w="5352" w:type="dxa"/>
          </w:tcPr>
          <w:p w:rsidR="00FD00F9" w:rsidRPr="008F5182" w:rsidRDefault="00FD00F9" w:rsidP="008F5182">
            <w:pPr>
              <w:rPr>
                <w:rFonts w:ascii="Times New Roman" w:hAnsi="Times New Roman" w:cs="Times New Roman"/>
              </w:rPr>
            </w:pPr>
            <w:r w:rsidRPr="008F5182">
              <w:rPr>
                <w:rFonts w:ascii="Times New Roman" w:hAnsi="Times New Roman" w:cs="Times New Roman"/>
              </w:rPr>
              <w:t xml:space="preserve">Отпуск </w:t>
            </w:r>
            <w:r>
              <w:rPr>
                <w:rFonts w:ascii="Times New Roman" w:hAnsi="Times New Roman" w:cs="Times New Roman"/>
              </w:rPr>
              <w:t>«талонов на право получения ГСМ» осуществляется не позднее 3-х рабочих дней с момента согласования Поставщиком заявки Покупателя.</w:t>
            </w:r>
          </w:p>
        </w:tc>
      </w:tr>
    </w:tbl>
    <w:p w:rsidR="00CA1EB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5182" w:rsidRDefault="008F5182" w:rsidP="008F51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Техническое задание.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требования: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техническое задание определяет технические требования к поставке Товара: ГСМ топливо для автотранспорта (бензин, дизельное топливо).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поставляемого Товара  должно соответствовать нормативной документации на данный вид Товара и подтверждаться сертификатом (паспортом) качества, выданным заводом-производителем. Гарантийные обязательства должны соответствовать гарантиям производителя.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Лот неделимый.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Технические требования к товару: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поставляемый Товар должен соответствовать характеристикам, указанным в настоящем Техническом задании, а также требованиям и нормам действующего законодательства Приднестровской Молдавской Республики.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 1 – Горюче-смазочные материалы (топливо):</w:t>
      </w:r>
    </w:p>
    <w:p w:rsidR="008F5182" w:rsidRDefault="008F5182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лота </w:t>
      </w:r>
      <w:r w:rsidR="00707742">
        <w:rPr>
          <w:rFonts w:ascii="Times New Roman" w:hAnsi="Times New Roman" w:cs="Times New Roman"/>
          <w:sz w:val="20"/>
          <w:szCs w:val="20"/>
        </w:rPr>
        <w:t>71 220</w:t>
      </w:r>
      <w:r>
        <w:rPr>
          <w:rFonts w:ascii="Times New Roman" w:hAnsi="Times New Roman" w:cs="Times New Roman"/>
          <w:sz w:val="20"/>
          <w:szCs w:val="20"/>
        </w:rPr>
        <w:t>,</w:t>
      </w:r>
      <w:r w:rsidR="007077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00 руб. ПМР.</w:t>
      </w: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8F518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к Извещению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осуществлению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закупки</w:t>
      </w: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850"/>
        <w:gridCol w:w="2410"/>
        <w:gridCol w:w="992"/>
        <w:gridCol w:w="1276"/>
        <w:gridCol w:w="2233"/>
      </w:tblGrid>
      <w:tr w:rsidR="00680B7E" w:rsidTr="00680B7E">
        <w:tc>
          <w:tcPr>
            <w:tcW w:w="810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850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2410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(работы, услуги) и его описание</w:t>
            </w:r>
          </w:p>
        </w:tc>
        <w:tc>
          <w:tcPr>
            <w:tcW w:w="992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233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цена, руб. ПМР</w:t>
            </w:r>
          </w:p>
        </w:tc>
      </w:tr>
      <w:tr w:rsidR="00680B7E" w:rsidTr="00680B7E">
        <w:trPr>
          <w:trHeight w:val="125"/>
        </w:trPr>
        <w:tc>
          <w:tcPr>
            <w:tcW w:w="810" w:type="dxa"/>
            <w:vMerge w:val="restart"/>
          </w:tcPr>
          <w:p w:rsidR="00680B7E" w:rsidRDefault="00680B7E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vMerge w:val="restart"/>
          </w:tcPr>
          <w:p w:rsidR="00680B7E" w:rsidRDefault="00680B7E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ГСМ (топливо для автотранспорта)</w:t>
            </w:r>
          </w:p>
        </w:tc>
        <w:tc>
          <w:tcPr>
            <w:tcW w:w="2410" w:type="dxa"/>
          </w:tcPr>
          <w:p w:rsidR="00680B7E" w:rsidRDefault="00680B7E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АИ-92</w:t>
            </w:r>
          </w:p>
        </w:tc>
        <w:tc>
          <w:tcPr>
            <w:tcW w:w="992" w:type="dxa"/>
          </w:tcPr>
          <w:p w:rsidR="00680B7E" w:rsidRDefault="00680B7E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76" w:type="dxa"/>
          </w:tcPr>
          <w:p w:rsidR="00680B7E" w:rsidRDefault="00680B7E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233" w:type="dxa"/>
          </w:tcPr>
          <w:p w:rsidR="00680B7E" w:rsidRDefault="00680B7E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5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5B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1 л.)</w:t>
            </w:r>
          </w:p>
        </w:tc>
      </w:tr>
      <w:tr w:rsidR="00E10F0C" w:rsidTr="00680B7E">
        <w:trPr>
          <w:trHeight w:val="123"/>
        </w:trPr>
        <w:tc>
          <w:tcPr>
            <w:tcW w:w="810" w:type="dxa"/>
            <w:vMerge/>
          </w:tcPr>
          <w:p w:rsidR="00E10F0C" w:rsidRDefault="00E10F0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E10F0C" w:rsidRDefault="00E10F0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0F0C" w:rsidRDefault="00E10F0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АИ-95</w:t>
            </w:r>
          </w:p>
        </w:tc>
        <w:tc>
          <w:tcPr>
            <w:tcW w:w="992" w:type="dxa"/>
          </w:tcPr>
          <w:p w:rsidR="00E10F0C" w:rsidRDefault="00E10F0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76" w:type="dxa"/>
          </w:tcPr>
          <w:p w:rsidR="00E10F0C" w:rsidRDefault="00707742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0F0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233" w:type="dxa"/>
          </w:tcPr>
          <w:p w:rsidR="00E10F0C" w:rsidRDefault="00E10F0C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5B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 (за 1 л.)</w:t>
            </w:r>
          </w:p>
        </w:tc>
      </w:tr>
      <w:tr w:rsidR="00E10F0C" w:rsidTr="00680B7E">
        <w:trPr>
          <w:trHeight w:val="123"/>
        </w:trPr>
        <w:tc>
          <w:tcPr>
            <w:tcW w:w="810" w:type="dxa"/>
            <w:vMerge/>
          </w:tcPr>
          <w:p w:rsidR="00E10F0C" w:rsidRDefault="00E10F0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E10F0C" w:rsidRDefault="00E10F0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0F0C" w:rsidRDefault="00E10F0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992" w:type="dxa"/>
          </w:tcPr>
          <w:p w:rsidR="00E10F0C" w:rsidRDefault="00E10F0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76" w:type="dxa"/>
          </w:tcPr>
          <w:p w:rsidR="00E10F0C" w:rsidRDefault="00707742" w:rsidP="0070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10F0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233" w:type="dxa"/>
          </w:tcPr>
          <w:p w:rsidR="00E10F0C" w:rsidRDefault="00E10F0C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5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(за 1 л.)</w:t>
            </w:r>
          </w:p>
        </w:tc>
      </w:tr>
      <w:tr w:rsidR="00E10F0C" w:rsidTr="00680B7E">
        <w:tc>
          <w:tcPr>
            <w:tcW w:w="810" w:type="dxa"/>
          </w:tcPr>
          <w:p w:rsidR="00E10F0C" w:rsidRDefault="00E10F0C" w:rsidP="00680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E10F0C" w:rsidRDefault="00E10F0C" w:rsidP="00E10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0F0C" w:rsidRPr="00E10F0C" w:rsidRDefault="00E10F0C" w:rsidP="00E1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0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E10F0C" w:rsidRPr="00E10F0C" w:rsidRDefault="00E10F0C" w:rsidP="00E1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F0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1276" w:type="dxa"/>
          </w:tcPr>
          <w:p w:rsidR="00E10F0C" w:rsidRPr="00E10F0C" w:rsidRDefault="00707742" w:rsidP="00E1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5300</w:t>
            </w:r>
            <w:r w:rsidR="00E10F0C" w:rsidRPr="00E10F0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233" w:type="dxa"/>
          </w:tcPr>
          <w:p w:rsidR="00E10F0C" w:rsidRPr="00E10F0C" w:rsidRDefault="00707742" w:rsidP="00B85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71220</w:t>
            </w:r>
            <w:r w:rsidR="00E10F0C" w:rsidRPr="00E10F0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680B7E" w:rsidRPr="008F5182" w:rsidRDefault="00680B7E" w:rsidP="00680B7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0B7E" w:rsidRPr="008F5182" w:rsidSect="002F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55D"/>
    <w:multiLevelType w:val="hybridMultilevel"/>
    <w:tmpl w:val="1F008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F00DC"/>
    <w:multiLevelType w:val="hybridMultilevel"/>
    <w:tmpl w:val="7B9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0561"/>
    <w:multiLevelType w:val="multilevel"/>
    <w:tmpl w:val="CBD66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FD4"/>
    <w:rsid w:val="000871C9"/>
    <w:rsid w:val="000E4FD4"/>
    <w:rsid w:val="0010163A"/>
    <w:rsid w:val="001244A4"/>
    <w:rsid w:val="00232FAF"/>
    <w:rsid w:val="002F15E2"/>
    <w:rsid w:val="003B6C08"/>
    <w:rsid w:val="00680B7E"/>
    <w:rsid w:val="00707742"/>
    <w:rsid w:val="007D3264"/>
    <w:rsid w:val="00820B9D"/>
    <w:rsid w:val="00852563"/>
    <w:rsid w:val="008F5182"/>
    <w:rsid w:val="0091719D"/>
    <w:rsid w:val="009A7445"/>
    <w:rsid w:val="00A93F39"/>
    <w:rsid w:val="00AB24DE"/>
    <w:rsid w:val="00AD55C0"/>
    <w:rsid w:val="00B85BCB"/>
    <w:rsid w:val="00BB7209"/>
    <w:rsid w:val="00CA1EB0"/>
    <w:rsid w:val="00E10F0C"/>
    <w:rsid w:val="00E9164A"/>
    <w:rsid w:val="00F8251C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4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y.pm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8833-985E-402E-84DC-0093435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18</cp:revision>
  <cp:lastPrinted>2021-03-10T08:53:00Z</cp:lastPrinted>
  <dcterms:created xsi:type="dcterms:W3CDTF">2021-03-01T07:19:00Z</dcterms:created>
  <dcterms:modified xsi:type="dcterms:W3CDTF">2021-03-12T11:33:00Z</dcterms:modified>
</cp:coreProperties>
</file>