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89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ПРОЕКТ</w:t>
      </w: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КУПЛИ-ПРОДАЖИ ТОВАРА № ________</w:t>
      </w:r>
    </w:p>
    <w:p w:rsidR="00BC2CF1" w:rsidRPr="001417DD" w:rsidRDefault="00BC2CF1" w:rsidP="00BC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«___» ______________ 20___ г.</w:t>
      </w: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(</w:t>
      </w:r>
      <w:r w:rsidRPr="001417DD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>наименование населенного пункта</w:t>
      </w:r>
      <w:r w:rsidRPr="001417DD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)</w:t>
      </w: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                        ГУП «Водоснабжение и водоотведение»,</w:t>
      </w: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генерального директора В.П. Ботнарь,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Продавец обязуется передать в собственность Покупателю вычислительную и оргтехнику,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Продавца к Покупателю в момент поставки.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Начальная (максимальная)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                           ГУП «Водоснабжение и водоотведение» на 2021 год, утвержденному «___» ________ 20__ года.</w:t>
      </w: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правилами, установленными законодательством в сфере закупок.</w:t>
      </w: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производятся в рублях Приднестровской Молдавской Республики, путем перечисления денежных средств на расчетный счет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в течение 10 (десяти) банковских дней с даты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поставки Покупателю Товара и выставленного Продавцом счета к оплате (дата поставки фиксируется в товаросопроводительной документации и счете к оплате).</w:t>
      </w: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Датой осуществления платежей по настоящему контракту является дата зачисления денежных средств на расчетный счёт Продавца.</w:t>
      </w: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Источник финансирования – собственные средства Покупателя.</w:t>
      </w:r>
    </w:p>
    <w:p w:rsidR="00BC2CF1" w:rsidRPr="001417DD" w:rsidRDefault="00BC2CF1" w:rsidP="00BC2CF1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неустойки. </w:t>
      </w:r>
    </w:p>
    <w:p w:rsidR="00BC2CF1" w:rsidRPr="001417DD" w:rsidRDefault="00BC2CF1" w:rsidP="00BC2CF1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BC2CF1" w:rsidRPr="001417DD" w:rsidRDefault="00BC2CF1" w:rsidP="00BC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CF1" w:rsidRPr="001417DD" w:rsidRDefault="00BC2CF1" w:rsidP="00BC2C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Продавцом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вступления настоящего Контракта в силу. </w:t>
      </w:r>
    </w:p>
    <w:p w:rsidR="00BC2CF1" w:rsidRPr="001417DD" w:rsidRDefault="00BC2CF1" w:rsidP="00BC2C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Передача Товара осуществляется с территории склада Продавца. </w:t>
      </w:r>
    </w:p>
    <w:p w:rsidR="00BC2CF1" w:rsidRPr="001417DD" w:rsidRDefault="00BC2CF1" w:rsidP="00BC2C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Продавец обязуется предоставить Покупателю с Товаром пакет следующих документов:</w:t>
      </w:r>
    </w:p>
    <w:p w:rsidR="00BC2CF1" w:rsidRPr="001417DD" w:rsidRDefault="00BC2CF1" w:rsidP="00BC2CF1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Товарно-транспортную накладную.</w:t>
      </w:r>
    </w:p>
    <w:p w:rsidR="00BC2CF1" w:rsidRPr="00701448" w:rsidRDefault="00BC2CF1" w:rsidP="00BC2CF1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качества на Товар, свидетельство (гарантийный талон)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законодательством страны происхождения Товара, для подтверждения качества поставляемого Товара.</w:t>
      </w:r>
    </w:p>
    <w:p w:rsidR="00BC2CF1" w:rsidRPr="001417DD" w:rsidRDefault="00BC2CF1" w:rsidP="00BC2C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Доставка Товара осуществляется транспортом и за счёт средств Покупателя.  </w:t>
      </w:r>
    </w:p>
    <w:p w:rsidR="00BC2CF1" w:rsidRPr="001417DD" w:rsidRDefault="00BC2CF1" w:rsidP="00BC2C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BC2CF1" w:rsidRPr="001417DD" w:rsidRDefault="00BC2CF1" w:rsidP="00BC2C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Товар передается представителю Покупателя при наличии у него надлежащим образом оформленной доверенности на получение Товара.</w:t>
      </w:r>
    </w:p>
    <w:p w:rsidR="00BC2CF1" w:rsidRPr="001417DD" w:rsidRDefault="00BC2CF1" w:rsidP="00BC2CF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 Товара. Рекламационный акт подписывается Продавцом и Покупателем.</w:t>
      </w:r>
    </w:p>
    <w:p w:rsidR="00BC2CF1" w:rsidRPr="001417DD" w:rsidRDefault="00BC2CF1" w:rsidP="00BC2CF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Продавец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BC2CF1" w:rsidRPr="001417DD" w:rsidRDefault="00BC2CF1" w:rsidP="00BC2CF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10 (десяти) рабочих дней обязан устранить их своими силами и за свой счет.  </w:t>
      </w:r>
    </w:p>
    <w:p w:rsidR="00BC2CF1" w:rsidRPr="001417DD" w:rsidRDefault="00BC2CF1" w:rsidP="00BC2CF1">
      <w:pPr>
        <w:tabs>
          <w:tab w:val="num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14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:rsidR="00BC2CF1" w:rsidRPr="001417DD" w:rsidRDefault="00BC2CF1" w:rsidP="00BC2C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настоящего контракта.</w:t>
      </w:r>
    </w:p>
    <w:p w:rsidR="00BC2CF1" w:rsidRPr="001417DD" w:rsidRDefault="00BC2CF1" w:rsidP="00BC2C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и т.д.).</w:t>
      </w:r>
    </w:p>
    <w:p w:rsidR="00BC2CF1" w:rsidRPr="001417DD" w:rsidRDefault="00BC2CF1" w:rsidP="00BC2C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BC2CF1" w:rsidRPr="001417DD" w:rsidRDefault="00BC2CF1" w:rsidP="00BC2C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BC2CF1" w:rsidRPr="001417DD" w:rsidRDefault="00BC2CF1" w:rsidP="00BC2C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4.1.5. Выполнять иные обязанности, предусмотренные законодательством Приднестровской Молдавской Республики.</w:t>
      </w:r>
    </w:p>
    <w:p w:rsidR="00BC2CF1" w:rsidRPr="001417DD" w:rsidRDefault="00BC2CF1" w:rsidP="00BC2CF1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Продавец имеет право:</w:t>
      </w:r>
    </w:p>
    <w:p w:rsidR="00BC2CF1" w:rsidRPr="001417DD" w:rsidRDefault="00BC2CF1" w:rsidP="00BC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BC2CF1" w:rsidRPr="001417DD" w:rsidRDefault="00BC2CF1" w:rsidP="00BC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BC2CF1" w:rsidRPr="001417DD" w:rsidRDefault="00BC2CF1" w:rsidP="00BC2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BC2CF1" w:rsidRPr="001417DD" w:rsidRDefault="00BC2CF1" w:rsidP="00BC2C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BC2CF1" w:rsidRPr="001417DD" w:rsidRDefault="00BC2CF1" w:rsidP="00BC2C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при поставки Товара надлежащего качества в надлежащем количестве, ассортименте и по цене, согласно 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 настоящего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BC2CF1" w:rsidRPr="001417DD" w:rsidRDefault="00BC2CF1" w:rsidP="00BC2C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BC2CF1" w:rsidRPr="001417DD" w:rsidRDefault="00BC2CF1" w:rsidP="00BC2CF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BC2CF1" w:rsidRPr="001417DD" w:rsidRDefault="00BC2CF1" w:rsidP="00BC2CF1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родавца</w:t>
      </w:r>
      <w:proofErr w:type="gramEnd"/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BC2CF1" w:rsidRPr="001417DD" w:rsidRDefault="00BC2CF1" w:rsidP="00BC2CF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141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родавца</w:t>
      </w:r>
      <w:r w:rsidRPr="00141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BC2CF1" w:rsidRPr="001417DD" w:rsidRDefault="00BC2CF1" w:rsidP="00BC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</w:t>
      </w:r>
      <w:r w:rsidRPr="001417DD">
        <w:t xml:space="preserve"> </w:t>
      </w: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BC2CF1" w:rsidRPr="001417DD" w:rsidRDefault="00BC2CF1" w:rsidP="00BC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4.4.4. Провести экспертизу поставленного Товара с привлечением экспертов, экспертных организаций до принятия решения об одностороннем отказе. Если проведена экспертиза с привлечением экспертов, экспертных организаций, решение об одностороннем отказе может быть принято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от исполнения контракта.</w:t>
      </w:r>
    </w:p>
    <w:p w:rsidR="00BC2CF1" w:rsidRPr="001417DD" w:rsidRDefault="00BC2CF1" w:rsidP="00BC2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 иные права, предусмотренные законодательством Приднестровской Молдавской Республики.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5.3. В случае неисполнения или ненадлежащего исполнения Продавцом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Продавцом сроков исполнения обязательств по настоящему контракту, оплата поставленного Товара осуществляется в соответствии с   пунктом 2.8. настоящего Контракта.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5.4. В случае неисполнения или ненадлежащего исполнения Покупателем своих обязательств по настоящему контракту, он уплачивает Продавцу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(деся</w:t>
      </w: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)</w:t>
      </w:r>
      <w:r w:rsidRPr="001417D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7A720F" w:rsidRDefault="00BC2CF1" w:rsidP="00BC2C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</w:t>
      </w:r>
    </w:p>
    <w:p w:rsidR="00BC2CF1" w:rsidRPr="00701448" w:rsidRDefault="00BC2CF1" w:rsidP="00BC2CF1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C2CF1" w:rsidRPr="0024794E" w:rsidRDefault="00BC2CF1" w:rsidP="00BC2CF1">
      <w:pPr>
        <w:tabs>
          <w:tab w:val="left" w:pos="1276"/>
        </w:tabs>
        <w:spacing w:after="0" w:line="240" w:lineRule="atLeast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4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Качество и комплектность поставляемого Товара должны соответствовать ГОСТу, необходимым техническим условиям, требованиям нормативно-технической документации, применительно к каждому из Товаров.</w:t>
      </w:r>
    </w:p>
    <w:p w:rsidR="00BC2CF1" w:rsidRPr="0024794E" w:rsidRDefault="00BC2CF1" w:rsidP="00BC2CF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24794E">
        <w:rPr>
          <w:rFonts w:ascii="Times New Roman" w:hAnsi="Times New Roman" w:cs="Times New Roman"/>
          <w:sz w:val="24"/>
          <w:szCs w:val="24"/>
        </w:rPr>
        <w:t xml:space="preserve">Качество Товара должно подтверждаться Поставщиком сертификатами качества, паспортами качества, свидетельствами и/или иными документами, предусмотренными законодательством страны происхождения Товара для подтверждения качества соответствующего Товара. Продавец обязуется поставить Товар в соответствии со Спецификацией. </w:t>
      </w:r>
    </w:p>
    <w:p w:rsidR="00BC2CF1" w:rsidRPr="0024794E" w:rsidRDefault="00BC2CF1" w:rsidP="00BC2CF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94E">
        <w:rPr>
          <w:rFonts w:ascii="Times New Roman" w:hAnsi="Times New Roman" w:cs="Times New Roman"/>
          <w:sz w:val="24"/>
          <w:szCs w:val="24"/>
        </w:rPr>
        <w:t>6.3. Продавец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Контракту).</w:t>
      </w:r>
    </w:p>
    <w:p w:rsidR="00BC2CF1" w:rsidRPr="0024794E" w:rsidRDefault="00BC2CF1" w:rsidP="00BC2CF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24794E">
        <w:rPr>
          <w:rFonts w:ascii="Times New Roman" w:hAnsi="Times New Roman" w:cs="Times New Roman"/>
          <w:sz w:val="24"/>
          <w:szCs w:val="24"/>
        </w:rPr>
        <w:t>Гарантийный срок на каждую единицу Товара устанавливается заводом изготовителем и подтверждается паспортом качества (иным документом качества – гарантийным талоном, др. документом), но не менее 24 месяцев с момента поставки Товара.</w:t>
      </w:r>
    </w:p>
    <w:p w:rsidR="00BC2CF1" w:rsidRPr="0024794E" w:rsidRDefault="00BC2CF1" w:rsidP="00BC2CF1">
      <w:pPr>
        <w:tabs>
          <w:tab w:val="left" w:pos="1276"/>
        </w:tabs>
        <w:spacing w:after="0" w:line="240" w:lineRule="atLeast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4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обнаружения Покупателем неисправности Товара в период гарантийного срока Покупатель направляет в адрес Продавца уведомление, в котором указывает характер возникшей неисправности.</w:t>
      </w:r>
    </w:p>
    <w:p w:rsidR="00BC2CF1" w:rsidRPr="0024794E" w:rsidRDefault="00BC2CF1" w:rsidP="00BC2CF1">
      <w:pPr>
        <w:tabs>
          <w:tab w:val="left" w:pos="1276"/>
        </w:tabs>
        <w:spacing w:after="0" w:line="240" w:lineRule="atLeast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4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Продавец в течение 10 (десяти)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 Замена ненадлежащего Товара надлежащим, проводится в течение 30 (тридцати) календарных дней с момента установления наличия гарантийного случая.</w:t>
      </w:r>
    </w:p>
    <w:p w:rsidR="00BC2CF1" w:rsidRDefault="00BC2CF1" w:rsidP="00BC2CF1">
      <w:pPr>
        <w:tabs>
          <w:tab w:val="left" w:pos="127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4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Во всем остальном, что не установлено настоящим Контрактом при обнаружении неисправности Товара в течение гарантийного срока, Стороны руководствуются законодательством Приднестровской Молдавской Республики.</w:t>
      </w:r>
    </w:p>
    <w:p w:rsidR="00BC2CF1" w:rsidRPr="006D5731" w:rsidRDefault="00BC2CF1" w:rsidP="00BC2CF1">
      <w:pPr>
        <w:tabs>
          <w:tab w:val="left" w:pos="127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Default="00BC2CF1" w:rsidP="00BC2C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14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BC2CF1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BC2CF1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BC2CF1" w:rsidRPr="001417DD" w:rsidRDefault="00BC2CF1" w:rsidP="00BC2CF1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осуществляется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етствии с настоящим контрактом,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а также в случаях, предусмотренных законодательством Приднестровской Молдавской Республики, в том </w:t>
      </w:r>
      <w:r w:rsidRPr="001417D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числе Законом Приднестровской Молдавской Республики «О закупках в Приднестровской Молдавской Республике».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BC2CF1" w:rsidRPr="001417DD" w:rsidRDefault="00BC2CF1" w:rsidP="00BC2C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CF1" w:rsidRDefault="00BC2CF1" w:rsidP="00BC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БАНКОВСКИЕ РЕКВИЗИТЫ  </w:t>
      </w:r>
    </w:p>
    <w:p w:rsidR="00BC2CF1" w:rsidRPr="001417DD" w:rsidRDefault="00BC2CF1" w:rsidP="00BC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BC2CF1" w:rsidRPr="001417DD" w:rsidRDefault="00BC2CF1" w:rsidP="00BC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BC2CF1" w:rsidRPr="001417DD" w:rsidTr="000A392D">
        <w:trPr>
          <w:trHeight w:val="1840"/>
        </w:trPr>
        <w:tc>
          <w:tcPr>
            <w:tcW w:w="4716" w:type="dxa"/>
          </w:tcPr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родавец:</w:t>
            </w: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2CF1" w:rsidRPr="001417DD" w:rsidRDefault="00BC2CF1" w:rsidP="00BC2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C2CF1" w:rsidRPr="001417DD" w:rsidRDefault="00BC2CF1" w:rsidP="00BC2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купли-продажи товара </w:t>
      </w:r>
    </w:p>
    <w:p w:rsidR="00BC2CF1" w:rsidRPr="001417DD" w:rsidRDefault="00BC2CF1" w:rsidP="00BC2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________2021года</w:t>
      </w:r>
    </w:p>
    <w:p w:rsidR="00BC2CF1" w:rsidRPr="001417DD" w:rsidRDefault="00BC2CF1" w:rsidP="00BC2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BC2CF1" w:rsidRPr="001417DD" w:rsidRDefault="00BC2CF1" w:rsidP="00BC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                                                     ________________________</w:t>
      </w:r>
    </w:p>
    <w:p w:rsidR="00BC2CF1" w:rsidRPr="001417DD" w:rsidRDefault="00BC2CF1" w:rsidP="00BC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BC2CF1" w:rsidRPr="001417DD" w:rsidTr="000A392D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BC2CF1" w:rsidRPr="001417DD" w:rsidTr="000A392D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2CF1" w:rsidRPr="001417DD" w:rsidTr="000A392D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2CF1" w:rsidRPr="001417DD" w:rsidTr="000A392D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2CF1" w:rsidRPr="001417DD" w:rsidTr="000A392D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2CF1" w:rsidRPr="001417DD" w:rsidTr="000A392D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C2CF1" w:rsidRPr="001417DD" w:rsidRDefault="00BC2CF1" w:rsidP="00BC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p w:rsidR="00BC2CF1" w:rsidRPr="001417DD" w:rsidRDefault="00BC2CF1" w:rsidP="00BC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BC2CF1" w:rsidRPr="001417DD" w:rsidTr="000A392D">
        <w:trPr>
          <w:trHeight w:val="841"/>
        </w:trPr>
        <w:tc>
          <w:tcPr>
            <w:tcW w:w="4716" w:type="dxa"/>
          </w:tcPr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родавец</w:t>
            </w: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BC2CF1" w:rsidRPr="001417DD" w:rsidRDefault="00BC2CF1" w:rsidP="000A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CF1" w:rsidRPr="001417DD" w:rsidRDefault="00BC2CF1" w:rsidP="000A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BC2CF1" w:rsidRPr="001417DD" w:rsidRDefault="00BC2CF1" w:rsidP="000A392D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2CF1" w:rsidRPr="001417DD" w:rsidRDefault="00BC2CF1" w:rsidP="00BC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F1" w:rsidRPr="001417DD" w:rsidRDefault="00BC2CF1" w:rsidP="00BC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34" w:rsidRPr="009D3089" w:rsidRDefault="00460A34" w:rsidP="001D4FBD">
      <w:pPr>
        <w:spacing w:after="0" w:line="240" w:lineRule="auto"/>
        <w:jc w:val="center"/>
      </w:pPr>
      <w:bookmarkStart w:id="2" w:name="_GoBack"/>
      <w:bookmarkEnd w:id="2"/>
    </w:p>
    <w:sectPr w:rsidR="00460A34" w:rsidRPr="009D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1D4FBD"/>
    <w:rsid w:val="00460A34"/>
    <w:rsid w:val="005A1327"/>
    <w:rsid w:val="00742CBA"/>
    <w:rsid w:val="007726EE"/>
    <w:rsid w:val="00832BFB"/>
    <w:rsid w:val="00893B24"/>
    <w:rsid w:val="009B47AF"/>
    <w:rsid w:val="009D3089"/>
    <w:rsid w:val="00BB6C89"/>
    <w:rsid w:val="00BC2CF1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2546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12</cp:revision>
  <dcterms:created xsi:type="dcterms:W3CDTF">2021-02-24T11:00:00Z</dcterms:created>
  <dcterms:modified xsi:type="dcterms:W3CDTF">2021-09-14T06:47:00Z</dcterms:modified>
</cp:coreProperties>
</file>