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EE484A">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77388F8B"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4346E4">
        <w:rPr>
          <w:rFonts w:ascii="Times New Roman" w:hAnsi="Times New Roman"/>
          <w:sz w:val="24"/>
          <w:szCs w:val="24"/>
        </w:rPr>
        <w:t>открытого аукциона.</w:t>
      </w:r>
    </w:p>
    <w:p w14:paraId="061014BB" w14:textId="77777777"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При этом:</w:t>
      </w:r>
    </w:p>
    <w:p w14:paraId="31F81084" w14:textId="5BDDAE37"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4346E4">
        <w:rPr>
          <w:rFonts w:ascii="Times New Roman" w:hAnsi="Times New Roman"/>
          <w:sz w:val="24"/>
          <w:szCs w:val="24"/>
        </w:rPr>
        <w:t>открытом аукционе</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4346E4">
        <w:rPr>
          <w:rFonts w:ascii="Times New Roman" w:hAnsi="Times New Roman"/>
          <w:sz w:val="24"/>
          <w:szCs w:val="24"/>
        </w:rPr>
        <w:t>открытого аукциона</w:t>
      </w:r>
      <w:r w:rsidRPr="00E4187A">
        <w:rPr>
          <w:rFonts w:ascii="Times New Roman" w:hAnsi="Times New Roman"/>
          <w:sz w:val="24"/>
          <w:szCs w:val="24"/>
        </w:rPr>
        <w:t>.</w:t>
      </w:r>
    </w:p>
    <w:p w14:paraId="149E75D7" w14:textId="52C7A1A8" w:rsidR="00426554" w:rsidRPr="00EE484A" w:rsidRDefault="00426554" w:rsidP="00EE484A">
      <w:pPr>
        <w:ind w:firstLine="284"/>
        <w:jc w:val="both"/>
        <w:rPr>
          <w:rFonts w:ascii="Times New Roman" w:hAnsi="Times New Roman" w:cs="Times New Roman"/>
        </w:rPr>
      </w:pPr>
      <w:r w:rsidRPr="00E4187A">
        <w:rPr>
          <w:rFonts w:ascii="Times New Roman" w:hAnsi="Times New Roman"/>
          <w:sz w:val="24"/>
          <w:szCs w:val="24"/>
        </w:rPr>
        <w:t xml:space="preserve">2. </w:t>
      </w:r>
      <w:r w:rsidR="00EE484A">
        <w:rPr>
          <w:rFonts w:ascii="Times New Roman" w:hAnsi="Times New Roman"/>
          <w:sz w:val="24"/>
          <w:szCs w:val="24"/>
        </w:rPr>
        <w:t>Участник</w:t>
      </w:r>
      <w:r w:rsidRPr="00E4187A">
        <w:rPr>
          <w:rFonts w:ascii="Times New Roman" w:hAnsi="Times New Roman"/>
          <w:sz w:val="24"/>
          <w:szCs w:val="24"/>
        </w:rPr>
        <w:t xml:space="preserve"> </w:t>
      </w:r>
      <w:r w:rsidR="004346E4">
        <w:rPr>
          <w:rFonts w:ascii="Times New Roman" w:hAnsi="Times New Roman"/>
          <w:sz w:val="24"/>
          <w:szCs w:val="24"/>
        </w:rPr>
        <w:t>открыто</w:t>
      </w:r>
      <w:r w:rsidR="00EE484A">
        <w:rPr>
          <w:rFonts w:ascii="Times New Roman" w:hAnsi="Times New Roman"/>
          <w:sz w:val="24"/>
          <w:szCs w:val="24"/>
        </w:rPr>
        <w:t>го</w:t>
      </w:r>
      <w:r w:rsidR="004346E4">
        <w:rPr>
          <w:rFonts w:ascii="Times New Roman" w:hAnsi="Times New Roman"/>
          <w:sz w:val="24"/>
          <w:szCs w:val="24"/>
        </w:rPr>
        <w:t xml:space="preserve"> аукцион</w:t>
      </w:r>
      <w:r w:rsidR="00EE484A">
        <w:rPr>
          <w:rFonts w:ascii="Times New Roman" w:hAnsi="Times New Roman"/>
          <w:sz w:val="24"/>
          <w:szCs w:val="24"/>
        </w:rPr>
        <w:t>а подает в</w:t>
      </w:r>
      <w:r w:rsidRPr="00E4187A">
        <w:rPr>
          <w:rFonts w:ascii="Times New Roman" w:hAnsi="Times New Roman"/>
          <w:sz w:val="24"/>
          <w:szCs w:val="24"/>
        </w:rPr>
        <w:t xml:space="preserve"> письменной форме</w:t>
      </w:r>
      <w:r w:rsidR="00EE484A">
        <w:rPr>
          <w:rFonts w:ascii="Times New Roman" w:hAnsi="Times New Roman"/>
          <w:sz w:val="24"/>
          <w:szCs w:val="24"/>
        </w:rPr>
        <w:t xml:space="preserve"> заявку на участие в открытом аукционе</w:t>
      </w:r>
      <w:r w:rsidRPr="00E4187A">
        <w:rPr>
          <w:rFonts w:ascii="Times New Roman" w:hAnsi="Times New Roman"/>
          <w:sz w:val="24"/>
          <w:szCs w:val="24"/>
        </w:rPr>
        <w:t xml:space="preserve"> в запечатанном конверте, не позволяющем просматривать содержание </w:t>
      </w:r>
      <w:r w:rsidR="00EE484A">
        <w:rPr>
          <w:rFonts w:ascii="Times New Roman" w:hAnsi="Times New Roman"/>
          <w:sz w:val="24"/>
          <w:szCs w:val="24"/>
        </w:rPr>
        <w:t xml:space="preserve">заявки </w:t>
      </w:r>
      <w:r w:rsidRPr="00E4187A">
        <w:rPr>
          <w:rFonts w:ascii="Times New Roman" w:hAnsi="Times New Roman"/>
          <w:sz w:val="24"/>
          <w:szCs w:val="24"/>
        </w:rPr>
        <w:t>до вскрытия,</w:t>
      </w:r>
      <w:r w:rsidR="00EE484A">
        <w:rPr>
          <w:rFonts w:ascii="Times New Roman" w:hAnsi="Times New Roman"/>
          <w:sz w:val="24"/>
          <w:szCs w:val="24"/>
        </w:rPr>
        <w:t xml:space="preserve"> или в форме</w:t>
      </w:r>
      <w:r w:rsidRPr="00E4187A">
        <w:rPr>
          <w:rFonts w:ascii="Times New Roman" w:hAnsi="Times New Roman"/>
          <w:sz w:val="24"/>
          <w:szCs w:val="24"/>
        </w:rPr>
        <w:t xml:space="preserve">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EE484A" w:rsidRPr="00EE484A">
          <w:rPr>
            <w:rStyle w:val="aa"/>
            <w:rFonts w:ascii="Times New Roman" w:hAnsi="Times New Roman" w:cs="Times New Roman"/>
            <w:lang w:val="en-US"/>
          </w:rPr>
          <w:t>otdel</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econom</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dubossary</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gospmr</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org</w:t>
        </w:r>
      </w:hyperlink>
    </w:p>
    <w:p w14:paraId="1E1B8370" w14:textId="77777777" w:rsidR="00426554" w:rsidRPr="00E4187A" w:rsidRDefault="00426554" w:rsidP="00EE484A">
      <w:pPr>
        <w:ind w:firstLine="284"/>
        <w:rPr>
          <w:rFonts w:ascii="Times New Roman" w:hAnsi="Times New Roman"/>
          <w:sz w:val="24"/>
          <w:szCs w:val="24"/>
        </w:rPr>
      </w:pP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3. Участник закупки должен предоставить следующие документы:</w:t>
      </w:r>
    </w:p>
    <w:p w14:paraId="0E29D609" w14:textId="77777777" w:rsidR="00D36B59" w:rsidRPr="004D555E" w:rsidRDefault="00D36B59" w:rsidP="00D36B59">
      <w:pPr>
        <w:spacing w:after="0" w:line="240" w:lineRule="auto"/>
        <w:ind w:left="-567" w:firstLine="567"/>
        <w:jc w:val="both"/>
        <w:rPr>
          <w:rFonts w:ascii="Times New Roman" w:hAnsi="Times New Roman" w:cs="Times New Roman"/>
          <w:b/>
          <w:sz w:val="24"/>
          <w:szCs w:val="24"/>
          <w:u w:val="single"/>
        </w:rPr>
      </w:pPr>
      <w:r>
        <w:rPr>
          <w:rFonts w:ascii="Times New Roman" w:hAnsi="Times New Roman" w:cs="Times New Roman"/>
          <w:bCs/>
          <w:sz w:val="24"/>
          <w:szCs w:val="24"/>
        </w:rPr>
        <w:t xml:space="preserve">1) </w:t>
      </w:r>
      <w:r w:rsidRPr="004D555E">
        <w:rPr>
          <w:rFonts w:ascii="Times New Roman" w:hAnsi="Times New Roman" w:cs="Times New Roman"/>
          <w:bCs/>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w:t>
      </w:r>
    </w:p>
    <w:p w14:paraId="7604D66E" w14:textId="77777777" w:rsidR="00D36B59" w:rsidRPr="004D555E" w:rsidRDefault="00D36B59" w:rsidP="00D36B5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Pr="004D555E">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32A33EE3" w14:textId="77777777" w:rsidR="00D36B59" w:rsidRPr="004D555E" w:rsidRDefault="00D36B59" w:rsidP="00D36B5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w:t>
      </w:r>
      <w:r w:rsidRPr="004D555E">
        <w:rPr>
          <w:rFonts w:ascii="Times New Roman" w:hAnsi="Times New Roman" w:cs="Times New Roman"/>
          <w:sz w:val="24"/>
          <w:szCs w:val="24"/>
        </w:rPr>
        <w:t>) документ, подтверждающий полномочия лица на осуществление действий от имени участника открытого аукциона;</w:t>
      </w:r>
    </w:p>
    <w:p w14:paraId="3BB046EF" w14:textId="77777777" w:rsidR="00D36B59" w:rsidRPr="004D555E" w:rsidRDefault="00D36B59" w:rsidP="00D36B5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4D555E">
        <w:rPr>
          <w:rFonts w:ascii="Times New Roman" w:hAnsi="Times New Roman" w:cs="Times New Roman"/>
          <w:sz w:val="24"/>
          <w:szCs w:val="24"/>
        </w:rPr>
        <w:t>) копии учредительных документов участника открытого аукциона (для юридического лица);</w:t>
      </w:r>
    </w:p>
    <w:p w14:paraId="749E08B3" w14:textId="77777777" w:rsidR="00D36B59" w:rsidRPr="004D555E" w:rsidRDefault="00D36B59" w:rsidP="00D36B5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w:t>
      </w:r>
      <w:r w:rsidRPr="004D555E">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DC0BEF9" w14:textId="77777777" w:rsidR="00D36B59" w:rsidRPr="004D555E" w:rsidRDefault="00D36B59" w:rsidP="00D36B59">
      <w:pPr>
        <w:pStyle w:val="a6"/>
        <w:shd w:val="clear" w:color="auto" w:fill="FFFFFF"/>
        <w:spacing w:before="0" w:beforeAutospacing="0" w:after="0" w:afterAutospacing="0"/>
        <w:ind w:left="-567" w:firstLine="567"/>
        <w:jc w:val="both"/>
      </w:pPr>
      <w:r>
        <w:t>6</w:t>
      </w:r>
      <w:r w:rsidRPr="004D555E">
        <w:t xml:space="preserve">) </w:t>
      </w:r>
      <w:r w:rsidRPr="00061F18">
        <w:t xml:space="preserve">коммерческое предложение </w:t>
      </w:r>
      <w:r w:rsidRPr="004D555E">
        <w:t>участника открытого аукциона в отношении объекта закупки</w:t>
      </w:r>
      <w:r w:rsidRPr="004D555E">
        <w:br/>
        <w:t>с приложением документов, подтверждающих соответствие этого объекта требованиям, установленным документацией об открытом аукционе:</w:t>
      </w:r>
    </w:p>
    <w:p w14:paraId="166B51B8" w14:textId="77777777" w:rsidR="00D36B59" w:rsidRPr="004D555E" w:rsidRDefault="00D36B59" w:rsidP="00D36B59">
      <w:pPr>
        <w:pStyle w:val="a6"/>
        <w:shd w:val="clear" w:color="auto" w:fill="FFFFFF"/>
        <w:spacing w:before="0" w:beforeAutospacing="0" w:after="0" w:afterAutospacing="0"/>
        <w:ind w:left="-567" w:firstLine="567"/>
        <w:jc w:val="both"/>
      </w:pPr>
      <w:r>
        <w:t>7</w:t>
      </w:r>
      <w:r w:rsidRPr="004D555E">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2E2AABAE" w14:textId="77777777" w:rsidR="00D36B59" w:rsidRPr="004D555E" w:rsidRDefault="00D36B59" w:rsidP="00D36B59">
      <w:pPr>
        <w:pStyle w:val="a6"/>
        <w:shd w:val="clear" w:color="auto" w:fill="FFFFFF"/>
        <w:spacing w:before="0" w:beforeAutospacing="0" w:after="0" w:afterAutospacing="0"/>
        <w:ind w:left="-567" w:firstLine="567"/>
        <w:jc w:val="both"/>
      </w:pPr>
      <w:r>
        <w:t>8</w:t>
      </w:r>
      <w:r w:rsidRPr="004D555E">
        <w:t>) Сертификаты качества (соответствия) на материалы;</w:t>
      </w:r>
    </w:p>
    <w:p w14:paraId="3608EFA7" w14:textId="77777777" w:rsidR="00D36B59" w:rsidRPr="00061F18" w:rsidRDefault="00D36B59" w:rsidP="00D36B59">
      <w:pPr>
        <w:spacing w:after="0"/>
        <w:ind w:left="-567" w:firstLine="567"/>
        <w:contextualSpacing/>
        <w:jc w:val="both"/>
        <w:rPr>
          <w:rFonts w:ascii="Times New Roman" w:hAnsi="Times New Roman" w:cs="Times New Roman"/>
          <w:bCs/>
          <w:sz w:val="24"/>
          <w:szCs w:val="24"/>
        </w:rPr>
      </w:pPr>
      <w:r>
        <w:rPr>
          <w:rFonts w:ascii="Times New Roman" w:hAnsi="Times New Roman" w:cs="Times New Roman"/>
          <w:sz w:val="24"/>
          <w:szCs w:val="24"/>
        </w:rPr>
        <w:t>9</w:t>
      </w:r>
      <w:r w:rsidRPr="00061F18">
        <w:rPr>
          <w:rFonts w:ascii="Times New Roman" w:hAnsi="Times New Roman" w:cs="Times New Roman"/>
          <w:sz w:val="24"/>
          <w:szCs w:val="24"/>
        </w:rPr>
        <w:t xml:space="preserve">) </w:t>
      </w:r>
      <w:r w:rsidRPr="00061F18">
        <w:rPr>
          <w:rFonts w:ascii="Times New Roman" w:hAnsi="Times New Roman" w:cs="Times New Roman"/>
          <w:bCs/>
          <w:sz w:val="24"/>
          <w:szCs w:val="24"/>
        </w:rPr>
        <w:t>Декларация об отсутствии личной заинтересованности при осуществлении закупок товаров (работ, услуг), которая может привезти к конфликту интересов). (Распоряжение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0FDEB16A" w14:textId="77777777" w:rsidR="00D36B59" w:rsidRPr="00061F18" w:rsidRDefault="00D36B59" w:rsidP="00D36B59">
      <w:pPr>
        <w:spacing w:after="0"/>
        <w:ind w:left="-567" w:firstLine="567"/>
        <w:contextualSpacing/>
        <w:jc w:val="both"/>
        <w:rPr>
          <w:rFonts w:ascii="Times New Roman" w:hAnsi="Times New Roman" w:cs="Times New Roman"/>
          <w:sz w:val="24"/>
          <w:szCs w:val="24"/>
        </w:rPr>
      </w:pPr>
      <w:r w:rsidRPr="00061F18">
        <w:rPr>
          <w:rFonts w:ascii="Times New Roman" w:hAnsi="Times New Roman" w:cs="Times New Roman"/>
          <w:sz w:val="24"/>
          <w:szCs w:val="24"/>
        </w:rPr>
        <w:t>1</w:t>
      </w:r>
      <w:r>
        <w:rPr>
          <w:rFonts w:ascii="Times New Roman" w:hAnsi="Times New Roman" w:cs="Times New Roman"/>
          <w:sz w:val="24"/>
          <w:szCs w:val="24"/>
        </w:rPr>
        <w:t>0</w:t>
      </w:r>
      <w:r w:rsidRPr="00061F18">
        <w:rPr>
          <w:rFonts w:ascii="Times New Roman" w:hAnsi="Times New Roman" w:cs="Times New Roman"/>
          <w:sz w:val="24"/>
          <w:szCs w:val="24"/>
        </w:rPr>
        <w:t>) справка об отсутствии у участника закупки недоимки по налогам, сборам, задолженности по иным обязательным платежам в бюджеты;</w:t>
      </w:r>
    </w:p>
    <w:p w14:paraId="6D48D784" w14:textId="77777777" w:rsidR="00D36B59" w:rsidRDefault="00D36B59" w:rsidP="00D36B59">
      <w:pPr>
        <w:pStyle w:val="ab"/>
        <w:spacing w:after="0" w:line="276" w:lineRule="auto"/>
        <w:ind w:left="-567" w:firstLine="567"/>
        <w:jc w:val="both"/>
        <w:rPr>
          <w:rFonts w:ascii="Times New Roman" w:hAnsi="Times New Roman" w:cs="Times New Roman"/>
          <w:sz w:val="24"/>
          <w:szCs w:val="24"/>
        </w:rPr>
      </w:pPr>
      <w:r w:rsidRPr="00061F18">
        <w:rPr>
          <w:rFonts w:ascii="Times New Roman" w:hAnsi="Times New Roman" w:cs="Times New Roman"/>
          <w:sz w:val="24"/>
          <w:szCs w:val="24"/>
        </w:rPr>
        <w:lastRenderedPageBreak/>
        <w:t>1</w:t>
      </w:r>
      <w:r>
        <w:rPr>
          <w:rFonts w:ascii="Times New Roman" w:hAnsi="Times New Roman" w:cs="Times New Roman"/>
          <w:sz w:val="24"/>
          <w:szCs w:val="24"/>
        </w:rPr>
        <w:t>1</w:t>
      </w:r>
      <w:r w:rsidRPr="00061F18">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061F18">
        <w:rPr>
          <w:rFonts w:ascii="Times New Roman" w:hAnsi="Times New Roman" w:cs="Times New Roman"/>
          <w:sz w:val="24"/>
          <w:szCs w:val="24"/>
          <w:lang w:val="en-US"/>
        </w:rPr>
        <w:t>I</w:t>
      </w:r>
      <w:r w:rsidRPr="00061F18">
        <w:rPr>
          <w:rFonts w:ascii="Times New Roman" w:hAnsi="Times New Roman" w:cs="Times New Roman"/>
          <w:sz w:val="24"/>
          <w:szCs w:val="24"/>
        </w:rPr>
        <w:t xml:space="preserve"> «О закупках в Приднестровской Молдавской Республике»  </w:t>
      </w:r>
    </w:p>
    <w:p w14:paraId="0AB317F7"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sz w:val="23"/>
          <w:szCs w:val="23"/>
        </w:rPr>
        <w:t xml:space="preserve">  </w:t>
      </w:r>
      <w:r w:rsidRPr="00951675">
        <w:rPr>
          <w:rFonts w:ascii="Times New Roman" w:hAnsi="Times New Roman" w:cs="Times New Roman"/>
          <w:b/>
          <w:bCs/>
          <w:sz w:val="23"/>
          <w:szCs w:val="23"/>
        </w:rPr>
        <w:t>Примечание:</w:t>
      </w:r>
    </w:p>
    <w:p w14:paraId="13AB2252"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1.Документы и коммерческое предложение должны предоставляется в запечатанном конверте с заявкой на участие в закупке;</w:t>
      </w:r>
    </w:p>
    <w:p w14:paraId="2750511F"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2. Все листы поданной в письменной форме заявки на участие в закупке, все листы тома такой заявки должны быть прошиты и пронумерованы.</w:t>
      </w:r>
    </w:p>
    <w:p w14:paraId="4F44E7FB" w14:textId="77777777" w:rsidR="00EE484A"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3. Заявка на участие в закупке и том такой заявки должны содержать опись входящих в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14:paraId="21845A3B" w14:textId="77777777" w:rsidR="00EE484A" w:rsidRPr="00585CC4" w:rsidRDefault="00EE484A" w:rsidP="00EE484A">
      <w:pPr>
        <w:pStyle w:val="ab"/>
        <w:spacing w:after="0" w:line="276" w:lineRule="auto"/>
        <w:ind w:left="-567" w:firstLine="567"/>
        <w:jc w:val="both"/>
        <w:rPr>
          <w:rFonts w:ascii="Times New Roman" w:hAnsi="Times New Roman" w:cs="Times New Roman"/>
          <w:sz w:val="24"/>
          <w:szCs w:val="24"/>
        </w:rPr>
      </w:pPr>
      <w:r w:rsidRPr="00585CC4">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777CC0D1" w14:textId="5CF30CA3"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Все листы поданной в письменной форме заявки и документов на участие в 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00416845" w14:textId="77777777" w:rsidR="00D36B59" w:rsidRPr="000B212B" w:rsidRDefault="00D36B59" w:rsidP="00D36B59">
      <w:pPr>
        <w:spacing w:after="0"/>
        <w:ind w:left="-567" w:firstLine="567"/>
        <w:jc w:val="both"/>
        <w:rPr>
          <w:rFonts w:ascii="Times New Roman" w:hAnsi="Times New Roman" w:cs="Times New Roman"/>
          <w:sz w:val="24"/>
          <w:szCs w:val="24"/>
        </w:rPr>
      </w:pPr>
      <w:r w:rsidRPr="000B212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w:t>
      </w:r>
      <w:r w:rsidRPr="000B212B">
        <w:rPr>
          <w:sz w:val="24"/>
          <w:szCs w:val="24"/>
        </w:rPr>
        <w:t xml:space="preserve"> </w:t>
      </w:r>
      <w:r w:rsidRPr="000B212B">
        <w:rPr>
          <w:rFonts w:ascii="Times New Roman" w:hAnsi="Times New Roman" w:cs="Times New Roman"/>
          <w:sz w:val="24"/>
          <w:szCs w:val="24"/>
        </w:rPr>
        <w:t>оказание услуги,</w:t>
      </w:r>
      <w:r w:rsidRPr="000B212B">
        <w:rPr>
          <w:sz w:val="24"/>
          <w:szCs w:val="24"/>
        </w:rPr>
        <w:t xml:space="preserve"> </w:t>
      </w:r>
      <w:r w:rsidRPr="000B212B">
        <w:rPr>
          <w:rFonts w:ascii="Times New Roman" w:hAnsi="Times New Roman" w:cs="Times New Roman"/>
          <w:sz w:val="24"/>
          <w:szCs w:val="24"/>
        </w:rPr>
        <w:t>являющихся объектом закупки;</w:t>
      </w:r>
    </w:p>
    <w:p w14:paraId="6849BE29" w14:textId="77777777" w:rsidR="00D36B59" w:rsidRPr="000B212B" w:rsidRDefault="00D36B59" w:rsidP="00D36B59">
      <w:pPr>
        <w:spacing w:after="0"/>
        <w:ind w:left="-567" w:firstLine="567"/>
        <w:jc w:val="both"/>
        <w:rPr>
          <w:rFonts w:ascii="Times New Roman" w:hAnsi="Times New Roman" w:cs="Times New Roman"/>
          <w:sz w:val="24"/>
          <w:szCs w:val="24"/>
        </w:rPr>
      </w:pPr>
      <w:r w:rsidRPr="000B212B">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70111358" w14:textId="77777777" w:rsidR="00D36B59" w:rsidRPr="000B212B" w:rsidRDefault="00D36B59" w:rsidP="00D36B59">
      <w:pPr>
        <w:spacing w:after="0"/>
        <w:ind w:left="-567" w:firstLine="567"/>
        <w:jc w:val="both"/>
        <w:rPr>
          <w:rFonts w:ascii="Times New Roman" w:hAnsi="Times New Roman" w:cs="Times New Roman"/>
          <w:sz w:val="24"/>
          <w:szCs w:val="24"/>
        </w:rPr>
      </w:pPr>
      <w:r w:rsidRPr="000B212B">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A200723" w14:textId="77777777" w:rsidR="00D36B59" w:rsidRPr="000B212B" w:rsidRDefault="00D36B59" w:rsidP="00D36B59">
      <w:pPr>
        <w:spacing w:after="0"/>
        <w:ind w:left="-567" w:firstLine="567"/>
        <w:jc w:val="both"/>
        <w:rPr>
          <w:rFonts w:ascii="Times New Roman" w:hAnsi="Times New Roman" w:cs="Times New Roman"/>
          <w:bCs/>
          <w:sz w:val="24"/>
          <w:szCs w:val="24"/>
        </w:rPr>
      </w:pPr>
      <w:r w:rsidRPr="000B212B">
        <w:rPr>
          <w:rFonts w:ascii="Times New Roman" w:hAnsi="Times New Roman" w:cs="Times New Roman"/>
          <w:sz w:val="24"/>
          <w:szCs w:val="24"/>
        </w:rPr>
        <w:t xml:space="preserve">г) </w:t>
      </w:r>
      <w:r w:rsidRPr="000B212B">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9BEA069" w14:textId="77777777" w:rsidR="00D36B59" w:rsidRPr="000B212B" w:rsidRDefault="00D36B59" w:rsidP="00D36B59">
      <w:pPr>
        <w:spacing w:after="0"/>
        <w:ind w:left="-567" w:firstLine="567"/>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411C95B1" w14:textId="77777777" w:rsidR="00D36B59" w:rsidRPr="000B212B" w:rsidRDefault="00D36B59" w:rsidP="00D36B59">
      <w:pPr>
        <w:spacing w:after="0"/>
        <w:ind w:left="-567" w:firstLine="567"/>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0A76DF6" w14:textId="77777777" w:rsidR="00D36B59" w:rsidRPr="000B212B" w:rsidRDefault="00D36B59" w:rsidP="00D36B59">
      <w:pPr>
        <w:spacing w:after="0"/>
        <w:ind w:left="-567" w:firstLine="567"/>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23234DC" w14:textId="77777777" w:rsidR="00D36B59" w:rsidRPr="00E61ED6" w:rsidRDefault="00D36B59" w:rsidP="00D36B59">
      <w:pPr>
        <w:spacing w:after="0"/>
        <w:ind w:left="-567" w:firstLine="567"/>
        <w:contextualSpacing/>
        <w:jc w:val="both"/>
        <w:rPr>
          <w:rFonts w:ascii="Times New Roman" w:hAnsi="Times New Roman" w:cs="Times New Roman"/>
          <w:bCs/>
          <w:sz w:val="24"/>
          <w:szCs w:val="24"/>
        </w:rPr>
      </w:pPr>
      <w:r w:rsidRPr="00E61ED6">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w:t>
      </w:r>
      <w:r>
        <w:rPr>
          <w:rFonts w:ascii="Times New Roman" w:hAnsi="Times New Roman" w:cs="Times New Roman"/>
          <w:bCs/>
          <w:sz w:val="24"/>
          <w:szCs w:val="24"/>
        </w:rPr>
        <w:t>(</w:t>
      </w:r>
      <w:r w:rsidRPr="00E61ED6">
        <w:rPr>
          <w:rFonts w:ascii="Times New Roman" w:hAnsi="Times New Roman" w:cs="Times New Roman"/>
          <w:bCs/>
          <w:sz w:val="24"/>
          <w:szCs w:val="24"/>
        </w:rPr>
        <w:t xml:space="preserve">Распоряжения Правительства Приднестровской Молдавской Республики </w:t>
      </w:r>
      <w:r w:rsidRPr="00E61ED6">
        <w:rPr>
          <w:rFonts w:ascii="Times New Roman" w:hAnsi="Times New Roman" w:cs="Times New Roman"/>
          <w:bCs/>
          <w:sz w:val="24"/>
          <w:szCs w:val="24"/>
        </w:rPr>
        <w:lastRenderedPageBreak/>
        <w:t>№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r>
        <w:rPr>
          <w:rFonts w:ascii="Times New Roman" w:hAnsi="Times New Roman" w:cs="Times New Roman"/>
          <w:bCs/>
          <w:sz w:val="24"/>
          <w:szCs w:val="24"/>
        </w:rPr>
        <w:t>).</w:t>
      </w:r>
    </w:p>
    <w:p w14:paraId="4B22A221" w14:textId="77777777" w:rsidR="00D36B59" w:rsidRPr="000B212B" w:rsidRDefault="00D36B59" w:rsidP="00D36B59">
      <w:pPr>
        <w:spacing w:after="0"/>
        <w:ind w:left="-567" w:firstLine="567"/>
        <w:jc w:val="both"/>
        <w:rPr>
          <w:rFonts w:ascii="Times New Roman" w:hAnsi="Times New Roman" w:cs="Times New Roman"/>
          <w:sz w:val="24"/>
          <w:szCs w:val="24"/>
        </w:rPr>
      </w:pPr>
      <w:r w:rsidRPr="000B212B">
        <w:rPr>
          <w:rFonts w:ascii="Times New Roman" w:hAnsi="Times New Roman" w:cs="Times New Roman"/>
          <w:sz w:val="24"/>
          <w:szCs w:val="24"/>
        </w:rPr>
        <w:t xml:space="preserve">д) отсутствие в </w:t>
      </w:r>
      <w:hyperlink r:id="rId8" w:anchor="Par2313" w:tooltip="Статья 104. Реестр недобросовестных поставщиков (подрядчиков, исполнителей)" w:history="1">
        <w:r w:rsidRPr="000B212B">
          <w:rPr>
            <w:rStyle w:val="aa"/>
            <w:sz w:val="24"/>
            <w:szCs w:val="24"/>
          </w:rPr>
          <w:t>реестре</w:t>
        </w:r>
      </w:hyperlink>
      <w:r w:rsidRPr="000B212B">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AB2B8E6" w14:textId="77777777" w:rsidR="00D36B59" w:rsidRPr="000B212B" w:rsidRDefault="00D36B59" w:rsidP="00D36B59">
      <w:pPr>
        <w:spacing w:after="0"/>
        <w:ind w:left="-567" w:firstLine="567"/>
        <w:jc w:val="both"/>
        <w:rPr>
          <w:rFonts w:ascii="Times New Roman" w:hAnsi="Times New Roman" w:cs="Times New Roman"/>
          <w:sz w:val="24"/>
          <w:szCs w:val="24"/>
        </w:rPr>
      </w:pPr>
      <w:r w:rsidRPr="000B212B">
        <w:rPr>
          <w:rFonts w:ascii="Times New Roman" w:hAnsi="Times New Roman" w:cs="Times New Roman"/>
          <w:sz w:val="24"/>
          <w:szCs w:val="24"/>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56C16BE" w14:textId="77777777" w:rsidR="00D36B59" w:rsidRDefault="00D36B59" w:rsidP="00D36B59">
      <w:pPr>
        <w:spacing w:after="0"/>
        <w:ind w:left="-567" w:firstLine="567"/>
        <w:jc w:val="both"/>
        <w:rPr>
          <w:rFonts w:ascii="Times New Roman" w:hAnsi="Times New Roman" w:cs="Times New Roman"/>
          <w:sz w:val="24"/>
          <w:szCs w:val="24"/>
        </w:rPr>
      </w:pPr>
      <w:r w:rsidRPr="000B212B">
        <w:rPr>
          <w:rFonts w:ascii="Times New Roman" w:hAnsi="Times New Roman" w:cs="Times New Roman"/>
          <w:sz w:val="24"/>
          <w:szCs w:val="24"/>
        </w:rPr>
        <w:t>ё)</w:t>
      </w:r>
      <w:r w:rsidRPr="000B212B">
        <w:rPr>
          <w:sz w:val="24"/>
          <w:szCs w:val="24"/>
        </w:rPr>
        <w:t xml:space="preserve"> </w:t>
      </w:r>
      <w:r w:rsidRPr="000B212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B11991" w14:textId="77777777" w:rsidR="00D36B59" w:rsidRPr="00DE59CA" w:rsidRDefault="00D36B59" w:rsidP="00D36B59">
      <w:pPr>
        <w:spacing w:after="0" w:line="240" w:lineRule="auto"/>
        <w:ind w:left="-567" w:firstLine="567"/>
        <w:jc w:val="both"/>
        <w:rPr>
          <w:rFonts w:ascii="Times New Roman" w:hAnsi="Times New Roman" w:cs="Times New Roman"/>
          <w:b/>
          <w:bCs/>
          <w:i/>
          <w:iCs/>
        </w:rPr>
      </w:pPr>
      <w:r w:rsidRPr="00DE59CA">
        <w:rPr>
          <w:rFonts w:ascii="Times New Roman" w:hAnsi="Times New Roman" w:cs="Times New Roman"/>
          <w:b/>
          <w:bCs/>
          <w:i/>
          <w:iCs/>
        </w:rPr>
        <w:t>Информация, указанная в подпунктах б), в), д), е) и ё) подтверждается участником закупки самостоятельно (в соответствии с пунктом 7 статьи 61 Закона ПМР от 26.11.2018 № 318-З-</w:t>
      </w:r>
      <w:r w:rsidRPr="00DE59CA">
        <w:rPr>
          <w:rFonts w:ascii="Times New Roman" w:hAnsi="Times New Roman" w:cs="Times New Roman"/>
          <w:b/>
          <w:bCs/>
          <w:i/>
          <w:iCs/>
          <w:lang w:val="en-US"/>
        </w:rPr>
        <w:t>VI</w:t>
      </w:r>
      <w:r w:rsidRPr="00DE59CA">
        <w:rPr>
          <w:rFonts w:ascii="Times New Roman" w:hAnsi="Times New Roman" w:cs="Times New Roman"/>
          <w:b/>
          <w:bCs/>
          <w:i/>
          <w:iCs/>
        </w:rPr>
        <w:t xml:space="preserve"> «О закупках в ПМР» (САЗ 18-48))</w:t>
      </w:r>
      <w:r>
        <w:rPr>
          <w:rFonts w:ascii="Times New Roman" w:hAnsi="Times New Roman" w:cs="Times New Roman"/>
          <w:b/>
          <w:bCs/>
          <w:i/>
          <w:iCs/>
        </w:rPr>
        <w:t>.</w:t>
      </w:r>
    </w:p>
    <w:p w14:paraId="0B2E9F67" w14:textId="77777777" w:rsidR="00D36B59" w:rsidRPr="00DE59CA" w:rsidRDefault="00D36B59" w:rsidP="00D36B59">
      <w:pPr>
        <w:spacing w:after="0" w:line="240" w:lineRule="auto"/>
        <w:ind w:left="-567" w:firstLine="567"/>
        <w:jc w:val="both"/>
        <w:rPr>
          <w:rFonts w:ascii="Times New Roman" w:hAnsi="Times New Roman" w:cs="Times New Roman"/>
          <w:b/>
          <w:bCs/>
          <w:i/>
          <w:iCs/>
        </w:rPr>
      </w:pPr>
      <w:r w:rsidRPr="00DE59CA">
        <w:rPr>
          <w:rFonts w:ascii="Times New Roman" w:hAnsi="Times New Roman" w:cs="Times New Roman"/>
          <w:b/>
          <w:bCs/>
          <w:i/>
          <w:iCs/>
        </w:rPr>
        <w:t>Информация, указанная в подпункте г) подтверждается участником закупки (в соответствии счастью второй пункта 1 статьи 21 Закона ПМР от 26.11.2018 № 318-З-</w:t>
      </w:r>
      <w:r w:rsidRPr="00DE59CA">
        <w:rPr>
          <w:rFonts w:ascii="Times New Roman" w:hAnsi="Times New Roman" w:cs="Times New Roman"/>
          <w:b/>
          <w:bCs/>
          <w:i/>
          <w:iCs/>
          <w:lang w:val="en-US"/>
        </w:rPr>
        <w:t>VI</w:t>
      </w:r>
      <w:r w:rsidRPr="00DE59CA">
        <w:rPr>
          <w:rFonts w:ascii="Times New Roman" w:hAnsi="Times New Roman" w:cs="Times New Roman"/>
          <w:b/>
          <w:bCs/>
          <w:i/>
          <w:iCs/>
        </w:rPr>
        <w:t xml:space="preserve"> «О закупках в ПМР» (САЗ 18-48)) в декларации.</w:t>
      </w:r>
    </w:p>
    <w:p w14:paraId="16A5F016" w14:textId="77777777" w:rsidR="00D36B59" w:rsidRPr="000B212B" w:rsidRDefault="00D36B59" w:rsidP="00D36B59">
      <w:pPr>
        <w:spacing w:after="0"/>
        <w:ind w:left="-567" w:firstLine="567"/>
        <w:jc w:val="both"/>
        <w:rPr>
          <w:rFonts w:ascii="Times New Roman" w:hAnsi="Times New Roman" w:cs="Times New Roman"/>
          <w:sz w:val="24"/>
          <w:szCs w:val="24"/>
        </w:rPr>
      </w:pPr>
    </w:p>
    <w:p w14:paraId="35D8F174" w14:textId="77777777" w:rsidR="00426554" w:rsidRDefault="00426554" w:rsidP="00426554">
      <w:pPr>
        <w:widowControl w:val="0"/>
        <w:overflowPunct w:val="0"/>
        <w:autoSpaceDE w:val="0"/>
        <w:autoSpaceDN w:val="0"/>
        <w:adjustRightInd w:val="0"/>
        <w:spacing w:line="20" w:lineRule="atLeast"/>
        <w:textAlignment w:val="baseline"/>
        <w:rPr>
          <w:rFonts w:ascii="Times New Roman" w:hAnsi="Times New Roman"/>
          <w:b/>
          <w:color w:val="FF0000"/>
          <w:sz w:val="20"/>
          <w:szCs w:val="20"/>
          <w:lang w:eastAsia="ar-SA"/>
        </w:rPr>
      </w:pPr>
    </w:p>
    <w:p w14:paraId="001F5FEB" w14:textId="77777777" w:rsidR="00E47A1A" w:rsidRDefault="00E47A1A" w:rsidP="00B90D49">
      <w:pPr>
        <w:widowControl w:val="0"/>
        <w:overflowPunct w:val="0"/>
        <w:autoSpaceDE w:val="0"/>
        <w:autoSpaceDN w:val="0"/>
        <w:adjustRightInd w:val="0"/>
        <w:textAlignment w:val="baseline"/>
        <w:rPr>
          <w:rFonts w:ascii="Times New Roman" w:hAnsi="Times New Roman"/>
          <w:b/>
          <w:color w:val="333333"/>
          <w:sz w:val="20"/>
          <w:szCs w:val="20"/>
        </w:rPr>
      </w:pPr>
    </w:p>
    <w:p w14:paraId="3B3C97DF"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4146F2AD"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692D1F8A"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7747324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7ABD0D72"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EA8D29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85FDBAB"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64BE5FFA"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4244703C"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4CC0DD0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3C2FA2D5" w14:textId="77777777"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lastRenderedPageBreak/>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закупки</w:t>
      </w:r>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1B964DD6" w14:textId="77777777" w:rsidR="00530A5A" w:rsidRPr="004D555E" w:rsidRDefault="00530A5A" w:rsidP="00530A5A">
      <w:pPr>
        <w:spacing w:after="0" w:line="240" w:lineRule="auto"/>
        <w:ind w:left="-567" w:firstLine="567"/>
        <w:jc w:val="both"/>
        <w:rPr>
          <w:rFonts w:ascii="Times New Roman" w:hAnsi="Times New Roman" w:cs="Times New Roman"/>
          <w:b/>
          <w:sz w:val="24"/>
          <w:szCs w:val="24"/>
          <w:u w:val="single"/>
        </w:rPr>
      </w:pPr>
      <w:r>
        <w:rPr>
          <w:rFonts w:ascii="Times New Roman" w:hAnsi="Times New Roman" w:cs="Times New Roman"/>
          <w:bCs/>
          <w:sz w:val="24"/>
          <w:szCs w:val="24"/>
        </w:rPr>
        <w:t xml:space="preserve">1) </w:t>
      </w:r>
      <w:r w:rsidRPr="004D555E">
        <w:rPr>
          <w:rFonts w:ascii="Times New Roman" w:hAnsi="Times New Roman" w:cs="Times New Roman"/>
          <w:bCs/>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w:t>
      </w:r>
    </w:p>
    <w:p w14:paraId="7034B97F" w14:textId="77777777" w:rsidR="00530A5A" w:rsidRPr="004D555E" w:rsidRDefault="00530A5A" w:rsidP="00530A5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Pr="004D555E">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31BD242A" w14:textId="77777777" w:rsidR="00530A5A" w:rsidRPr="004D555E" w:rsidRDefault="00530A5A" w:rsidP="00530A5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w:t>
      </w:r>
      <w:r w:rsidRPr="004D555E">
        <w:rPr>
          <w:rFonts w:ascii="Times New Roman" w:hAnsi="Times New Roman" w:cs="Times New Roman"/>
          <w:sz w:val="24"/>
          <w:szCs w:val="24"/>
        </w:rPr>
        <w:t>) документ, подтверждающий полномочия лица на осуществление действий от имени участника открытого аукциона;</w:t>
      </w:r>
    </w:p>
    <w:p w14:paraId="40212FCE" w14:textId="77777777" w:rsidR="00530A5A" w:rsidRPr="004D555E" w:rsidRDefault="00530A5A" w:rsidP="00530A5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4D555E">
        <w:rPr>
          <w:rFonts w:ascii="Times New Roman" w:hAnsi="Times New Roman" w:cs="Times New Roman"/>
          <w:sz w:val="24"/>
          <w:szCs w:val="24"/>
        </w:rPr>
        <w:t>) копии учредительных документов участника открытого аукциона (для юридического лица);</w:t>
      </w:r>
    </w:p>
    <w:p w14:paraId="5433D5CA" w14:textId="77777777" w:rsidR="00530A5A" w:rsidRPr="004D555E" w:rsidRDefault="00530A5A" w:rsidP="00530A5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w:t>
      </w:r>
      <w:r w:rsidRPr="004D555E">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39D8C0F" w14:textId="77777777" w:rsidR="00530A5A" w:rsidRPr="004D555E" w:rsidRDefault="00530A5A" w:rsidP="00530A5A">
      <w:pPr>
        <w:pStyle w:val="a6"/>
        <w:shd w:val="clear" w:color="auto" w:fill="FFFFFF"/>
        <w:spacing w:before="0" w:beforeAutospacing="0" w:after="0" w:afterAutospacing="0"/>
        <w:ind w:left="-567" w:firstLine="567"/>
        <w:jc w:val="both"/>
      </w:pPr>
      <w:r>
        <w:lastRenderedPageBreak/>
        <w:t>6</w:t>
      </w:r>
      <w:r w:rsidRPr="004D555E">
        <w:t xml:space="preserve">) </w:t>
      </w:r>
      <w:r w:rsidRPr="00061F18">
        <w:t xml:space="preserve">коммерческое предложение </w:t>
      </w:r>
      <w:r w:rsidRPr="004D555E">
        <w:t>участника открытого аукциона в отношении объекта закупки</w:t>
      </w:r>
      <w:r w:rsidRPr="004D555E">
        <w:br/>
        <w:t>с приложением документов, подтверждающих соответствие этого объекта требованиям, установленным документацией об открытом аукционе:</w:t>
      </w:r>
    </w:p>
    <w:p w14:paraId="2E1307F2" w14:textId="77777777" w:rsidR="00530A5A" w:rsidRPr="004D555E" w:rsidRDefault="00530A5A" w:rsidP="00530A5A">
      <w:pPr>
        <w:pStyle w:val="a6"/>
        <w:shd w:val="clear" w:color="auto" w:fill="FFFFFF"/>
        <w:spacing w:before="0" w:beforeAutospacing="0" w:after="0" w:afterAutospacing="0"/>
        <w:ind w:left="-567" w:firstLine="567"/>
        <w:jc w:val="both"/>
      </w:pPr>
      <w:r>
        <w:t>7</w:t>
      </w:r>
      <w:r w:rsidRPr="004D555E">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2B24A95B" w14:textId="77777777" w:rsidR="00530A5A" w:rsidRPr="004D555E" w:rsidRDefault="00530A5A" w:rsidP="00530A5A">
      <w:pPr>
        <w:pStyle w:val="a6"/>
        <w:shd w:val="clear" w:color="auto" w:fill="FFFFFF"/>
        <w:spacing w:before="0" w:beforeAutospacing="0" w:after="0" w:afterAutospacing="0"/>
        <w:ind w:left="-567" w:firstLine="567"/>
        <w:jc w:val="both"/>
      </w:pPr>
      <w:r>
        <w:t>8</w:t>
      </w:r>
      <w:r w:rsidRPr="004D555E">
        <w:t>) Сертификаты качества (соответствия) на материалы;</w:t>
      </w:r>
    </w:p>
    <w:p w14:paraId="3881C4C0" w14:textId="77777777" w:rsidR="00530A5A" w:rsidRPr="00061F18" w:rsidRDefault="00530A5A" w:rsidP="00530A5A">
      <w:pPr>
        <w:spacing w:after="0"/>
        <w:ind w:left="-567" w:firstLine="567"/>
        <w:contextualSpacing/>
        <w:jc w:val="both"/>
        <w:rPr>
          <w:rFonts w:ascii="Times New Roman" w:hAnsi="Times New Roman" w:cs="Times New Roman"/>
          <w:bCs/>
          <w:sz w:val="24"/>
          <w:szCs w:val="24"/>
        </w:rPr>
      </w:pPr>
      <w:r>
        <w:rPr>
          <w:rFonts w:ascii="Times New Roman" w:hAnsi="Times New Roman" w:cs="Times New Roman"/>
          <w:sz w:val="24"/>
          <w:szCs w:val="24"/>
        </w:rPr>
        <w:t>9</w:t>
      </w:r>
      <w:r w:rsidRPr="00061F18">
        <w:rPr>
          <w:rFonts w:ascii="Times New Roman" w:hAnsi="Times New Roman" w:cs="Times New Roman"/>
          <w:sz w:val="24"/>
          <w:szCs w:val="24"/>
        </w:rPr>
        <w:t xml:space="preserve">) </w:t>
      </w:r>
      <w:r w:rsidRPr="00061F18">
        <w:rPr>
          <w:rFonts w:ascii="Times New Roman" w:hAnsi="Times New Roman" w:cs="Times New Roman"/>
          <w:bCs/>
          <w:sz w:val="24"/>
          <w:szCs w:val="24"/>
        </w:rPr>
        <w:t>Декларация об отсутствии личной заинтересованности при осуществлении закупок товаров (работ, услуг), которая может привезти к конфликту интересов). (Распоряжение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6565D888" w14:textId="77777777" w:rsidR="00530A5A" w:rsidRPr="00061F18" w:rsidRDefault="00530A5A" w:rsidP="00530A5A">
      <w:pPr>
        <w:spacing w:after="0"/>
        <w:ind w:left="-567" w:firstLine="567"/>
        <w:contextualSpacing/>
        <w:jc w:val="both"/>
        <w:rPr>
          <w:rFonts w:ascii="Times New Roman" w:hAnsi="Times New Roman" w:cs="Times New Roman"/>
          <w:sz w:val="24"/>
          <w:szCs w:val="24"/>
        </w:rPr>
      </w:pPr>
      <w:r w:rsidRPr="00061F18">
        <w:rPr>
          <w:rFonts w:ascii="Times New Roman" w:hAnsi="Times New Roman" w:cs="Times New Roman"/>
          <w:sz w:val="24"/>
          <w:szCs w:val="24"/>
        </w:rPr>
        <w:t>1</w:t>
      </w:r>
      <w:r>
        <w:rPr>
          <w:rFonts w:ascii="Times New Roman" w:hAnsi="Times New Roman" w:cs="Times New Roman"/>
          <w:sz w:val="24"/>
          <w:szCs w:val="24"/>
        </w:rPr>
        <w:t>0</w:t>
      </w:r>
      <w:r w:rsidRPr="00061F18">
        <w:rPr>
          <w:rFonts w:ascii="Times New Roman" w:hAnsi="Times New Roman" w:cs="Times New Roman"/>
          <w:sz w:val="24"/>
          <w:szCs w:val="24"/>
        </w:rPr>
        <w:t>) справка об отсутствии у участника закупки недоимки по налогам, сборам, задолженности по иным обязательным платежам в бюджеты;</w:t>
      </w:r>
    </w:p>
    <w:p w14:paraId="0F30D0FF" w14:textId="77777777" w:rsidR="00530A5A" w:rsidRDefault="00530A5A" w:rsidP="00530A5A">
      <w:pPr>
        <w:pStyle w:val="ab"/>
        <w:spacing w:after="0" w:line="276" w:lineRule="auto"/>
        <w:ind w:left="-567" w:firstLine="567"/>
        <w:jc w:val="both"/>
        <w:rPr>
          <w:rFonts w:ascii="Times New Roman" w:hAnsi="Times New Roman" w:cs="Times New Roman"/>
          <w:sz w:val="24"/>
          <w:szCs w:val="24"/>
        </w:rPr>
      </w:pPr>
      <w:r w:rsidRPr="00061F18">
        <w:rPr>
          <w:rFonts w:ascii="Times New Roman" w:hAnsi="Times New Roman" w:cs="Times New Roman"/>
          <w:sz w:val="24"/>
          <w:szCs w:val="24"/>
        </w:rPr>
        <w:t>1</w:t>
      </w:r>
      <w:r>
        <w:rPr>
          <w:rFonts w:ascii="Times New Roman" w:hAnsi="Times New Roman" w:cs="Times New Roman"/>
          <w:sz w:val="24"/>
          <w:szCs w:val="24"/>
        </w:rPr>
        <w:t>1</w:t>
      </w:r>
      <w:r w:rsidRPr="00061F18">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061F18">
        <w:rPr>
          <w:rFonts w:ascii="Times New Roman" w:hAnsi="Times New Roman" w:cs="Times New Roman"/>
          <w:sz w:val="24"/>
          <w:szCs w:val="24"/>
          <w:lang w:val="en-US"/>
        </w:rPr>
        <w:t>I</w:t>
      </w:r>
      <w:r w:rsidRPr="00061F18">
        <w:rPr>
          <w:rFonts w:ascii="Times New Roman" w:hAnsi="Times New Roman" w:cs="Times New Roman"/>
          <w:sz w:val="24"/>
          <w:szCs w:val="24"/>
        </w:rPr>
        <w:t xml:space="preserve"> «О закупках в Приднестровской Молдавской Республике»  </w:t>
      </w:r>
    </w:p>
    <w:p w14:paraId="57B302D1" w14:textId="77777777" w:rsidR="00C4077F" w:rsidRDefault="00C4077F" w:rsidP="00426554">
      <w:pPr>
        <w:spacing w:after="160" w:line="259" w:lineRule="auto"/>
        <w:rPr>
          <w:rFonts w:ascii="Times New Roman" w:hAnsi="Times New Roman"/>
          <w:sz w:val="24"/>
          <w:szCs w:val="24"/>
        </w:rPr>
      </w:pPr>
    </w:p>
    <w:p w14:paraId="0DDA0E75" w14:textId="231780C0"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фамилия, имя, отчество (при наличии)                     (подпись)</w:t>
      </w:r>
    </w:p>
    <w:p w14:paraId="5A550C9D" w14:textId="77777777"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EB101F">
      <w:pPr>
        <w:spacing w:after="160" w:line="240"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0" w:name="_Ref2688306"/>
      <w:bookmarkStart w:id="1" w:name="_Toc36035679"/>
      <w:bookmarkStart w:id="2" w:name="_Toc36035753"/>
      <w:bookmarkStart w:id="3" w:name="_Toc36036050"/>
      <w:bookmarkStart w:id="4" w:name="_Toc36036416"/>
      <w:bookmarkStart w:id="5" w:name="_Toc36037705"/>
      <w:bookmarkStart w:id="6" w:name="_Ref36122731"/>
    </w:p>
    <w:p w14:paraId="72711F0F" w14:textId="77777777" w:rsidR="00E4187A" w:rsidRDefault="00E4187A"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p>
    <w:p w14:paraId="64BAEFC4"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83931F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604B0252"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9BFE52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6EB9A38"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915CD26"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51C3DF9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546C173A"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0"/>
      <w:bookmarkEnd w:id="1"/>
      <w:bookmarkEnd w:id="2"/>
      <w:bookmarkEnd w:id="3"/>
      <w:bookmarkEnd w:id="4"/>
      <w:bookmarkEnd w:id="5"/>
      <w:bookmarkEnd w:id="6"/>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«____»____________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товара</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148"/>
        <w:gridCol w:w="2409"/>
      </w:tblGrid>
      <w:tr w:rsidR="00426554" w:rsidRPr="008C2347" w14:paraId="69F08F45" w14:textId="77777777" w:rsidTr="00EB101F">
        <w:trPr>
          <w:trHeight w:val="549"/>
        </w:trPr>
        <w:tc>
          <w:tcPr>
            <w:tcW w:w="1242" w:type="dxa"/>
          </w:tcPr>
          <w:p w14:paraId="1F9D7E43"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3148" w:type="dxa"/>
          </w:tcPr>
          <w:p w14:paraId="704F9662"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EB101F">
        <w:tc>
          <w:tcPr>
            <w:tcW w:w="1242" w:type="dxa"/>
          </w:tcPr>
          <w:p w14:paraId="4CB5464C"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148" w:type="dxa"/>
          </w:tcPr>
          <w:p w14:paraId="6156B197" w14:textId="77777777" w:rsidR="00426554" w:rsidRPr="008C2347" w:rsidRDefault="00426554" w:rsidP="00EB101F">
            <w:pPr>
              <w:widowControl w:val="0"/>
              <w:overflowPunct w:val="0"/>
              <w:autoSpaceDE w:val="0"/>
              <w:autoSpaceDN w:val="0"/>
              <w:adjustRightInd w:val="0"/>
              <w:spacing w:after="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b/>
                <w:sz w:val="20"/>
                <w:szCs w:val="20"/>
              </w:rPr>
            </w:pPr>
          </w:p>
        </w:tc>
      </w:tr>
      <w:tr w:rsidR="00426554" w:rsidRPr="008C2347" w14:paraId="3BFBC324" w14:textId="77777777" w:rsidTr="00EB101F">
        <w:tc>
          <w:tcPr>
            <w:tcW w:w="1242" w:type="dxa"/>
          </w:tcPr>
          <w:p w14:paraId="350B1D79"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148" w:type="dxa"/>
          </w:tcPr>
          <w:p w14:paraId="067688D9" w14:textId="77777777" w:rsidR="00426554" w:rsidRPr="008C2347" w:rsidRDefault="00426554" w:rsidP="00EB101F">
            <w:pPr>
              <w:widowControl w:val="0"/>
              <w:overflowPunct w:val="0"/>
              <w:autoSpaceDE w:val="0"/>
              <w:autoSpaceDN w:val="0"/>
              <w:adjustRightInd w:val="0"/>
              <w:spacing w:after="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b/>
                <w:sz w:val="20"/>
                <w:szCs w:val="20"/>
              </w:rPr>
            </w:pPr>
          </w:p>
        </w:tc>
      </w:tr>
      <w:tr w:rsidR="00426554" w:rsidRPr="008C2347" w14:paraId="1DA84883" w14:textId="77777777" w:rsidTr="00EB101F">
        <w:tc>
          <w:tcPr>
            <w:tcW w:w="1242" w:type="dxa"/>
          </w:tcPr>
          <w:p w14:paraId="447A1E89"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148" w:type="dxa"/>
          </w:tcPr>
          <w:p w14:paraId="1BF23B2C" w14:textId="77777777" w:rsidR="00426554" w:rsidRPr="008C2347" w:rsidRDefault="00426554" w:rsidP="00EB101F">
            <w:pPr>
              <w:widowControl w:val="0"/>
              <w:overflowPunct w:val="0"/>
              <w:autoSpaceDE w:val="0"/>
              <w:autoSpaceDN w:val="0"/>
              <w:adjustRightInd w:val="0"/>
              <w:spacing w:after="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b/>
                <w:sz w:val="20"/>
                <w:szCs w:val="20"/>
              </w:rPr>
            </w:pPr>
          </w:p>
        </w:tc>
      </w:tr>
      <w:tr w:rsidR="00426554" w:rsidRPr="008C2347" w14:paraId="75422CD7" w14:textId="77777777" w:rsidTr="00EB101F">
        <w:tc>
          <w:tcPr>
            <w:tcW w:w="1242" w:type="dxa"/>
          </w:tcPr>
          <w:p w14:paraId="5BF27FFD"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148" w:type="dxa"/>
          </w:tcPr>
          <w:p w14:paraId="0124E1CF" w14:textId="77777777" w:rsidR="00426554" w:rsidRPr="008C2347" w:rsidRDefault="00426554" w:rsidP="00EB101F">
            <w:pPr>
              <w:widowControl w:val="0"/>
              <w:overflowPunct w:val="0"/>
              <w:autoSpaceDE w:val="0"/>
              <w:autoSpaceDN w:val="0"/>
              <w:adjustRightInd w:val="0"/>
              <w:spacing w:after="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EB101F">
            <w:pPr>
              <w:widowControl w:val="0"/>
              <w:overflowPunct w:val="0"/>
              <w:autoSpaceDE w:val="0"/>
              <w:autoSpaceDN w:val="0"/>
              <w:adjustRightInd w:val="0"/>
              <w:spacing w:after="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EB101F">
            <w:pPr>
              <w:widowControl w:val="0"/>
              <w:autoSpaceDE w:val="0"/>
              <w:autoSpaceDN w:val="0"/>
              <w:adjustRightInd w:val="0"/>
              <w:spacing w:after="0"/>
              <w:rPr>
                <w:rFonts w:ascii="Times New Roman" w:hAnsi="Times New Roman"/>
                <w:sz w:val="20"/>
                <w:szCs w:val="20"/>
              </w:rPr>
            </w:pPr>
          </w:p>
          <w:p w14:paraId="36C251DB" w14:textId="77777777" w:rsidR="00426554" w:rsidRPr="00DD14D2" w:rsidRDefault="00426554" w:rsidP="00EB101F">
            <w:pPr>
              <w:widowControl w:val="0"/>
              <w:autoSpaceDE w:val="0"/>
              <w:autoSpaceDN w:val="0"/>
              <w:adjustRightInd w:val="0"/>
              <w:spacing w:after="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EB101F">
            <w:pPr>
              <w:widowControl w:val="0"/>
              <w:tabs>
                <w:tab w:val="left" w:pos="34"/>
              </w:tabs>
              <w:autoSpaceDE w:val="0"/>
              <w:autoSpaceDN w:val="0"/>
              <w:adjustRightInd w:val="0"/>
              <w:spacing w:after="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EB101F">
            <w:pPr>
              <w:widowControl w:val="0"/>
              <w:autoSpaceDE w:val="0"/>
              <w:autoSpaceDN w:val="0"/>
              <w:adjustRightInd w:val="0"/>
              <w:spacing w:after="0"/>
              <w:rPr>
                <w:rFonts w:ascii="Times New Roman" w:hAnsi="Times New Roman"/>
                <w:sz w:val="20"/>
                <w:szCs w:val="20"/>
              </w:rPr>
            </w:pPr>
            <w:r w:rsidRPr="00DD14D2">
              <w:rPr>
                <w:rFonts w:ascii="Times New Roman" w:hAnsi="Times New Roman"/>
                <w:sz w:val="20"/>
                <w:szCs w:val="20"/>
              </w:rPr>
              <w:t>__________________________________</w:t>
            </w:r>
          </w:p>
          <w:p w14:paraId="6FB0E3E5" w14:textId="77777777" w:rsidR="00426554" w:rsidRDefault="00426554" w:rsidP="00EB101F">
            <w:pPr>
              <w:widowControl w:val="0"/>
              <w:tabs>
                <w:tab w:val="left" w:pos="4428"/>
              </w:tabs>
              <w:autoSpaceDE w:val="0"/>
              <w:autoSpaceDN w:val="0"/>
              <w:adjustRightInd w:val="0"/>
              <w:spacing w:after="0"/>
              <w:rPr>
                <w:rFonts w:ascii="Times New Roman" w:hAnsi="Times New Roman"/>
                <w:sz w:val="20"/>
                <w:szCs w:val="20"/>
                <w:vertAlign w:val="superscript"/>
              </w:rPr>
            </w:pPr>
            <w:r w:rsidRPr="00DD14D2">
              <w:rPr>
                <w:rFonts w:ascii="Times New Roman" w:hAnsi="Times New Roman"/>
                <w:sz w:val="20"/>
                <w:szCs w:val="20"/>
                <w:vertAlign w:val="superscript"/>
              </w:rPr>
              <w:t>(фамилия, имя, отчество подписавшего, должность)</w:t>
            </w:r>
          </w:p>
          <w:p w14:paraId="7023B06A" w14:textId="77777777" w:rsidR="00426554" w:rsidRPr="00DD14D2" w:rsidRDefault="00426554" w:rsidP="00EB101F">
            <w:pPr>
              <w:widowControl w:val="0"/>
              <w:tabs>
                <w:tab w:val="left" w:pos="4428"/>
              </w:tabs>
              <w:autoSpaceDE w:val="0"/>
              <w:autoSpaceDN w:val="0"/>
              <w:adjustRightInd w:val="0"/>
              <w:spacing w:after="0"/>
              <w:rPr>
                <w:rFonts w:ascii="Times New Roman" w:hAnsi="Times New Roman"/>
                <w:sz w:val="20"/>
                <w:szCs w:val="20"/>
                <w:vertAlign w:val="superscript"/>
              </w:rPr>
            </w:pPr>
          </w:p>
        </w:tc>
      </w:tr>
    </w:tbl>
    <w:p w14:paraId="7138F81B" w14:textId="77777777" w:rsidR="00426554" w:rsidRPr="00DD14D2" w:rsidRDefault="00426554" w:rsidP="00426554">
      <w:pPr>
        <w:widowControl w:val="0"/>
        <w:shd w:val="clear" w:color="auto" w:fill="E0E0E0"/>
        <w:autoSpaceDE w:val="0"/>
        <w:autoSpaceDN w:val="0"/>
        <w:adjustRightInd w:val="0"/>
        <w:ind w:right="21"/>
        <w:jc w:val="center"/>
        <w:rPr>
          <w:rFonts w:ascii="Times New Roman" w:hAnsi="Times New Roman"/>
          <w:b/>
          <w:color w:val="000000"/>
          <w:spacing w:val="36"/>
          <w:sz w:val="20"/>
          <w:szCs w:val="20"/>
        </w:rPr>
      </w:pPr>
      <w:r w:rsidRPr="00DD14D2">
        <w:rPr>
          <w:rFonts w:ascii="Times New Roman" w:hAnsi="Times New Roman"/>
          <w:b/>
          <w:color w:val="000000"/>
          <w:spacing w:val="36"/>
          <w:sz w:val="20"/>
          <w:szCs w:val="20"/>
        </w:rPr>
        <w:t>конец формы</w:t>
      </w:r>
    </w:p>
    <w:p w14:paraId="31931673" w14:textId="77777777" w:rsidR="00426554" w:rsidRPr="00DD14D2" w:rsidRDefault="00426554" w:rsidP="00426554">
      <w:pPr>
        <w:widowControl w:val="0"/>
        <w:overflowPunct w:val="0"/>
        <w:autoSpaceDE w:val="0"/>
        <w:autoSpaceDN w:val="0"/>
        <w:adjustRightInd w:val="0"/>
        <w:spacing w:before="60" w:after="60"/>
        <w:textAlignment w:val="baseline"/>
        <w:outlineLvl w:val="0"/>
        <w:rPr>
          <w:rFonts w:ascii="Times New Roman" w:hAnsi="Times New Roman"/>
          <w:sz w:val="20"/>
          <w:szCs w:val="20"/>
        </w:rPr>
        <w:sectPr w:rsidR="00426554" w:rsidRPr="00DD14D2" w:rsidSect="00016BA3">
          <w:footerReference w:type="even" r:id="rId9"/>
          <w:footerReference w:type="default" r:id="rId10"/>
          <w:pgSz w:w="11906" w:h="16838"/>
          <w:pgMar w:top="567" w:right="566" w:bottom="567" w:left="1418" w:header="709" w:footer="709" w:gutter="0"/>
          <w:pgNumType w:start="0"/>
          <w:cols w:space="708"/>
          <w:docGrid w:linePitch="360"/>
        </w:sectPr>
      </w:pPr>
    </w:p>
    <w:p w14:paraId="72D11051" w14:textId="77777777" w:rsidR="00426554" w:rsidRPr="00DD14D2" w:rsidRDefault="00426554" w:rsidP="00426554">
      <w:pPr>
        <w:keepNext/>
        <w:keepLines/>
        <w:widowControl w:val="0"/>
        <w:overflowPunct w:val="0"/>
        <w:autoSpaceDE w:val="0"/>
        <w:autoSpaceDN w:val="0"/>
        <w:adjustRightInd w:val="0"/>
        <w:spacing w:before="40"/>
        <w:ind w:left="7450" w:firstLine="338"/>
        <w:textAlignment w:val="baseline"/>
        <w:outlineLvl w:val="1"/>
        <w:rPr>
          <w:rFonts w:ascii="Times New Roman" w:hAnsi="Times New Roman"/>
          <w:b/>
          <w:sz w:val="20"/>
          <w:szCs w:val="20"/>
        </w:rPr>
      </w:pPr>
      <w:bookmarkStart w:id="7" w:name="_Toc36035686"/>
      <w:bookmarkStart w:id="8" w:name="_Toc36035760"/>
      <w:bookmarkStart w:id="9" w:name="_Toc36036057"/>
      <w:bookmarkStart w:id="10" w:name="_Toc36036423"/>
      <w:bookmarkStart w:id="11" w:name="_Toc36037712"/>
      <w:r>
        <w:rPr>
          <w:rFonts w:ascii="Times New Roman" w:hAnsi="Times New Roman"/>
          <w:b/>
          <w:sz w:val="20"/>
          <w:szCs w:val="20"/>
        </w:rPr>
        <w:lastRenderedPageBreak/>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77777777"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7"/>
      <w:bookmarkEnd w:id="8"/>
      <w:bookmarkEnd w:id="9"/>
      <w:bookmarkEnd w:id="10"/>
      <w:bookmarkEnd w:id="11"/>
      <w:r>
        <w:rPr>
          <w:rFonts w:ascii="Times New Roman" w:hAnsi="Times New Roman"/>
          <w:b/>
          <w:sz w:val="20"/>
          <w:szCs w:val="20"/>
        </w:rPr>
        <w:t>аукционе</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t>от «____»_____________ года №_______</w:t>
      </w:r>
    </w:p>
    <w:p w14:paraId="7F85C273" w14:textId="77777777"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Pr>
          <w:rFonts w:ascii="Times New Roman" w:hAnsi="Times New Roman"/>
          <w:sz w:val="20"/>
          <w:szCs w:val="20"/>
        </w:rPr>
        <w:t>открытого аукциона</w:t>
      </w:r>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п/п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507DC1">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Pr="004E4316" w:rsidRDefault="00426554" w:rsidP="00426554">
      <w:pPr>
        <w:rPr>
          <w:rFonts w:ascii="Times New Roman" w:hAnsi="Times New Roman"/>
          <w:sz w:val="24"/>
          <w:szCs w:val="24"/>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64AD4762" w14:textId="77777777" w:rsidR="00426554" w:rsidRDefault="00426554" w:rsidP="00426554"/>
    <w:p w14:paraId="6698666C" w14:textId="77777777" w:rsidR="00164E7E" w:rsidRDefault="00164E7E"/>
    <w:sectPr w:rsidR="00164E7E" w:rsidSect="00016B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75A0" w14:textId="77777777" w:rsidR="000E4CDF" w:rsidRDefault="000E4CDF">
      <w:pPr>
        <w:spacing w:after="0" w:line="240" w:lineRule="auto"/>
      </w:pPr>
      <w:r>
        <w:separator/>
      </w:r>
    </w:p>
  </w:endnote>
  <w:endnote w:type="continuationSeparator" w:id="0">
    <w:p w14:paraId="3363EFC3" w14:textId="77777777" w:rsidR="000E4CDF" w:rsidRDefault="000E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5D03" w14:textId="77777777" w:rsidR="00E77A65"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E77A65" w:rsidRDefault="00E77A65" w:rsidP="00016B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38B" w14:textId="77777777" w:rsidR="00E77A65" w:rsidRDefault="00E77A65" w:rsidP="00BE799D">
    <w:pPr>
      <w:pStyle w:val="a3"/>
      <w:framePr w:wrap="around" w:vAnchor="text" w:hAnchor="margin" w:xAlign="right" w:y="1"/>
      <w:rPr>
        <w:rStyle w:val="a5"/>
      </w:rPr>
    </w:pPr>
  </w:p>
  <w:p w14:paraId="1F7F9199" w14:textId="77777777" w:rsidR="00E77A65" w:rsidRDefault="00E77A65" w:rsidP="00016BA3">
    <w:pPr>
      <w:pStyle w:val="a3"/>
      <w:ind w:right="360"/>
      <w:jc w:val="center"/>
    </w:pPr>
  </w:p>
  <w:p w14:paraId="7C01539A" w14:textId="77777777" w:rsidR="00E77A65" w:rsidRDefault="00E77A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3B0C" w14:textId="77777777" w:rsidR="000E4CDF" w:rsidRDefault="000E4CDF">
      <w:pPr>
        <w:spacing w:after="0" w:line="240" w:lineRule="auto"/>
      </w:pPr>
      <w:r>
        <w:separator/>
      </w:r>
    </w:p>
  </w:footnote>
  <w:footnote w:type="continuationSeparator" w:id="0">
    <w:p w14:paraId="0653239E" w14:textId="77777777" w:rsidR="000E4CDF" w:rsidRDefault="000E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85770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6554"/>
    <w:rsid w:val="00037701"/>
    <w:rsid w:val="000C4AD0"/>
    <w:rsid w:val="000E4CDF"/>
    <w:rsid w:val="00157B67"/>
    <w:rsid w:val="00164E7E"/>
    <w:rsid w:val="0020517E"/>
    <w:rsid w:val="00220104"/>
    <w:rsid w:val="004056A9"/>
    <w:rsid w:val="00426554"/>
    <w:rsid w:val="004346E4"/>
    <w:rsid w:val="00453904"/>
    <w:rsid w:val="00530A5A"/>
    <w:rsid w:val="00574B30"/>
    <w:rsid w:val="005D717E"/>
    <w:rsid w:val="005E0DFF"/>
    <w:rsid w:val="00627576"/>
    <w:rsid w:val="00716A73"/>
    <w:rsid w:val="00756175"/>
    <w:rsid w:val="007656C9"/>
    <w:rsid w:val="007A7442"/>
    <w:rsid w:val="00934963"/>
    <w:rsid w:val="009A7DD7"/>
    <w:rsid w:val="00B80F20"/>
    <w:rsid w:val="00B90D49"/>
    <w:rsid w:val="00C125A5"/>
    <w:rsid w:val="00C4077F"/>
    <w:rsid w:val="00CC35D0"/>
    <w:rsid w:val="00CE6336"/>
    <w:rsid w:val="00D36B59"/>
    <w:rsid w:val="00E376D2"/>
    <w:rsid w:val="00E4187A"/>
    <w:rsid w:val="00E47A1A"/>
    <w:rsid w:val="00E77A65"/>
    <w:rsid w:val="00EB101F"/>
    <w:rsid w:val="00EE484A"/>
    <w:rsid w:val="00F7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 w:type="paragraph" w:styleId="ab">
    <w:name w:val="List Paragraph"/>
    <w:basedOn w:val="a"/>
    <w:uiPriority w:val="34"/>
    <w:qFormat/>
    <w:rsid w:val="00EE484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otdel.econom@dubossary.gospm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dcterms:created xsi:type="dcterms:W3CDTF">2021-03-30T11:20:00Z</dcterms:created>
  <dcterms:modified xsi:type="dcterms:W3CDTF">2024-09-06T10:33:00Z</dcterms:modified>
</cp:coreProperties>
</file>